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9D6E1" w14:textId="0D91EDEF" w:rsidR="00303490" w:rsidRPr="00BB2167" w:rsidRDefault="002D3918" w:rsidP="00BB2167">
      <w:pPr>
        <w:rPr>
          <w:rFonts w:ascii="Garamond" w:hAnsi="Garamond"/>
          <w:b/>
          <w:sz w:val="36"/>
          <w:szCs w:val="36"/>
          <w:lang w:val="en-GB"/>
        </w:rPr>
      </w:pPr>
      <w:bookmarkStart w:id="0" w:name="_Toc457161175"/>
      <w:bookmarkStart w:id="1" w:name="_Toc457161213"/>
      <w:r>
        <w:rPr>
          <w:rFonts w:ascii="Garamond" w:hAnsi="Garamond"/>
          <w:b/>
          <w:sz w:val="36"/>
          <w:szCs w:val="36"/>
          <w:lang w:val="en-GB"/>
        </w:rPr>
        <w:t>M</w:t>
      </w:r>
      <w:r w:rsidR="00BB2167">
        <w:rPr>
          <w:rFonts w:ascii="Garamond" w:hAnsi="Garamond"/>
          <w:b/>
          <w:sz w:val="36"/>
          <w:szCs w:val="36"/>
          <w:lang w:val="en-GB"/>
        </w:rPr>
        <w:t>edia intervention in post-war s</w:t>
      </w:r>
      <w:r w:rsidR="001C00B2" w:rsidRPr="00BB2167">
        <w:rPr>
          <w:rFonts w:ascii="Garamond" w:hAnsi="Garamond"/>
          <w:b/>
          <w:sz w:val="36"/>
          <w:szCs w:val="36"/>
          <w:lang w:val="en-GB"/>
        </w:rPr>
        <w:t>ettings</w:t>
      </w:r>
      <w:r w:rsidR="00D72992" w:rsidRPr="00BB2167">
        <w:rPr>
          <w:rFonts w:ascii="Garamond" w:hAnsi="Garamond"/>
          <w:b/>
          <w:sz w:val="36"/>
          <w:szCs w:val="36"/>
          <w:lang w:val="en-GB"/>
        </w:rPr>
        <w:t xml:space="preserve">: Insights </w:t>
      </w:r>
      <w:r w:rsidR="00BB2167">
        <w:rPr>
          <w:rFonts w:ascii="Garamond" w:hAnsi="Garamond"/>
          <w:b/>
          <w:sz w:val="36"/>
          <w:szCs w:val="36"/>
          <w:lang w:val="en-GB"/>
        </w:rPr>
        <w:t>from the epistemologies of the s</w:t>
      </w:r>
      <w:r w:rsidR="00D72992" w:rsidRPr="00BB2167">
        <w:rPr>
          <w:rFonts w:ascii="Garamond" w:hAnsi="Garamond"/>
          <w:b/>
          <w:sz w:val="36"/>
          <w:szCs w:val="36"/>
          <w:lang w:val="en-GB"/>
        </w:rPr>
        <w:t>outh</w:t>
      </w:r>
      <w:bookmarkEnd w:id="0"/>
      <w:bookmarkEnd w:id="1"/>
    </w:p>
    <w:p w14:paraId="371064D8" w14:textId="77777777" w:rsidR="007F21A0" w:rsidRPr="00BB2167" w:rsidRDefault="007F21A0" w:rsidP="00D110EC">
      <w:pPr>
        <w:rPr>
          <w:rFonts w:ascii="Garamond" w:hAnsi="Garamond"/>
          <w:lang w:val="en-GB"/>
        </w:rPr>
      </w:pPr>
    </w:p>
    <w:p w14:paraId="0AF97D7A" w14:textId="77777777" w:rsidR="007F21A0" w:rsidRPr="00BB2167" w:rsidRDefault="007F21A0" w:rsidP="00D110EC">
      <w:pPr>
        <w:rPr>
          <w:rFonts w:ascii="Garamond" w:hAnsi="Garamond"/>
          <w:lang w:val="en-GB"/>
        </w:rPr>
      </w:pPr>
    </w:p>
    <w:p w14:paraId="44A96028" w14:textId="23B021E0" w:rsidR="00D110EC" w:rsidRPr="00E67D98" w:rsidRDefault="007F21A0" w:rsidP="00BB2167">
      <w:pPr>
        <w:rPr>
          <w:rFonts w:ascii="Garamond" w:hAnsi="Garamond"/>
          <w:b/>
          <w:lang w:val="pt-PT"/>
        </w:rPr>
      </w:pPr>
      <w:r w:rsidRPr="00E67D98">
        <w:rPr>
          <w:rFonts w:ascii="Garamond" w:hAnsi="Garamond"/>
          <w:b/>
          <w:lang w:val="pt-PT"/>
        </w:rPr>
        <w:t xml:space="preserve">Sofia José Santos, Sara Araújo </w:t>
      </w:r>
      <w:proofErr w:type="spellStart"/>
      <w:r w:rsidRPr="00E67D98">
        <w:rPr>
          <w:rFonts w:ascii="Garamond" w:hAnsi="Garamond"/>
          <w:b/>
          <w:lang w:val="pt-PT"/>
        </w:rPr>
        <w:t>and</w:t>
      </w:r>
      <w:proofErr w:type="spellEnd"/>
      <w:r w:rsidRPr="00E67D98">
        <w:rPr>
          <w:rFonts w:ascii="Garamond" w:hAnsi="Garamond"/>
          <w:b/>
          <w:lang w:val="pt-PT"/>
        </w:rPr>
        <w:t xml:space="preserve"> Teresa Almeida Cravo</w:t>
      </w:r>
    </w:p>
    <w:p w14:paraId="44DABFE7" w14:textId="77777777" w:rsidR="00BB2167" w:rsidRPr="00E67D98" w:rsidRDefault="00BB2167" w:rsidP="00BB2167">
      <w:pPr>
        <w:rPr>
          <w:rFonts w:ascii="Garamond" w:hAnsi="Garamond"/>
          <w:b/>
          <w:lang w:val="pt-PT"/>
        </w:rPr>
      </w:pPr>
    </w:p>
    <w:p w14:paraId="55CE0949" w14:textId="77777777" w:rsidR="00035F08" w:rsidRPr="00E67D98" w:rsidRDefault="00BB2167" w:rsidP="00BB2167">
      <w:pPr>
        <w:rPr>
          <w:rFonts w:ascii="Garamond" w:hAnsi="Garamond"/>
          <w:lang w:val="en-GB"/>
        </w:rPr>
      </w:pPr>
      <w:r w:rsidRPr="00E67D98">
        <w:rPr>
          <w:rFonts w:ascii="Garamond" w:hAnsi="Garamond"/>
          <w:lang w:val="en-GB"/>
        </w:rPr>
        <w:t>Cent</w:t>
      </w:r>
      <w:r w:rsidR="00035F08" w:rsidRPr="00E67D98">
        <w:rPr>
          <w:rFonts w:ascii="Garamond" w:hAnsi="Garamond"/>
          <w:lang w:val="en-GB"/>
        </w:rPr>
        <w:t>re for Social Studies</w:t>
      </w:r>
    </w:p>
    <w:p w14:paraId="6503D63F" w14:textId="77777777" w:rsidR="00D34317" w:rsidRPr="00E67D98" w:rsidRDefault="00D34317" w:rsidP="00D34317">
      <w:pPr>
        <w:rPr>
          <w:rFonts w:ascii="Garamond" w:hAnsi="Garamond"/>
          <w:lang w:val="en-GB"/>
        </w:rPr>
      </w:pPr>
      <w:r w:rsidRPr="00E67D98">
        <w:rPr>
          <w:rFonts w:ascii="Garamond" w:hAnsi="Garamond"/>
          <w:lang w:val="en-GB"/>
        </w:rPr>
        <w:t>University of Coimbra</w:t>
      </w:r>
    </w:p>
    <w:p w14:paraId="7E5DE994" w14:textId="76052C86" w:rsidR="00D34317" w:rsidRDefault="00D34317" w:rsidP="00BB2167">
      <w:pPr>
        <w:rPr>
          <w:rFonts w:ascii="Garamond" w:hAnsi="Garamond"/>
          <w:lang w:val="pt-PT"/>
        </w:rPr>
      </w:pPr>
      <w:r w:rsidRPr="00D34317">
        <w:rPr>
          <w:rFonts w:ascii="Garamond" w:hAnsi="Garamond"/>
          <w:lang w:val="pt-PT"/>
        </w:rPr>
        <w:t>Colégio de S</w:t>
      </w:r>
      <w:r>
        <w:rPr>
          <w:rFonts w:ascii="Garamond" w:hAnsi="Garamond"/>
          <w:lang w:val="pt-PT"/>
        </w:rPr>
        <w:t>ão Jerónimo</w:t>
      </w:r>
    </w:p>
    <w:p w14:paraId="41552C7E" w14:textId="592C6259" w:rsidR="00D34317" w:rsidRDefault="00D34317" w:rsidP="00BB2167">
      <w:pPr>
        <w:rPr>
          <w:rFonts w:ascii="Garamond" w:hAnsi="Garamond"/>
          <w:lang w:val="pt-PT"/>
        </w:rPr>
      </w:pPr>
      <w:r>
        <w:rPr>
          <w:rFonts w:ascii="Garamond" w:hAnsi="Garamond"/>
          <w:lang w:val="pt-PT"/>
        </w:rPr>
        <w:t xml:space="preserve">Largo D. Dinis, </w:t>
      </w:r>
      <w:r w:rsidRPr="00D34317">
        <w:rPr>
          <w:rFonts w:ascii="Garamond" w:hAnsi="Garamond"/>
          <w:lang w:val="pt-PT"/>
        </w:rPr>
        <w:t>Apartado 3087</w:t>
      </w:r>
      <w:r w:rsidRPr="00D34317">
        <w:rPr>
          <w:rFonts w:ascii="Garamond" w:hAnsi="Garamond"/>
          <w:lang w:val="pt-PT"/>
        </w:rPr>
        <w:tab/>
      </w:r>
    </w:p>
    <w:p w14:paraId="3F89F5AF" w14:textId="4C788202" w:rsidR="00D34317" w:rsidRPr="00E67D98" w:rsidRDefault="00D34317" w:rsidP="00BB2167">
      <w:pPr>
        <w:rPr>
          <w:rFonts w:ascii="Garamond" w:hAnsi="Garamond"/>
          <w:lang w:val="en-GB"/>
        </w:rPr>
      </w:pPr>
      <w:r w:rsidRPr="00E67D98">
        <w:rPr>
          <w:rFonts w:ascii="Garamond" w:hAnsi="Garamond"/>
          <w:lang w:val="en-GB"/>
        </w:rPr>
        <w:t>3000-995 Coimbra</w:t>
      </w:r>
    </w:p>
    <w:p w14:paraId="2AA30EB8" w14:textId="46206669" w:rsidR="00D34317" w:rsidRPr="00E67D98" w:rsidRDefault="00D34317" w:rsidP="00BB2167">
      <w:pPr>
        <w:rPr>
          <w:rFonts w:ascii="Garamond" w:hAnsi="Garamond"/>
          <w:lang w:val="en-GB"/>
        </w:rPr>
      </w:pPr>
      <w:r w:rsidRPr="00E67D98">
        <w:rPr>
          <w:rFonts w:ascii="Garamond" w:hAnsi="Garamond"/>
          <w:lang w:val="en-GB"/>
        </w:rPr>
        <w:t>Portugal</w:t>
      </w:r>
    </w:p>
    <w:p w14:paraId="15FB78AF" w14:textId="77777777" w:rsidR="00AD2103" w:rsidRPr="00E67D98" w:rsidRDefault="00AD2103" w:rsidP="00AD2103">
      <w:pPr>
        <w:rPr>
          <w:rFonts w:ascii="Garamond" w:hAnsi="Garamond"/>
          <w:lang w:val="en-GB"/>
        </w:rPr>
      </w:pPr>
    </w:p>
    <w:p w14:paraId="6B519468" w14:textId="77777777" w:rsidR="00AD2103" w:rsidRPr="00E67D98" w:rsidRDefault="00AD2103" w:rsidP="00AD2103">
      <w:pPr>
        <w:rPr>
          <w:rFonts w:ascii="Garamond" w:hAnsi="Garamond"/>
          <w:lang w:val="en-GB"/>
        </w:rPr>
      </w:pPr>
    </w:p>
    <w:p w14:paraId="21855DE4" w14:textId="41777D80" w:rsidR="00303490" w:rsidRPr="00BB2167" w:rsidRDefault="00255203" w:rsidP="00AD2103">
      <w:pPr>
        <w:rPr>
          <w:rFonts w:ascii="Garamond" w:hAnsi="Garamond"/>
          <w:b/>
          <w:lang w:val="en-GB"/>
        </w:rPr>
      </w:pPr>
      <w:r w:rsidRPr="00BB2167">
        <w:rPr>
          <w:rFonts w:ascii="Garamond" w:hAnsi="Garamond"/>
          <w:b/>
          <w:lang w:val="en-GB"/>
        </w:rPr>
        <w:t>Abstract</w:t>
      </w:r>
    </w:p>
    <w:p w14:paraId="16E623E3" w14:textId="77777777" w:rsidR="00AD2103" w:rsidRPr="00BB2167" w:rsidRDefault="00AD2103" w:rsidP="00AD2103">
      <w:pPr>
        <w:rPr>
          <w:rFonts w:ascii="Garamond" w:hAnsi="Garamond"/>
          <w:b/>
          <w:lang w:val="en-GB"/>
        </w:rPr>
      </w:pPr>
    </w:p>
    <w:p w14:paraId="584A9432" w14:textId="20317BAF" w:rsidR="00D110EC" w:rsidRPr="00BB2167" w:rsidRDefault="00DC139F" w:rsidP="00D110EC">
      <w:pPr>
        <w:spacing w:after="240"/>
        <w:jc w:val="both"/>
        <w:rPr>
          <w:rFonts w:ascii="Garamond" w:hAnsi="Garamond"/>
          <w:lang w:val="en-GB"/>
        </w:rPr>
      </w:pPr>
      <w:r w:rsidRPr="00BB2167">
        <w:rPr>
          <w:rFonts w:ascii="Garamond" w:hAnsi="Garamond"/>
          <w:lang w:val="en-GB"/>
        </w:rPr>
        <w:t xml:space="preserve">Over the past two decades, international intervention in post-war settings has strictly followed liberal assumptions and practices. Efforts to build and shape the media in the aftermath of armed conflict are no exception. In setting the foundations for the rule of law, liberal democracy and free market, external actors have (re)defined what constitutes the mediascape – that is, the various spheres of communication within public discourse – and how to (re)construct it. Imprinted with modernity’s tenets and western assumptions about the public space, this approach has understood the mediascape narrowly as limited to traditional, established, liberal media, serving to validate particular actors and processes whilst obscuring, neglecting and shutting off </w:t>
      </w:r>
      <w:r w:rsidR="000904EC" w:rsidRPr="00BB2167">
        <w:rPr>
          <w:rFonts w:ascii="Garamond" w:hAnsi="Garamond"/>
          <w:lang w:val="en-GB"/>
        </w:rPr>
        <w:t>global diversity</w:t>
      </w:r>
      <w:r w:rsidRPr="00BB2167">
        <w:rPr>
          <w:rFonts w:ascii="Garamond" w:hAnsi="Garamond"/>
          <w:lang w:val="en-GB"/>
        </w:rPr>
        <w:t>. Law and technology, this paper argues, are the two main axes through which legitimation and exclusion are effected. A myopic focus on legal and technological aspects of the media reduces a rich space of local discourses, norms and practices to western-like media legislation, training and outlets, narrowing in turn the sites for addressing violence and building peace.</w:t>
      </w:r>
    </w:p>
    <w:p w14:paraId="5086F5B4" w14:textId="44AF688F" w:rsidR="00D110EC" w:rsidRPr="00BB2167" w:rsidRDefault="00BB2167" w:rsidP="005A7DBD">
      <w:pPr>
        <w:spacing w:after="240"/>
        <w:jc w:val="both"/>
        <w:rPr>
          <w:rFonts w:ascii="Garamond" w:hAnsi="Garamond"/>
          <w:lang w:val="en-GB"/>
        </w:rPr>
      </w:pPr>
      <w:r w:rsidRPr="00D34317">
        <w:rPr>
          <w:rFonts w:ascii="Garamond" w:hAnsi="Garamond"/>
          <w:b/>
          <w:lang w:val="en-GB"/>
        </w:rPr>
        <w:t>Key-words</w:t>
      </w:r>
      <w:r>
        <w:rPr>
          <w:rFonts w:ascii="Garamond" w:hAnsi="Garamond"/>
          <w:lang w:val="en-GB"/>
        </w:rPr>
        <w:t xml:space="preserve">: </w:t>
      </w:r>
      <w:r w:rsidR="004630F3">
        <w:rPr>
          <w:rFonts w:ascii="Garamond" w:hAnsi="Garamond"/>
          <w:lang w:val="en-GB"/>
        </w:rPr>
        <w:t>epistemologies of the south</w:t>
      </w:r>
      <w:r w:rsidR="004630F3">
        <w:rPr>
          <w:rFonts w:ascii="Garamond" w:hAnsi="Garamond"/>
          <w:lang w:val="en-GB"/>
        </w:rPr>
        <w:t>; peace media, peacebuilding.</w:t>
      </w:r>
      <w:bookmarkStart w:id="2" w:name="_GoBack"/>
      <w:bookmarkEnd w:id="2"/>
    </w:p>
    <w:p w14:paraId="15D965AA" w14:textId="30DAAF61" w:rsidR="00255203" w:rsidRPr="00BB2167" w:rsidRDefault="00255203" w:rsidP="00465EB2">
      <w:pPr>
        <w:pStyle w:val="Ttulo"/>
        <w:rPr>
          <w:rFonts w:ascii="Garamond" w:hAnsi="Garamond"/>
          <w:sz w:val="28"/>
          <w:lang w:val="en-GB"/>
        </w:rPr>
      </w:pPr>
      <w:bookmarkStart w:id="3" w:name="_Toc460854584"/>
      <w:r w:rsidRPr="00BB2167">
        <w:rPr>
          <w:rFonts w:ascii="Garamond" w:hAnsi="Garamond"/>
          <w:sz w:val="28"/>
          <w:lang w:val="en-GB"/>
        </w:rPr>
        <w:t>Introduction</w:t>
      </w:r>
      <w:bookmarkEnd w:id="3"/>
    </w:p>
    <w:p w14:paraId="2F635F6B" w14:textId="77777777" w:rsidR="00A72DD9" w:rsidRPr="00BB2167" w:rsidRDefault="00A72DD9" w:rsidP="00CD19E0">
      <w:pPr>
        <w:spacing w:after="240"/>
        <w:jc w:val="both"/>
        <w:rPr>
          <w:rFonts w:ascii="Garamond" w:hAnsi="Garamond"/>
          <w:lang w:val="en-GB"/>
        </w:rPr>
      </w:pPr>
    </w:p>
    <w:p w14:paraId="6099E87D" w14:textId="5C3182ED" w:rsidR="00303490" w:rsidRPr="00BB2167" w:rsidRDefault="00A72DD9" w:rsidP="00CD19E0">
      <w:pPr>
        <w:spacing w:after="240"/>
        <w:jc w:val="both"/>
        <w:rPr>
          <w:rFonts w:ascii="Garamond" w:hAnsi="Garamond"/>
          <w:lang w:val="en-GB"/>
        </w:rPr>
      </w:pPr>
      <w:r w:rsidRPr="00BB2167">
        <w:rPr>
          <w:rFonts w:ascii="Garamond" w:hAnsi="Garamond"/>
          <w:lang w:val="en-GB"/>
        </w:rPr>
        <w:t>Since early 1990s</w:t>
      </w:r>
      <w:r w:rsidR="003C5623" w:rsidRPr="00BB2167">
        <w:rPr>
          <w:rFonts w:ascii="Garamond" w:hAnsi="Garamond"/>
          <w:lang w:val="en-GB"/>
        </w:rPr>
        <w:t xml:space="preserve">, international intervention in post-war settings has </w:t>
      </w:r>
      <w:r w:rsidR="00B74D8C" w:rsidRPr="00BB2167">
        <w:rPr>
          <w:rFonts w:ascii="Garamond" w:hAnsi="Garamond"/>
          <w:lang w:val="en-GB"/>
        </w:rPr>
        <w:t>sternly</w:t>
      </w:r>
      <w:r w:rsidR="003C5623" w:rsidRPr="00BB2167">
        <w:rPr>
          <w:rFonts w:ascii="Garamond" w:hAnsi="Garamond"/>
          <w:lang w:val="en-GB"/>
        </w:rPr>
        <w:t xml:space="preserve"> followed liberal assumptions and practices. Efforts to </w:t>
      </w:r>
      <w:r w:rsidR="001B0B3B" w:rsidRPr="00BB2167">
        <w:rPr>
          <w:rFonts w:ascii="Garamond" w:hAnsi="Garamond"/>
          <w:lang w:val="en-GB"/>
        </w:rPr>
        <w:t>(re)</w:t>
      </w:r>
      <w:r w:rsidR="003C5623" w:rsidRPr="00BB2167">
        <w:rPr>
          <w:rFonts w:ascii="Garamond" w:hAnsi="Garamond"/>
          <w:lang w:val="en-GB"/>
        </w:rPr>
        <w:t xml:space="preserve">build and shape the media in the aftermath of armed conflict are no exception. In setting the foundations for the rule of law, liberal democracy and free market, external actors have (re)defined what constitutes the mediascape – that is, the various spheres of communication within public discourse – and how to (re)construct it. </w:t>
      </w:r>
    </w:p>
    <w:p w14:paraId="4FDBBD92" w14:textId="4025D354" w:rsidR="00303490" w:rsidRPr="00BB2167" w:rsidRDefault="00C53FBD" w:rsidP="00CD19E0">
      <w:pPr>
        <w:spacing w:after="240"/>
        <w:jc w:val="both"/>
        <w:rPr>
          <w:rFonts w:ascii="Garamond" w:hAnsi="Garamond"/>
          <w:lang w:val="en-GB"/>
        </w:rPr>
      </w:pPr>
      <w:r w:rsidRPr="00BB2167">
        <w:rPr>
          <w:rFonts w:ascii="Garamond" w:hAnsi="Garamond"/>
          <w:lang w:val="en-GB"/>
        </w:rPr>
        <w:t>What started off,</w:t>
      </w:r>
      <w:r w:rsidR="00303490" w:rsidRPr="00BB2167">
        <w:rPr>
          <w:rFonts w:ascii="Garamond" w:hAnsi="Garamond"/>
          <w:lang w:val="en-GB"/>
        </w:rPr>
        <w:t xml:space="preserve"> in the late 1980s</w:t>
      </w:r>
      <w:r w:rsidRPr="00BB2167">
        <w:rPr>
          <w:rFonts w:ascii="Garamond" w:hAnsi="Garamond"/>
          <w:lang w:val="en-GB"/>
        </w:rPr>
        <w:t>,</w:t>
      </w:r>
      <w:r w:rsidR="00303490" w:rsidRPr="00BB2167">
        <w:rPr>
          <w:rFonts w:ascii="Garamond" w:hAnsi="Garamond"/>
          <w:lang w:val="en-GB"/>
        </w:rPr>
        <w:t xml:space="preserve"> as </w:t>
      </w:r>
      <w:r w:rsidR="00CA60F2" w:rsidRPr="00BB2167">
        <w:rPr>
          <w:rFonts w:ascii="Garamond" w:hAnsi="Garamond"/>
          <w:lang w:val="en-GB"/>
        </w:rPr>
        <w:t>humanitarian information suppliers (</w:t>
      </w:r>
      <w:r w:rsidR="00C07AEF" w:rsidRPr="00BB2167">
        <w:rPr>
          <w:rFonts w:ascii="Garamond" w:hAnsi="Garamond"/>
          <w:lang w:val="en-GB"/>
        </w:rPr>
        <w:t xml:space="preserve">Howards, 2003a; </w:t>
      </w:r>
      <w:r w:rsidR="00CA60F2" w:rsidRPr="00BB2167">
        <w:rPr>
          <w:rFonts w:ascii="Garamond" w:hAnsi="Garamond"/>
          <w:lang w:val="en-GB"/>
        </w:rPr>
        <w:t xml:space="preserve">Howard 2003b; Florian, 2004; </w:t>
      </w:r>
      <w:proofErr w:type="spellStart"/>
      <w:r w:rsidR="00CA60F2" w:rsidRPr="00BB2167">
        <w:rPr>
          <w:rFonts w:ascii="Garamond" w:hAnsi="Garamond"/>
          <w:lang w:val="en-GB"/>
        </w:rPr>
        <w:t>Wimhurst</w:t>
      </w:r>
      <w:proofErr w:type="spellEnd"/>
      <w:r w:rsidR="00CA60F2" w:rsidRPr="00BB2167">
        <w:rPr>
          <w:rFonts w:ascii="Garamond" w:hAnsi="Garamond"/>
          <w:lang w:val="en-GB"/>
        </w:rPr>
        <w:t xml:space="preserve">, 2002) and </w:t>
      </w:r>
      <w:r w:rsidRPr="00BB2167">
        <w:rPr>
          <w:rFonts w:ascii="Garamond" w:hAnsi="Garamond"/>
          <w:lang w:val="en-GB"/>
        </w:rPr>
        <w:t xml:space="preserve">as </w:t>
      </w:r>
      <w:r w:rsidR="00303490" w:rsidRPr="00BB2167">
        <w:rPr>
          <w:rFonts w:ascii="Garamond" w:hAnsi="Garamond"/>
          <w:lang w:val="en-GB"/>
        </w:rPr>
        <w:t xml:space="preserve">public information </w:t>
      </w:r>
      <w:r w:rsidRPr="00BB2167">
        <w:rPr>
          <w:rFonts w:ascii="Garamond" w:hAnsi="Garamond"/>
          <w:lang w:val="en-GB"/>
        </w:rPr>
        <w:t xml:space="preserve">offices </w:t>
      </w:r>
      <w:r w:rsidR="00303490" w:rsidRPr="00BB2167">
        <w:rPr>
          <w:rFonts w:ascii="Garamond" w:hAnsi="Garamond"/>
          <w:lang w:val="en-GB"/>
        </w:rPr>
        <w:t>within UN missions</w:t>
      </w:r>
      <w:r w:rsidR="00CA60F2" w:rsidRPr="00BB2167">
        <w:rPr>
          <w:rFonts w:ascii="Garamond" w:hAnsi="Garamond"/>
          <w:lang w:val="en-GB"/>
        </w:rPr>
        <w:t xml:space="preserve"> (Coker, 2003),</w:t>
      </w:r>
      <w:r w:rsidR="00303490" w:rsidRPr="00BB2167">
        <w:rPr>
          <w:rFonts w:ascii="Garamond" w:hAnsi="Garamond"/>
          <w:lang w:val="en-GB"/>
        </w:rPr>
        <w:t xml:space="preserve"> </w:t>
      </w:r>
      <w:r w:rsidRPr="00BB2167">
        <w:rPr>
          <w:rFonts w:ascii="Garamond" w:hAnsi="Garamond"/>
          <w:lang w:val="en-GB"/>
        </w:rPr>
        <w:t xml:space="preserve">evolved in the 1990s to a more profound </w:t>
      </w:r>
      <w:r w:rsidR="001B0B3B" w:rsidRPr="00BB2167">
        <w:rPr>
          <w:rFonts w:ascii="Garamond" w:hAnsi="Garamond"/>
          <w:lang w:val="en-GB"/>
        </w:rPr>
        <w:t xml:space="preserve">media </w:t>
      </w:r>
      <w:r w:rsidR="00CA60F2" w:rsidRPr="00BB2167">
        <w:rPr>
          <w:rFonts w:ascii="Garamond" w:hAnsi="Garamond"/>
          <w:lang w:val="en-GB"/>
        </w:rPr>
        <w:t xml:space="preserve">peacebuilding </w:t>
      </w:r>
      <w:r w:rsidR="001B0B3B" w:rsidRPr="00BB2167">
        <w:rPr>
          <w:rFonts w:ascii="Garamond" w:hAnsi="Garamond"/>
          <w:lang w:val="en-GB"/>
        </w:rPr>
        <w:t xml:space="preserve">intervention </w:t>
      </w:r>
      <w:r w:rsidRPr="00BB2167">
        <w:rPr>
          <w:rFonts w:ascii="Garamond" w:hAnsi="Garamond"/>
          <w:lang w:val="en-GB"/>
        </w:rPr>
        <w:t>which included these first experiences but branched out</w:t>
      </w:r>
      <w:r w:rsidR="00072A4D" w:rsidRPr="00BB2167">
        <w:rPr>
          <w:rFonts w:ascii="Garamond" w:hAnsi="Garamond"/>
          <w:lang w:val="en-GB"/>
        </w:rPr>
        <w:t xml:space="preserve"> since then</w:t>
      </w:r>
      <w:r w:rsidR="001B0B3B" w:rsidRPr="00BB2167">
        <w:rPr>
          <w:rFonts w:ascii="Garamond" w:hAnsi="Garamond"/>
          <w:lang w:val="en-GB"/>
        </w:rPr>
        <w:t xml:space="preserve"> </w:t>
      </w:r>
      <w:r w:rsidR="00303490" w:rsidRPr="00BB2167">
        <w:rPr>
          <w:rFonts w:ascii="Garamond" w:hAnsi="Garamond"/>
          <w:lang w:val="en-GB"/>
        </w:rPr>
        <w:t xml:space="preserve">to </w:t>
      </w:r>
      <w:r w:rsidR="00AD2103" w:rsidRPr="00BB2167">
        <w:rPr>
          <w:rFonts w:ascii="Garamond" w:hAnsi="Garamond"/>
          <w:lang w:val="en-GB"/>
        </w:rPr>
        <w:t xml:space="preserve">externally set up media, </w:t>
      </w:r>
      <w:r w:rsidR="00303490" w:rsidRPr="00BB2167">
        <w:rPr>
          <w:rFonts w:ascii="Garamond" w:hAnsi="Garamond"/>
          <w:lang w:val="en-GB"/>
        </w:rPr>
        <w:t>particularly radios</w:t>
      </w:r>
      <w:r w:rsidR="00792134" w:rsidRPr="00BB2167">
        <w:rPr>
          <w:rFonts w:ascii="Garamond" w:hAnsi="Garamond"/>
          <w:lang w:val="en-GB"/>
        </w:rPr>
        <w:t xml:space="preserve"> and</w:t>
      </w:r>
      <w:r w:rsidR="00A72DD9" w:rsidRPr="00BB2167">
        <w:rPr>
          <w:rFonts w:ascii="Garamond" w:hAnsi="Garamond"/>
          <w:lang w:val="en-GB"/>
        </w:rPr>
        <w:t xml:space="preserve"> specific radio or video programming</w:t>
      </w:r>
      <w:r w:rsidR="00CA60F2" w:rsidRPr="00BB2167">
        <w:rPr>
          <w:rFonts w:ascii="Garamond" w:hAnsi="Garamond"/>
          <w:lang w:val="en-GB"/>
        </w:rPr>
        <w:t xml:space="preserve"> broadcasted through local media</w:t>
      </w:r>
      <w:r w:rsidR="00303490" w:rsidRPr="00BB2167">
        <w:rPr>
          <w:rFonts w:ascii="Garamond" w:hAnsi="Garamond"/>
          <w:lang w:val="en-GB"/>
        </w:rPr>
        <w:t xml:space="preserve">, </w:t>
      </w:r>
      <w:r w:rsidR="00A72DD9" w:rsidRPr="00BB2167">
        <w:rPr>
          <w:rFonts w:ascii="Garamond" w:hAnsi="Garamond"/>
          <w:lang w:val="en-GB"/>
        </w:rPr>
        <w:t>in-depth training of journalist</w:t>
      </w:r>
      <w:r w:rsidR="0087048F" w:rsidRPr="00BB2167">
        <w:rPr>
          <w:rFonts w:ascii="Garamond" w:hAnsi="Garamond"/>
          <w:lang w:val="en-GB"/>
        </w:rPr>
        <w:t>s</w:t>
      </w:r>
      <w:r w:rsidR="00303490" w:rsidRPr="00BB2167">
        <w:rPr>
          <w:rFonts w:ascii="Garamond" w:hAnsi="Garamond"/>
          <w:lang w:val="en-GB"/>
        </w:rPr>
        <w:t>, ed</w:t>
      </w:r>
      <w:r w:rsidR="00AD2103" w:rsidRPr="00BB2167">
        <w:rPr>
          <w:rFonts w:ascii="Garamond" w:hAnsi="Garamond"/>
          <w:lang w:val="en-GB"/>
        </w:rPr>
        <w:t>itors, technicians and managers</w:t>
      </w:r>
      <w:r w:rsidR="00792134" w:rsidRPr="00BB2167">
        <w:rPr>
          <w:rFonts w:ascii="Garamond" w:hAnsi="Garamond"/>
          <w:lang w:val="en-GB"/>
        </w:rPr>
        <w:t xml:space="preserve">, </w:t>
      </w:r>
      <w:r w:rsidR="0087048F" w:rsidRPr="00BB2167">
        <w:rPr>
          <w:rFonts w:ascii="Garamond" w:hAnsi="Garamond"/>
          <w:lang w:val="en-GB"/>
        </w:rPr>
        <w:t xml:space="preserve">as well as </w:t>
      </w:r>
      <w:r w:rsidR="00303490" w:rsidRPr="00BB2167">
        <w:rPr>
          <w:rFonts w:ascii="Garamond" w:hAnsi="Garamond"/>
          <w:lang w:val="en-GB"/>
        </w:rPr>
        <w:t xml:space="preserve">regulation mechanisms, engaging an increasing </w:t>
      </w:r>
      <w:r w:rsidR="00303490" w:rsidRPr="00BB2167">
        <w:rPr>
          <w:rFonts w:ascii="Garamond" w:hAnsi="Garamond"/>
          <w:lang w:val="en-GB"/>
        </w:rPr>
        <w:lastRenderedPageBreak/>
        <w:t>number of distinct governmental and non-governmental actors</w:t>
      </w:r>
      <w:r w:rsidR="00072A4D" w:rsidRPr="00BB2167">
        <w:rPr>
          <w:rFonts w:ascii="Garamond" w:hAnsi="Garamond"/>
          <w:lang w:val="en-GB"/>
        </w:rPr>
        <w:t xml:space="preserve"> in the so-called </w:t>
      </w:r>
      <w:r w:rsidR="00AD2103" w:rsidRPr="00BB2167">
        <w:rPr>
          <w:rFonts w:ascii="Garamond" w:hAnsi="Garamond"/>
          <w:lang w:val="en-GB"/>
        </w:rPr>
        <w:t>‘</w:t>
      </w:r>
      <w:r w:rsidR="00A72DD9" w:rsidRPr="00BB2167">
        <w:rPr>
          <w:rFonts w:ascii="Garamond" w:hAnsi="Garamond"/>
          <w:lang w:val="en-GB"/>
        </w:rPr>
        <w:t>Global South</w:t>
      </w:r>
      <w:r w:rsidR="00AD2103" w:rsidRPr="00BB2167">
        <w:rPr>
          <w:rFonts w:ascii="Garamond" w:hAnsi="Garamond"/>
          <w:lang w:val="en-GB"/>
        </w:rPr>
        <w:t>’</w:t>
      </w:r>
      <w:r w:rsidR="00072A4D" w:rsidRPr="00BB2167">
        <w:rPr>
          <w:rFonts w:ascii="Garamond" w:hAnsi="Garamond"/>
          <w:lang w:val="en-GB"/>
        </w:rPr>
        <w:t>.</w:t>
      </w:r>
    </w:p>
    <w:p w14:paraId="2455C68A" w14:textId="117A4007" w:rsidR="00303490" w:rsidRPr="00BB2167" w:rsidRDefault="00A51062" w:rsidP="00CD19E0">
      <w:pPr>
        <w:spacing w:after="240"/>
        <w:jc w:val="both"/>
        <w:rPr>
          <w:rFonts w:ascii="Garamond" w:hAnsi="Garamond"/>
          <w:lang w:val="en-GB"/>
        </w:rPr>
      </w:pPr>
      <w:r w:rsidRPr="00BB2167">
        <w:rPr>
          <w:rFonts w:ascii="Garamond" w:hAnsi="Garamond"/>
          <w:lang w:val="en-GB"/>
        </w:rPr>
        <w:t>Political and institutional d</w:t>
      </w:r>
      <w:r w:rsidR="00676481" w:rsidRPr="00BB2167">
        <w:rPr>
          <w:rFonts w:ascii="Garamond" w:hAnsi="Garamond"/>
          <w:lang w:val="en-GB"/>
        </w:rPr>
        <w:t xml:space="preserve">iscourses </w:t>
      </w:r>
      <w:r w:rsidR="00303490" w:rsidRPr="00BB2167">
        <w:rPr>
          <w:rFonts w:ascii="Garamond" w:hAnsi="Garamond"/>
          <w:lang w:val="en-GB"/>
        </w:rPr>
        <w:t>about these interven</w:t>
      </w:r>
      <w:r w:rsidR="00AD2103" w:rsidRPr="00BB2167">
        <w:rPr>
          <w:rFonts w:ascii="Garamond" w:hAnsi="Garamond"/>
          <w:lang w:val="en-GB"/>
        </w:rPr>
        <w:t xml:space="preserve">tions at the media level </w:t>
      </w:r>
      <w:r w:rsidR="00756501" w:rsidRPr="00BB2167">
        <w:rPr>
          <w:rFonts w:ascii="Garamond" w:hAnsi="Garamond"/>
          <w:lang w:val="en-GB"/>
        </w:rPr>
        <w:t xml:space="preserve">tend to </w:t>
      </w:r>
      <w:r w:rsidR="006D3967" w:rsidRPr="00BB2167">
        <w:rPr>
          <w:rFonts w:ascii="Garamond" w:hAnsi="Garamond"/>
          <w:lang w:val="en-GB"/>
        </w:rPr>
        <w:t xml:space="preserve">highlight </w:t>
      </w:r>
      <w:r w:rsidR="00303490" w:rsidRPr="00BB2167">
        <w:rPr>
          <w:rFonts w:ascii="Garamond" w:hAnsi="Garamond"/>
          <w:lang w:val="en-GB"/>
        </w:rPr>
        <w:t xml:space="preserve">the space </w:t>
      </w:r>
      <w:r w:rsidR="006D3967" w:rsidRPr="00BB2167">
        <w:rPr>
          <w:rFonts w:ascii="Garamond" w:hAnsi="Garamond"/>
          <w:lang w:val="en-GB"/>
        </w:rPr>
        <w:t xml:space="preserve">they provide </w:t>
      </w:r>
      <w:r w:rsidR="00303490" w:rsidRPr="00BB2167">
        <w:rPr>
          <w:rFonts w:ascii="Garamond" w:hAnsi="Garamond"/>
          <w:lang w:val="en-GB"/>
        </w:rPr>
        <w:t xml:space="preserve">for political accountability practices and fora, </w:t>
      </w:r>
      <w:r w:rsidR="00885F3F" w:rsidRPr="00BB2167">
        <w:rPr>
          <w:rFonts w:ascii="Garamond" w:hAnsi="Garamond"/>
          <w:lang w:val="en-GB"/>
        </w:rPr>
        <w:t xml:space="preserve">as well as the promotion of Human Rights and the market economy, </w:t>
      </w:r>
      <w:r w:rsidR="00303490" w:rsidRPr="00BB2167">
        <w:rPr>
          <w:rFonts w:ascii="Garamond" w:hAnsi="Garamond"/>
          <w:lang w:val="en-GB"/>
        </w:rPr>
        <w:t xml:space="preserve">thus helping to create </w:t>
      </w:r>
      <w:r w:rsidR="002C22BB" w:rsidRPr="00BB2167">
        <w:rPr>
          <w:rFonts w:ascii="Garamond" w:hAnsi="Garamond"/>
          <w:lang w:val="en-GB"/>
        </w:rPr>
        <w:t xml:space="preserve">more </w:t>
      </w:r>
      <w:r w:rsidR="00303490" w:rsidRPr="00BB2167">
        <w:rPr>
          <w:rFonts w:ascii="Garamond" w:hAnsi="Garamond"/>
          <w:lang w:val="en-GB"/>
        </w:rPr>
        <w:t>democratic</w:t>
      </w:r>
      <w:r w:rsidR="002335D9" w:rsidRPr="00BB2167">
        <w:rPr>
          <w:rFonts w:ascii="Garamond" w:hAnsi="Garamond"/>
          <w:lang w:val="en-GB"/>
        </w:rPr>
        <w:t xml:space="preserve"> </w:t>
      </w:r>
      <w:r w:rsidR="002C22BB" w:rsidRPr="00BB2167">
        <w:rPr>
          <w:rFonts w:ascii="Garamond" w:hAnsi="Garamond"/>
          <w:lang w:val="en-GB"/>
        </w:rPr>
        <w:t xml:space="preserve">and peaceful </w:t>
      </w:r>
      <w:r w:rsidR="002335D9" w:rsidRPr="00BB2167">
        <w:rPr>
          <w:rFonts w:ascii="Garamond" w:hAnsi="Garamond"/>
          <w:lang w:val="en-GB"/>
        </w:rPr>
        <w:t>societies</w:t>
      </w:r>
      <w:r w:rsidR="002C22BB" w:rsidRPr="00BB2167">
        <w:rPr>
          <w:rFonts w:ascii="Garamond" w:hAnsi="Garamond"/>
          <w:lang w:val="en-GB"/>
        </w:rPr>
        <w:t xml:space="preserve">. </w:t>
      </w:r>
      <w:r w:rsidR="0056481F" w:rsidRPr="00BB2167">
        <w:rPr>
          <w:rFonts w:ascii="Garamond" w:hAnsi="Garamond"/>
          <w:lang w:val="en-GB"/>
        </w:rPr>
        <w:t xml:space="preserve">Their </w:t>
      </w:r>
      <w:r w:rsidR="00175A7F" w:rsidRPr="00BB2167">
        <w:rPr>
          <w:rFonts w:ascii="Garamond" w:hAnsi="Garamond"/>
          <w:lang w:val="en-GB"/>
        </w:rPr>
        <w:t>focus</w:t>
      </w:r>
      <w:r w:rsidR="0056481F" w:rsidRPr="00BB2167">
        <w:rPr>
          <w:rFonts w:ascii="Garamond" w:hAnsi="Garamond"/>
          <w:lang w:val="en-GB"/>
        </w:rPr>
        <w:t xml:space="preserve"> </w:t>
      </w:r>
      <w:r w:rsidR="00175A7F" w:rsidRPr="00BB2167">
        <w:rPr>
          <w:rFonts w:ascii="Garamond" w:hAnsi="Garamond"/>
          <w:lang w:val="en-GB"/>
        </w:rPr>
        <w:t xml:space="preserve">on </w:t>
      </w:r>
      <w:r w:rsidR="00303490" w:rsidRPr="00BB2167">
        <w:rPr>
          <w:rFonts w:ascii="Garamond" w:hAnsi="Garamond"/>
          <w:lang w:val="en-GB"/>
        </w:rPr>
        <w:t>anti-polarization</w:t>
      </w:r>
      <w:r w:rsidR="0056481F" w:rsidRPr="00BB2167">
        <w:rPr>
          <w:rFonts w:ascii="Garamond" w:hAnsi="Garamond"/>
          <w:lang w:val="en-GB"/>
        </w:rPr>
        <w:t xml:space="preserve"> is also thought to </w:t>
      </w:r>
      <w:r w:rsidR="00175A7F" w:rsidRPr="00BB2167">
        <w:rPr>
          <w:rFonts w:ascii="Garamond" w:hAnsi="Garamond"/>
          <w:lang w:val="en-GB"/>
        </w:rPr>
        <w:t xml:space="preserve">contribute to the </w:t>
      </w:r>
      <w:r w:rsidR="00303490" w:rsidRPr="00BB2167">
        <w:rPr>
          <w:rFonts w:ascii="Garamond" w:hAnsi="Garamond"/>
          <w:lang w:val="en-GB"/>
        </w:rPr>
        <w:t>prevent</w:t>
      </w:r>
      <w:r w:rsidR="00175A7F" w:rsidRPr="00BB2167">
        <w:rPr>
          <w:rFonts w:ascii="Garamond" w:hAnsi="Garamond"/>
          <w:lang w:val="en-GB"/>
        </w:rPr>
        <w:t>ion of</w:t>
      </w:r>
      <w:r w:rsidR="00303490" w:rsidRPr="00BB2167">
        <w:rPr>
          <w:rFonts w:ascii="Garamond" w:hAnsi="Garamond"/>
          <w:lang w:val="en-GB"/>
        </w:rPr>
        <w:t xml:space="preserve"> the (re)emergence of violent conflict and violent practices in </w:t>
      </w:r>
      <w:r w:rsidR="00642AE3" w:rsidRPr="00BB2167">
        <w:rPr>
          <w:rFonts w:ascii="Garamond" w:hAnsi="Garamond"/>
          <w:lang w:val="en-GB"/>
        </w:rPr>
        <w:t>post-war or unstable</w:t>
      </w:r>
      <w:r w:rsidR="00B643F8" w:rsidRPr="00BB2167">
        <w:rPr>
          <w:rFonts w:ascii="Garamond" w:hAnsi="Garamond"/>
          <w:lang w:val="en-GB"/>
        </w:rPr>
        <w:t xml:space="preserve"> and </w:t>
      </w:r>
      <w:r w:rsidR="00A72DD9" w:rsidRPr="00BB2167">
        <w:rPr>
          <w:rFonts w:ascii="Garamond" w:hAnsi="Garamond"/>
          <w:lang w:val="en-GB"/>
        </w:rPr>
        <w:t xml:space="preserve">violent-prone </w:t>
      </w:r>
      <w:r w:rsidR="00642AE3" w:rsidRPr="00BB2167">
        <w:rPr>
          <w:rFonts w:ascii="Garamond" w:hAnsi="Garamond"/>
          <w:lang w:val="en-GB"/>
        </w:rPr>
        <w:t>societies.</w:t>
      </w:r>
    </w:p>
    <w:p w14:paraId="52584B58" w14:textId="7A1F0823" w:rsidR="00514EEA" w:rsidRPr="00BB2167" w:rsidRDefault="00B643F8" w:rsidP="00CD19E0">
      <w:pPr>
        <w:spacing w:after="240"/>
        <w:jc w:val="both"/>
        <w:rPr>
          <w:rFonts w:ascii="Garamond" w:hAnsi="Garamond"/>
          <w:lang w:val="en-GB"/>
        </w:rPr>
      </w:pPr>
      <w:r w:rsidRPr="00BB2167">
        <w:rPr>
          <w:rFonts w:ascii="Garamond" w:hAnsi="Garamond"/>
          <w:lang w:val="en-GB"/>
        </w:rPr>
        <w:t xml:space="preserve">Yet, imprinted </w:t>
      </w:r>
      <w:r w:rsidR="00303490" w:rsidRPr="00BB2167">
        <w:rPr>
          <w:rFonts w:ascii="Garamond" w:hAnsi="Garamond"/>
          <w:lang w:val="en-GB"/>
        </w:rPr>
        <w:t>with modernity’s tenets and western assumpti</w:t>
      </w:r>
      <w:r w:rsidR="00AD2103" w:rsidRPr="00BB2167">
        <w:rPr>
          <w:rFonts w:ascii="Garamond" w:hAnsi="Garamond"/>
          <w:lang w:val="en-GB"/>
        </w:rPr>
        <w:t xml:space="preserve">ons about the public space, the peacebuilding </w:t>
      </w:r>
      <w:r w:rsidR="00303490" w:rsidRPr="00BB2167">
        <w:rPr>
          <w:rFonts w:ascii="Garamond" w:hAnsi="Garamond"/>
          <w:lang w:val="en-GB"/>
        </w:rPr>
        <w:t xml:space="preserve">dominant liberal approach has </w:t>
      </w:r>
      <w:r w:rsidR="00ED0DEC" w:rsidRPr="00BB2167">
        <w:rPr>
          <w:rFonts w:ascii="Garamond" w:hAnsi="Garamond"/>
          <w:lang w:val="en-GB"/>
        </w:rPr>
        <w:t xml:space="preserve">in fact </w:t>
      </w:r>
      <w:r w:rsidR="00303490" w:rsidRPr="00BB2167">
        <w:rPr>
          <w:rFonts w:ascii="Garamond" w:hAnsi="Garamond"/>
          <w:lang w:val="en-GB"/>
        </w:rPr>
        <w:t>understood the mediascape narrowly as limited to</w:t>
      </w:r>
      <w:r w:rsidR="00FE5339" w:rsidRPr="00BB2167">
        <w:rPr>
          <w:rFonts w:ascii="Garamond" w:hAnsi="Garamond"/>
          <w:lang w:val="en-GB"/>
        </w:rPr>
        <w:t xml:space="preserve"> a </w:t>
      </w:r>
      <w:r w:rsidR="00ED0DEC" w:rsidRPr="00BB2167">
        <w:rPr>
          <w:rFonts w:ascii="Garamond" w:hAnsi="Garamond"/>
          <w:lang w:val="en-GB"/>
        </w:rPr>
        <w:t>thin</w:t>
      </w:r>
      <w:r w:rsidR="00FE5339" w:rsidRPr="00BB2167">
        <w:rPr>
          <w:rFonts w:ascii="Garamond" w:hAnsi="Garamond"/>
          <w:lang w:val="en-GB"/>
        </w:rPr>
        <w:t xml:space="preserve"> definition of</w:t>
      </w:r>
      <w:r w:rsidR="00303490" w:rsidRPr="00BB2167">
        <w:rPr>
          <w:rFonts w:ascii="Garamond" w:hAnsi="Garamond"/>
          <w:lang w:val="en-GB"/>
        </w:rPr>
        <w:t xml:space="preserve"> media</w:t>
      </w:r>
      <w:r w:rsidR="00ED0DEC" w:rsidRPr="00BB2167">
        <w:rPr>
          <w:rFonts w:ascii="Garamond" w:hAnsi="Garamond"/>
          <w:lang w:val="en-GB"/>
        </w:rPr>
        <w:t>, mostly</w:t>
      </w:r>
      <w:r w:rsidR="008B778D" w:rsidRPr="00BB2167">
        <w:rPr>
          <w:rFonts w:ascii="Garamond" w:hAnsi="Garamond"/>
          <w:lang w:val="en-GB"/>
        </w:rPr>
        <w:t xml:space="preserve"> tailored to </w:t>
      </w:r>
      <w:r w:rsidR="00FE5339" w:rsidRPr="00BB2167">
        <w:rPr>
          <w:rFonts w:ascii="Garamond" w:hAnsi="Garamond"/>
          <w:lang w:val="en-GB"/>
        </w:rPr>
        <w:t>liberal</w:t>
      </w:r>
      <w:r w:rsidR="008B778D" w:rsidRPr="00BB2167">
        <w:rPr>
          <w:rFonts w:ascii="Garamond" w:hAnsi="Garamond"/>
          <w:lang w:val="en-GB"/>
        </w:rPr>
        <w:t xml:space="preserve"> </w:t>
      </w:r>
      <w:r w:rsidR="00AD2103" w:rsidRPr="00BB2167">
        <w:rPr>
          <w:rFonts w:ascii="Garamond" w:hAnsi="Garamond"/>
          <w:lang w:val="en-GB"/>
        </w:rPr>
        <w:t xml:space="preserve">media </w:t>
      </w:r>
      <w:r w:rsidR="008B778D" w:rsidRPr="00BB2167">
        <w:rPr>
          <w:rFonts w:ascii="Garamond" w:hAnsi="Garamond"/>
          <w:lang w:val="en-GB"/>
        </w:rPr>
        <w:t>understanding</w:t>
      </w:r>
      <w:r w:rsidR="00756501" w:rsidRPr="00BB2167">
        <w:rPr>
          <w:rFonts w:ascii="Garamond" w:hAnsi="Garamond"/>
          <w:lang w:val="en-GB"/>
        </w:rPr>
        <w:t>s and</w:t>
      </w:r>
      <w:r w:rsidR="007C40FA" w:rsidRPr="00BB2167">
        <w:rPr>
          <w:rFonts w:ascii="Garamond" w:hAnsi="Garamond"/>
          <w:lang w:val="en-GB"/>
        </w:rPr>
        <w:t xml:space="preserve"> inevitably</w:t>
      </w:r>
      <w:r w:rsidR="008B778D" w:rsidRPr="00BB2167">
        <w:rPr>
          <w:rFonts w:ascii="Garamond" w:hAnsi="Garamond"/>
          <w:lang w:val="en-GB"/>
        </w:rPr>
        <w:t xml:space="preserve"> </w:t>
      </w:r>
      <w:r w:rsidR="00FE5339" w:rsidRPr="00BB2167">
        <w:rPr>
          <w:rFonts w:ascii="Garamond" w:hAnsi="Garamond"/>
          <w:lang w:val="en-GB"/>
        </w:rPr>
        <w:t>in confo</w:t>
      </w:r>
      <w:r w:rsidR="00481366" w:rsidRPr="00BB2167">
        <w:rPr>
          <w:rFonts w:ascii="Garamond" w:hAnsi="Garamond"/>
          <w:lang w:val="en-GB"/>
        </w:rPr>
        <w:t>r</w:t>
      </w:r>
      <w:r w:rsidR="00FE5339" w:rsidRPr="00BB2167">
        <w:rPr>
          <w:rFonts w:ascii="Garamond" w:hAnsi="Garamond"/>
          <w:lang w:val="en-GB"/>
        </w:rPr>
        <w:t>mity</w:t>
      </w:r>
      <w:r w:rsidR="00A07217" w:rsidRPr="00BB2167">
        <w:rPr>
          <w:rFonts w:ascii="Garamond" w:hAnsi="Garamond"/>
          <w:lang w:val="en-GB"/>
        </w:rPr>
        <w:t xml:space="preserve"> to </w:t>
      </w:r>
      <w:r w:rsidR="007C40FA" w:rsidRPr="00BB2167">
        <w:rPr>
          <w:rFonts w:ascii="Garamond" w:hAnsi="Garamond"/>
          <w:lang w:val="en-GB"/>
        </w:rPr>
        <w:t xml:space="preserve">a particular </w:t>
      </w:r>
      <w:r w:rsidR="00AD2103" w:rsidRPr="00BB2167">
        <w:rPr>
          <w:rFonts w:ascii="Garamond" w:hAnsi="Garamond"/>
          <w:lang w:val="en-GB"/>
        </w:rPr>
        <w:t xml:space="preserve">political, economic and societal </w:t>
      </w:r>
      <w:r w:rsidR="008B778D" w:rsidRPr="00BB2167">
        <w:rPr>
          <w:rFonts w:ascii="Garamond" w:hAnsi="Garamond"/>
          <w:lang w:val="en-GB"/>
        </w:rPr>
        <w:t>image</w:t>
      </w:r>
      <w:r w:rsidR="00AA67AD" w:rsidRPr="00BB2167">
        <w:rPr>
          <w:rFonts w:ascii="Garamond" w:hAnsi="Garamond"/>
          <w:lang w:val="en-GB"/>
        </w:rPr>
        <w:t xml:space="preserve">. </w:t>
      </w:r>
      <w:r w:rsidR="00303490" w:rsidRPr="00BB2167">
        <w:rPr>
          <w:rFonts w:ascii="Garamond" w:hAnsi="Garamond"/>
          <w:lang w:val="en-GB"/>
        </w:rPr>
        <w:t>This approach</w:t>
      </w:r>
      <w:r w:rsidR="00AD2103" w:rsidRPr="00BB2167">
        <w:rPr>
          <w:rFonts w:ascii="Garamond" w:hAnsi="Garamond"/>
          <w:lang w:val="en-GB"/>
        </w:rPr>
        <w:t xml:space="preserve">, underpinned by centuries of hegemonic knowledge and political authority, </w:t>
      </w:r>
      <w:r w:rsidR="00303490" w:rsidRPr="00BB2167">
        <w:rPr>
          <w:rFonts w:ascii="Garamond" w:hAnsi="Garamond"/>
          <w:lang w:val="en-GB"/>
        </w:rPr>
        <w:t xml:space="preserve">has served to validate </w:t>
      </w:r>
      <w:r w:rsidR="00140E1C" w:rsidRPr="00BB2167">
        <w:rPr>
          <w:rFonts w:ascii="Garamond" w:hAnsi="Garamond"/>
          <w:lang w:val="en-GB"/>
        </w:rPr>
        <w:t>hegemonic</w:t>
      </w:r>
      <w:r w:rsidR="00303490" w:rsidRPr="00BB2167">
        <w:rPr>
          <w:rFonts w:ascii="Garamond" w:hAnsi="Garamond"/>
          <w:lang w:val="en-GB"/>
        </w:rPr>
        <w:t xml:space="preserve"> actors and processes whilst</w:t>
      </w:r>
      <w:r w:rsidR="00140E1C" w:rsidRPr="00BB2167">
        <w:rPr>
          <w:rFonts w:ascii="Garamond" w:hAnsi="Garamond"/>
          <w:lang w:val="en-GB"/>
        </w:rPr>
        <w:t xml:space="preserve"> perpetuating </w:t>
      </w:r>
      <w:r w:rsidR="001D339F" w:rsidRPr="00BB2167">
        <w:rPr>
          <w:rFonts w:ascii="Garamond" w:hAnsi="Garamond"/>
          <w:lang w:val="en-GB"/>
        </w:rPr>
        <w:t>a parochial alleged universalism</w:t>
      </w:r>
      <w:r w:rsidR="00140E1C" w:rsidRPr="00BB2167">
        <w:rPr>
          <w:rFonts w:ascii="Garamond" w:hAnsi="Garamond"/>
          <w:lang w:val="en-GB"/>
        </w:rPr>
        <w:t xml:space="preserve"> and  </w:t>
      </w:r>
      <w:r w:rsidR="00303490" w:rsidRPr="00BB2167">
        <w:rPr>
          <w:rFonts w:ascii="Garamond" w:hAnsi="Garamond"/>
          <w:lang w:val="en-GB"/>
        </w:rPr>
        <w:t>obscuring, negl</w:t>
      </w:r>
      <w:r w:rsidR="00642AE3" w:rsidRPr="00BB2167">
        <w:rPr>
          <w:rFonts w:ascii="Garamond" w:hAnsi="Garamond"/>
          <w:lang w:val="en-GB"/>
        </w:rPr>
        <w:t xml:space="preserve">ecting and shutting off </w:t>
      </w:r>
      <w:r w:rsidR="006A0B67" w:rsidRPr="00BB2167">
        <w:rPr>
          <w:rFonts w:ascii="Garamond" w:hAnsi="Garamond"/>
          <w:lang w:val="en-GB"/>
        </w:rPr>
        <w:t>global diversity</w:t>
      </w:r>
      <w:r w:rsidR="00642AE3" w:rsidRPr="00BB2167">
        <w:rPr>
          <w:rFonts w:ascii="Garamond" w:hAnsi="Garamond"/>
          <w:lang w:val="en-GB"/>
        </w:rPr>
        <w:t>.</w:t>
      </w:r>
      <w:r w:rsidR="00FF3933" w:rsidRPr="00BB2167">
        <w:rPr>
          <w:rFonts w:ascii="Garamond" w:hAnsi="Garamond"/>
          <w:lang w:val="en-GB"/>
        </w:rPr>
        <w:t xml:space="preserve"> </w:t>
      </w:r>
      <w:r w:rsidR="003E1D07" w:rsidRPr="00BB2167">
        <w:rPr>
          <w:rFonts w:ascii="Garamond" w:hAnsi="Garamond"/>
          <w:lang w:val="en-GB"/>
        </w:rPr>
        <w:t>Consequently</w:t>
      </w:r>
      <w:r w:rsidR="00AD2103" w:rsidRPr="00BB2167">
        <w:rPr>
          <w:rFonts w:ascii="Garamond" w:hAnsi="Garamond"/>
          <w:lang w:val="en-GB"/>
        </w:rPr>
        <w:t xml:space="preserve">, media peacebuilding intervention </w:t>
      </w:r>
      <w:r w:rsidR="00B74D8C" w:rsidRPr="00BB2167">
        <w:rPr>
          <w:rFonts w:ascii="Garamond" w:hAnsi="Garamond"/>
          <w:lang w:val="en-GB"/>
        </w:rPr>
        <w:t xml:space="preserve">has </w:t>
      </w:r>
      <w:r w:rsidR="003E1D07" w:rsidRPr="00BB2167">
        <w:rPr>
          <w:rFonts w:ascii="Garamond" w:hAnsi="Garamond"/>
          <w:lang w:val="en-GB"/>
        </w:rPr>
        <w:t xml:space="preserve">actually helped </w:t>
      </w:r>
      <w:r w:rsidR="00514EEA" w:rsidRPr="00BB2167">
        <w:rPr>
          <w:rFonts w:ascii="Garamond" w:hAnsi="Garamond"/>
          <w:lang w:val="en-GB"/>
        </w:rPr>
        <w:t xml:space="preserve">to </w:t>
      </w:r>
      <w:r w:rsidR="00B74D8C" w:rsidRPr="00BB2167">
        <w:rPr>
          <w:rFonts w:ascii="Garamond" w:hAnsi="Garamond"/>
          <w:lang w:val="en-GB"/>
        </w:rPr>
        <w:t>reduce</w:t>
      </w:r>
      <w:r w:rsidR="003E1D07" w:rsidRPr="00BB2167">
        <w:rPr>
          <w:rFonts w:ascii="Garamond" w:hAnsi="Garamond"/>
          <w:lang w:val="en-GB"/>
        </w:rPr>
        <w:t xml:space="preserve"> </w:t>
      </w:r>
      <w:r w:rsidR="00AD2103" w:rsidRPr="00BB2167">
        <w:rPr>
          <w:rFonts w:ascii="Garamond" w:hAnsi="Garamond"/>
          <w:lang w:val="en-GB"/>
        </w:rPr>
        <w:t>the space of local discourses, norms and practices</w:t>
      </w:r>
      <w:r w:rsidR="00967671" w:rsidRPr="00BB2167">
        <w:rPr>
          <w:rFonts w:ascii="Garamond" w:hAnsi="Garamond"/>
          <w:lang w:val="en-GB"/>
        </w:rPr>
        <w:t>.</w:t>
      </w:r>
      <w:r w:rsidR="00AD2103" w:rsidRPr="00BB2167">
        <w:rPr>
          <w:rFonts w:ascii="Garamond" w:hAnsi="Garamond"/>
          <w:lang w:val="en-GB"/>
        </w:rPr>
        <w:t xml:space="preserve"> </w:t>
      </w:r>
    </w:p>
    <w:p w14:paraId="52625E82" w14:textId="0F8A900C" w:rsidR="00413784" w:rsidRPr="00BB2167" w:rsidRDefault="00AD2103" w:rsidP="00CD19E0">
      <w:pPr>
        <w:spacing w:after="240"/>
        <w:jc w:val="both"/>
        <w:rPr>
          <w:rFonts w:ascii="Garamond" w:hAnsi="Garamond"/>
          <w:lang w:val="en-GB"/>
        </w:rPr>
      </w:pPr>
      <w:r w:rsidRPr="00BB2167">
        <w:rPr>
          <w:rFonts w:ascii="Garamond" w:hAnsi="Garamond"/>
          <w:lang w:val="en-GB"/>
        </w:rPr>
        <w:t>In</w:t>
      </w:r>
      <w:r w:rsidR="00514EEA" w:rsidRPr="00BB2167">
        <w:rPr>
          <w:rFonts w:ascii="Garamond" w:hAnsi="Garamond"/>
          <w:lang w:val="en-GB"/>
        </w:rPr>
        <w:t>deed</w:t>
      </w:r>
      <w:r w:rsidRPr="00BB2167">
        <w:rPr>
          <w:rFonts w:ascii="Garamond" w:hAnsi="Garamond"/>
          <w:lang w:val="en-GB"/>
        </w:rPr>
        <w:t xml:space="preserve">, the broad mediascape is a crucial space to understand the deep social and political processes that sustain a society as well as its own structural and discursive dynamics. </w:t>
      </w:r>
      <w:r w:rsidR="008C4B85" w:rsidRPr="00BB2167">
        <w:rPr>
          <w:rFonts w:ascii="Garamond" w:hAnsi="Garamond"/>
          <w:lang w:val="en-GB"/>
        </w:rPr>
        <w:t>L</w:t>
      </w:r>
      <w:r w:rsidRPr="00BB2167">
        <w:rPr>
          <w:rFonts w:ascii="Garamond" w:hAnsi="Garamond"/>
          <w:lang w:val="en-GB"/>
        </w:rPr>
        <w:t>eav</w:t>
      </w:r>
      <w:r w:rsidR="008C4B85" w:rsidRPr="00BB2167">
        <w:rPr>
          <w:rFonts w:ascii="Garamond" w:hAnsi="Garamond"/>
          <w:lang w:val="en-GB"/>
        </w:rPr>
        <w:t>ing</w:t>
      </w:r>
      <w:r w:rsidRPr="00BB2167">
        <w:rPr>
          <w:rFonts w:ascii="Garamond" w:hAnsi="Garamond"/>
          <w:lang w:val="en-GB"/>
        </w:rPr>
        <w:t xml:space="preserve"> aside – unaddressed, unquestioned – a significant part of the mediascape and its discourses and agents </w:t>
      </w:r>
      <w:r w:rsidR="008C4B85" w:rsidRPr="00BB2167">
        <w:rPr>
          <w:rFonts w:ascii="Garamond" w:hAnsi="Garamond"/>
          <w:lang w:val="en-GB"/>
        </w:rPr>
        <w:t xml:space="preserve">has left </w:t>
      </w:r>
      <w:r w:rsidRPr="00BB2167">
        <w:rPr>
          <w:rFonts w:ascii="Garamond" w:hAnsi="Garamond"/>
          <w:lang w:val="en-GB"/>
        </w:rPr>
        <w:t xml:space="preserve">peacebuilding efforts through media interventions at </w:t>
      </w:r>
      <w:r w:rsidR="008C4B85" w:rsidRPr="00BB2167">
        <w:rPr>
          <w:rFonts w:ascii="Garamond" w:hAnsi="Garamond"/>
          <w:lang w:val="en-GB"/>
        </w:rPr>
        <w:t xml:space="preserve">best </w:t>
      </w:r>
      <w:r w:rsidRPr="00BB2167">
        <w:rPr>
          <w:rFonts w:ascii="Garamond" w:hAnsi="Garamond"/>
          <w:lang w:val="en-GB"/>
        </w:rPr>
        <w:t>severely amputated, a</w:t>
      </w:r>
      <w:r w:rsidR="00B74D8C" w:rsidRPr="00BB2167">
        <w:rPr>
          <w:rFonts w:ascii="Garamond" w:hAnsi="Garamond"/>
          <w:lang w:val="en-GB"/>
        </w:rPr>
        <w:t xml:space="preserve">nd at worse doomed to failure. </w:t>
      </w:r>
      <w:r w:rsidRPr="00BB2167">
        <w:rPr>
          <w:rFonts w:ascii="Garamond" w:hAnsi="Garamond"/>
          <w:lang w:val="en-GB"/>
        </w:rPr>
        <w:t>Moreover, the promise of empowerment that lies beneath the liberal peace proposal is also denied to populations that are forced to comply with external and supply-driven procedures and continue to lack the means to make their voices heard and matter. Finally, it contributes to perpetuate</w:t>
      </w:r>
      <w:r w:rsidR="0086162A" w:rsidRPr="00BB2167">
        <w:rPr>
          <w:rFonts w:ascii="Garamond" w:hAnsi="Garamond"/>
          <w:lang w:val="en-GB"/>
        </w:rPr>
        <w:t xml:space="preserve"> the </w:t>
      </w:r>
      <w:r w:rsidR="003F1F9B" w:rsidRPr="00BB2167">
        <w:rPr>
          <w:rFonts w:ascii="Garamond" w:hAnsi="Garamond"/>
          <w:lang w:val="en-GB"/>
        </w:rPr>
        <w:t>“</w:t>
      </w:r>
      <w:r w:rsidRPr="00BB2167">
        <w:rPr>
          <w:rFonts w:ascii="Garamond" w:hAnsi="Garamond"/>
          <w:lang w:val="en-GB"/>
        </w:rPr>
        <w:t>abyssal line</w:t>
      </w:r>
      <w:r w:rsidR="003F1F9B" w:rsidRPr="00BB2167">
        <w:rPr>
          <w:rFonts w:ascii="Garamond" w:hAnsi="Garamond"/>
          <w:lang w:val="en-GB"/>
        </w:rPr>
        <w:t>”</w:t>
      </w:r>
      <w:r w:rsidR="0086162A" w:rsidRPr="00BB2167">
        <w:rPr>
          <w:rFonts w:ascii="Garamond" w:hAnsi="Garamond"/>
          <w:lang w:val="en-GB"/>
        </w:rPr>
        <w:t xml:space="preserve"> </w:t>
      </w:r>
      <w:r w:rsidR="00CA3614" w:rsidRPr="00BB2167">
        <w:rPr>
          <w:rFonts w:ascii="Garamond" w:hAnsi="Garamond"/>
          <w:lang w:val="en-GB"/>
        </w:rPr>
        <w:t>(</w:t>
      </w:r>
      <w:r w:rsidR="003F1F9B" w:rsidRPr="00BB2167">
        <w:rPr>
          <w:rFonts w:ascii="Garamond" w:hAnsi="Garamond"/>
          <w:lang w:val="en-GB"/>
        </w:rPr>
        <w:t xml:space="preserve">Santos, </w:t>
      </w:r>
      <w:r w:rsidR="00CA3614" w:rsidRPr="00BB2167">
        <w:rPr>
          <w:rFonts w:ascii="Garamond" w:hAnsi="Garamond"/>
          <w:lang w:val="en-GB"/>
        </w:rPr>
        <w:t>2014</w:t>
      </w:r>
      <w:r w:rsidR="003F1F9B" w:rsidRPr="00BB2167">
        <w:rPr>
          <w:rFonts w:ascii="Garamond" w:hAnsi="Garamond"/>
          <w:lang w:val="en-GB"/>
        </w:rPr>
        <w:t xml:space="preserve">) </w:t>
      </w:r>
      <w:r w:rsidR="0086162A" w:rsidRPr="00BB2167">
        <w:rPr>
          <w:rFonts w:ascii="Garamond" w:hAnsi="Garamond"/>
          <w:lang w:val="en-GB"/>
        </w:rPr>
        <w:t xml:space="preserve">that </w:t>
      </w:r>
      <w:r w:rsidR="00830EF6" w:rsidRPr="00BB2167">
        <w:rPr>
          <w:rFonts w:ascii="Garamond" w:hAnsi="Garamond"/>
          <w:lang w:val="en-GB"/>
        </w:rPr>
        <w:t>classifies</w:t>
      </w:r>
      <w:r w:rsidR="0086162A" w:rsidRPr="00BB2167">
        <w:rPr>
          <w:rFonts w:ascii="Garamond" w:hAnsi="Garamond"/>
          <w:lang w:val="en-GB"/>
        </w:rPr>
        <w:t xml:space="preserve"> </w:t>
      </w:r>
      <w:r w:rsidR="00830EF6" w:rsidRPr="00BB2167">
        <w:rPr>
          <w:rFonts w:ascii="Garamond" w:hAnsi="Garamond"/>
          <w:lang w:val="en-GB"/>
        </w:rPr>
        <w:t>people and knowledge</w:t>
      </w:r>
      <w:r w:rsidR="0086162A" w:rsidRPr="00BB2167">
        <w:rPr>
          <w:rFonts w:ascii="Garamond" w:hAnsi="Garamond"/>
          <w:lang w:val="en-GB"/>
        </w:rPr>
        <w:t xml:space="preserve"> </w:t>
      </w:r>
      <w:r w:rsidR="00602CB4" w:rsidRPr="00BB2167">
        <w:rPr>
          <w:rFonts w:ascii="Garamond" w:hAnsi="Garamond"/>
          <w:lang w:val="en-GB"/>
        </w:rPr>
        <w:t>according</w:t>
      </w:r>
      <w:r w:rsidR="00CA1302" w:rsidRPr="00BB2167">
        <w:rPr>
          <w:rFonts w:ascii="Garamond" w:hAnsi="Garamond"/>
          <w:lang w:val="en-GB"/>
        </w:rPr>
        <w:t xml:space="preserve"> </w:t>
      </w:r>
      <w:r w:rsidR="00602CB4" w:rsidRPr="00BB2167">
        <w:rPr>
          <w:rFonts w:ascii="Garamond" w:hAnsi="Garamond"/>
          <w:lang w:val="en-GB"/>
        </w:rPr>
        <w:t xml:space="preserve">to </w:t>
      </w:r>
      <w:r w:rsidR="00830EF6" w:rsidRPr="00BB2167">
        <w:rPr>
          <w:rFonts w:ascii="Garamond" w:hAnsi="Garamond"/>
          <w:lang w:val="en-GB"/>
        </w:rPr>
        <w:t xml:space="preserve">dichotomies </w:t>
      </w:r>
      <w:r w:rsidR="00602CB4" w:rsidRPr="00BB2167">
        <w:rPr>
          <w:rFonts w:ascii="Garamond" w:hAnsi="Garamond"/>
          <w:lang w:val="en-GB"/>
        </w:rPr>
        <w:t>established by the</w:t>
      </w:r>
      <w:r w:rsidR="00830EF6" w:rsidRPr="00BB2167">
        <w:rPr>
          <w:rFonts w:ascii="Garamond" w:hAnsi="Garamond"/>
          <w:lang w:val="en-GB"/>
        </w:rPr>
        <w:t xml:space="preserve"> western</w:t>
      </w:r>
      <w:r w:rsidR="0086162A" w:rsidRPr="00BB2167">
        <w:rPr>
          <w:rFonts w:ascii="Garamond" w:hAnsi="Garamond"/>
          <w:lang w:val="en-GB"/>
        </w:rPr>
        <w:t xml:space="preserve"> </w:t>
      </w:r>
      <w:r w:rsidR="00602CB4" w:rsidRPr="00BB2167">
        <w:rPr>
          <w:rFonts w:ascii="Garamond" w:hAnsi="Garamond"/>
          <w:lang w:val="en-GB"/>
        </w:rPr>
        <w:t xml:space="preserve">modern </w:t>
      </w:r>
      <w:r w:rsidR="0086162A" w:rsidRPr="00BB2167">
        <w:rPr>
          <w:rFonts w:ascii="Garamond" w:hAnsi="Garamond"/>
          <w:lang w:val="en-GB"/>
        </w:rPr>
        <w:t xml:space="preserve">narrative of </w:t>
      </w:r>
      <w:r w:rsidR="00602CB4" w:rsidRPr="00BB2167">
        <w:rPr>
          <w:rFonts w:ascii="Garamond" w:hAnsi="Garamond"/>
          <w:lang w:val="en-GB"/>
        </w:rPr>
        <w:t xml:space="preserve">linear </w:t>
      </w:r>
      <w:r w:rsidR="0086162A" w:rsidRPr="00BB2167">
        <w:rPr>
          <w:rFonts w:ascii="Garamond" w:hAnsi="Garamond"/>
          <w:lang w:val="en-GB"/>
        </w:rPr>
        <w:t>progress: the primitive and the</w:t>
      </w:r>
      <w:r w:rsidR="00830EF6" w:rsidRPr="00BB2167">
        <w:rPr>
          <w:rFonts w:ascii="Garamond" w:hAnsi="Garamond"/>
          <w:lang w:val="en-GB"/>
        </w:rPr>
        <w:t xml:space="preserve"> advanced</w:t>
      </w:r>
      <w:r w:rsidR="0086162A" w:rsidRPr="00BB2167">
        <w:rPr>
          <w:rFonts w:ascii="Garamond" w:hAnsi="Garamond"/>
          <w:lang w:val="en-GB"/>
        </w:rPr>
        <w:t xml:space="preserve">, </w:t>
      </w:r>
      <w:r w:rsidR="00830EF6" w:rsidRPr="00BB2167">
        <w:rPr>
          <w:rFonts w:ascii="Garamond" w:hAnsi="Garamond"/>
          <w:lang w:val="en-GB"/>
        </w:rPr>
        <w:t xml:space="preserve">the developed and the underdeveloped, </w:t>
      </w:r>
      <w:r w:rsidR="00CA1302" w:rsidRPr="00BB2167">
        <w:rPr>
          <w:rFonts w:ascii="Garamond" w:hAnsi="Garamond"/>
          <w:lang w:val="en-GB"/>
        </w:rPr>
        <w:t>the chaos and the order, the relevant and the irrelevant</w:t>
      </w:r>
      <w:r w:rsidR="00602CB4" w:rsidRPr="00BB2167">
        <w:rPr>
          <w:rFonts w:ascii="Garamond" w:hAnsi="Garamond"/>
          <w:lang w:val="en-GB"/>
        </w:rPr>
        <w:t>.</w:t>
      </w:r>
      <w:r w:rsidR="00A773E2" w:rsidRPr="00BB2167">
        <w:rPr>
          <w:rStyle w:val="Refdenotaderodap"/>
          <w:rFonts w:ascii="Garamond" w:hAnsi="Garamond"/>
          <w:lang w:val="en-GB"/>
        </w:rPr>
        <w:footnoteReference w:id="1"/>
      </w:r>
      <w:r w:rsidR="00602CB4" w:rsidRPr="00BB2167">
        <w:rPr>
          <w:rFonts w:ascii="Garamond" w:hAnsi="Garamond"/>
          <w:lang w:val="en-GB"/>
        </w:rPr>
        <w:t xml:space="preserve">  </w:t>
      </w:r>
    </w:p>
    <w:p w14:paraId="59465074" w14:textId="3C3B48F5" w:rsidR="00264B5C" w:rsidRPr="00BB2167" w:rsidRDefault="00120AB0" w:rsidP="00D35D1E">
      <w:pPr>
        <w:spacing w:after="240"/>
        <w:jc w:val="both"/>
        <w:rPr>
          <w:rFonts w:ascii="Garamond" w:hAnsi="Garamond"/>
          <w:lang w:val="en-GB"/>
        </w:rPr>
      </w:pPr>
      <w:r w:rsidRPr="00BB2167">
        <w:rPr>
          <w:rFonts w:ascii="Garamond" w:hAnsi="Garamond"/>
          <w:lang w:val="en-GB"/>
        </w:rPr>
        <w:t xml:space="preserve">Law and technology, this paper argues, are the two main axes through which legitimation and exclusion are effected. </w:t>
      </w:r>
      <w:r w:rsidR="00A94988" w:rsidRPr="00BB2167">
        <w:rPr>
          <w:rFonts w:ascii="Garamond" w:hAnsi="Garamond"/>
          <w:lang w:val="en-GB"/>
        </w:rPr>
        <w:t>Based upon the premise that mediascape constitutes all crucial public discursive spheres of signification, legitimation, domination and/or transformation of societies, a myopic focus on legal and technological aspects of the media reduces a rich space of local discourses, norms and practices to western-like media legislation, training, fora and outlets, narrowing in turn the sites for addressing violence and building peace.</w:t>
      </w:r>
      <w:r w:rsidR="00A71281" w:rsidRPr="00BB2167">
        <w:rPr>
          <w:rFonts w:ascii="Garamond" w:hAnsi="Garamond"/>
          <w:lang w:val="en-GB"/>
        </w:rPr>
        <w:t xml:space="preserve"> </w:t>
      </w:r>
      <w:r w:rsidRPr="00BB2167">
        <w:rPr>
          <w:rFonts w:ascii="Garamond" w:hAnsi="Garamond"/>
          <w:lang w:val="en-GB"/>
        </w:rPr>
        <w:t>This article aims t</w:t>
      </w:r>
      <w:r w:rsidR="00447B1E" w:rsidRPr="00BB2167">
        <w:rPr>
          <w:rFonts w:ascii="Garamond" w:hAnsi="Garamond"/>
          <w:lang w:val="en-GB"/>
        </w:rPr>
        <w:t xml:space="preserve">herefore to not only criticise current understandings and practices of international media interventions, but also to </w:t>
      </w:r>
      <w:r w:rsidR="00A71281" w:rsidRPr="00BB2167">
        <w:rPr>
          <w:rFonts w:ascii="Garamond" w:hAnsi="Garamond"/>
          <w:lang w:val="en-GB"/>
        </w:rPr>
        <w:t>rehearse</w:t>
      </w:r>
      <w:r w:rsidR="00413784" w:rsidRPr="00BB2167">
        <w:rPr>
          <w:rFonts w:ascii="Garamond" w:hAnsi="Garamond"/>
          <w:lang w:val="en-GB"/>
        </w:rPr>
        <w:t xml:space="preserve"> the construction of alternatives</w:t>
      </w:r>
      <w:r w:rsidR="008F013D" w:rsidRPr="00BB2167">
        <w:rPr>
          <w:rFonts w:ascii="Garamond" w:hAnsi="Garamond"/>
          <w:lang w:val="en-GB"/>
        </w:rPr>
        <w:t xml:space="preserve"> </w:t>
      </w:r>
      <w:r w:rsidR="00264B5C" w:rsidRPr="00BB2167">
        <w:rPr>
          <w:rFonts w:ascii="Garamond" w:hAnsi="Garamond"/>
          <w:lang w:val="en-GB"/>
        </w:rPr>
        <w:t xml:space="preserve">to the </w:t>
      </w:r>
      <w:r w:rsidR="00264B5C" w:rsidRPr="00BB2167">
        <w:rPr>
          <w:rFonts w:ascii="Garamond" w:hAnsi="Garamond"/>
          <w:i/>
          <w:lang w:val="en-GB"/>
        </w:rPr>
        <w:t>status quo</w:t>
      </w:r>
      <w:r w:rsidR="00264B5C" w:rsidRPr="00BB2167">
        <w:rPr>
          <w:rFonts w:ascii="Garamond" w:hAnsi="Garamond"/>
          <w:lang w:val="en-GB"/>
        </w:rPr>
        <w:t>.</w:t>
      </w:r>
    </w:p>
    <w:p w14:paraId="6F4921BC" w14:textId="51385FC6" w:rsidR="00DC63CC" w:rsidRPr="00BB2167" w:rsidRDefault="00264B5C" w:rsidP="00D35D1E">
      <w:pPr>
        <w:spacing w:after="240"/>
        <w:jc w:val="both"/>
        <w:rPr>
          <w:rFonts w:ascii="Garamond" w:hAnsi="Garamond"/>
          <w:lang w:val="en-GB"/>
        </w:rPr>
      </w:pPr>
      <w:r w:rsidRPr="00BB2167">
        <w:rPr>
          <w:rFonts w:ascii="Garamond" w:hAnsi="Garamond"/>
          <w:lang w:val="en-GB"/>
        </w:rPr>
        <w:t>T</w:t>
      </w:r>
      <w:r w:rsidR="008F013D" w:rsidRPr="00BB2167">
        <w:rPr>
          <w:rFonts w:ascii="Garamond" w:hAnsi="Garamond"/>
          <w:lang w:val="en-GB"/>
        </w:rPr>
        <w:t xml:space="preserve">his article is divided into </w:t>
      </w:r>
      <w:r w:rsidR="0030255A" w:rsidRPr="00BB2167">
        <w:rPr>
          <w:rFonts w:ascii="Garamond" w:hAnsi="Garamond"/>
          <w:lang w:val="en-GB"/>
        </w:rPr>
        <w:t>four</w:t>
      </w:r>
      <w:r w:rsidR="008F013D" w:rsidRPr="00BB2167">
        <w:rPr>
          <w:rFonts w:ascii="Garamond" w:hAnsi="Garamond"/>
          <w:lang w:val="en-GB"/>
        </w:rPr>
        <w:t xml:space="preserve"> parts. The first </w:t>
      </w:r>
      <w:r w:rsidR="00AA67AD" w:rsidRPr="00BB2167">
        <w:rPr>
          <w:rFonts w:ascii="Garamond" w:hAnsi="Garamond"/>
          <w:lang w:val="en-GB"/>
        </w:rPr>
        <w:t xml:space="preserve">part </w:t>
      </w:r>
      <w:r w:rsidR="00ED7A9C" w:rsidRPr="00BB2167">
        <w:rPr>
          <w:rFonts w:ascii="Garamond" w:hAnsi="Garamond"/>
          <w:lang w:val="en-GB"/>
        </w:rPr>
        <w:t xml:space="preserve">maps </w:t>
      </w:r>
      <w:proofErr w:type="spellStart"/>
      <w:r w:rsidR="00413784" w:rsidRPr="00BB2167">
        <w:rPr>
          <w:rFonts w:ascii="Garamond" w:hAnsi="Garamond"/>
          <w:lang w:val="en-GB"/>
        </w:rPr>
        <w:t>Boaventura</w:t>
      </w:r>
      <w:proofErr w:type="spellEnd"/>
      <w:r w:rsidR="00413784" w:rsidRPr="00BB2167">
        <w:rPr>
          <w:rFonts w:ascii="Garamond" w:hAnsi="Garamond"/>
          <w:lang w:val="en-GB"/>
        </w:rPr>
        <w:t xml:space="preserve"> Sousa</w:t>
      </w:r>
      <w:r w:rsidR="00A71281" w:rsidRPr="00BB2167">
        <w:rPr>
          <w:rFonts w:ascii="Garamond" w:hAnsi="Garamond"/>
          <w:lang w:val="en-GB"/>
        </w:rPr>
        <w:t xml:space="preserve"> </w:t>
      </w:r>
      <w:r w:rsidR="00ED7A9C" w:rsidRPr="00BB2167">
        <w:rPr>
          <w:rFonts w:ascii="Garamond" w:hAnsi="Garamond"/>
          <w:lang w:val="en-GB"/>
        </w:rPr>
        <w:t>Santos’s</w:t>
      </w:r>
      <w:r w:rsidR="00AC2BD8" w:rsidRPr="00BB2167">
        <w:rPr>
          <w:rFonts w:ascii="Garamond" w:hAnsi="Garamond"/>
          <w:lang w:val="en-GB"/>
        </w:rPr>
        <w:t xml:space="preserve"> proposal of the ‘Epistemologies of the South’</w:t>
      </w:r>
      <w:r w:rsidR="00ED7A9C" w:rsidRPr="00BB2167">
        <w:rPr>
          <w:rFonts w:ascii="Garamond" w:hAnsi="Garamond"/>
          <w:lang w:val="en-GB"/>
        </w:rPr>
        <w:t>, which is the base upon which our critique is drawn</w:t>
      </w:r>
      <w:r w:rsidR="00AC2BD8" w:rsidRPr="00BB2167">
        <w:rPr>
          <w:rFonts w:ascii="Garamond" w:hAnsi="Garamond"/>
          <w:lang w:val="en-GB"/>
        </w:rPr>
        <w:t xml:space="preserve">. The second part </w:t>
      </w:r>
      <w:r w:rsidR="0054174A" w:rsidRPr="00BB2167">
        <w:rPr>
          <w:rFonts w:ascii="Garamond" w:hAnsi="Garamond"/>
          <w:lang w:val="en-GB"/>
        </w:rPr>
        <w:t xml:space="preserve">presents the political and analytical context within which </w:t>
      </w:r>
      <w:r w:rsidR="0054174A" w:rsidRPr="00BB2167">
        <w:rPr>
          <w:rFonts w:ascii="Garamond" w:hAnsi="Garamond"/>
          <w:lang w:val="en-GB"/>
        </w:rPr>
        <w:lastRenderedPageBreak/>
        <w:t xml:space="preserve">liberal peacebuilding emerged and </w:t>
      </w:r>
      <w:r w:rsidR="00495027" w:rsidRPr="00BB2167">
        <w:rPr>
          <w:rFonts w:ascii="Garamond" w:hAnsi="Garamond"/>
          <w:lang w:val="en-GB"/>
        </w:rPr>
        <w:t xml:space="preserve">got </w:t>
      </w:r>
      <w:r w:rsidR="0054174A" w:rsidRPr="00BB2167">
        <w:rPr>
          <w:rFonts w:ascii="Garamond" w:hAnsi="Garamond"/>
          <w:lang w:val="en-GB"/>
        </w:rPr>
        <w:t>consolidated as an international intervention tool and program, arguing that it</w:t>
      </w:r>
      <w:r w:rsidR="00AC2BD8" w:rsidRPr="00BB2167">
        <w:rPr>
          <w:rFonts w:ascii="Garamond" w:hAnsi="Garamond"/>
          <w:lang w:val="en-GB"/>
        </w:rPr>
        <w:t xml:space="preserve"> not only integrates </w:t>
      </w:r>
      <w:r w:rsidR="00986F12" w:rsidRPr="00BB2167">
        <w:rPr>
          <w:rFonts w:ascii="Garamond" w:hAnsi="Garamond"/>
          <w:lang w:val="en-GB"/>
        </w:rPr>
        <w:t>the</w:t>
      </w:r>
      <w:r w:rsidR="0054174A" w:rsidRPr="00BB2167">
        <w:rPr>
          <w:rFonts w:ascii="Garamond" w:hAnsi="Garamond"/>
          <w:lang w:val="en-GB"/>
        </w:rPr>
        <w:t xml:space="preserve"> </w:t>
      </w:r>
      <w:r w:rsidR="00AC2BD8" w:rsidRPr="00BB2167">
        <w:rPr>
          <w:rFonts w:ascii="Garamond" w:hAnsi="Garamond"/>
          <w:lang w:val="en-GB"/>
        </w:rPr>
        <w:t>abyssal line</w:t>
      </w:r>
      <w:r w:rsidRPr="00BB2167">
        <w:rPr>
          <w:rFonts w:ascii="Garamond" w:hAnsi="Garamond"/>
          <w:lang w:val="en-GB"/>
        </w:rPr>
        <w:t>’s</w:t>
      </w:r>
      <w:r w:rsidR="00AC2BD8" w:rsidRPr="00BB2167">
        <w:rPr>
          <w:rFonts w:ascii="Garamond" w:hAnsi="Garamond"/>
          <w:lang w:val="en-GB"/>
        </w:rPr>
        <w:t xml:space="preserve"> logic </w:t>
      </w:r>
      <w:r w:rsidRPr="00BB2167">
        <w:rPr>
          <w:rFonts w:ascii="Garamond" w:hAnsi="Garamond"/>
          <w:lang w:val="en-GB"/>
        </w:rPr>
        <w:t xml:space="preserve">from </w:t>
      </w:r>
      <w:r w:rsidR="00AC2BD8" w:rsidRPr="00BB2167">
        <w:rPr>
          <w:rFonts w:ascii="Garamond" w:hAnsi="Garamond"/>
          <w:lang w:val="en-GB"/>
        </w:rPr>
        <w:t xml:space="preserve">its </w:t>
      </w:r>
      <w:r w:rsidRPr="00BB2167">
        <w:rPr>
          <w:rFonts w:ascii="Garamond" w:hAnsi="Garamond"/>
          <w:lang w:val="en-GB"/>
        </w:rPr>
        <w:t>inception</w:t>
      </w:r>
      <w:r w:rsidR="00AC2BD8" w:rsidRPr="00BB2167">
        <w:rPr>
          <w:rFonts w:ascii="Garamond" w:hAnsi="Garamond"/>
          <w:lang w:val="en-GB"/>
        </w:rPr>
        <w:t xml:space="preserve">, but </w:t>
      </w:r>
      <w:r w:rsidR="00986F12" w:rsidRPr="00BB2167">
        <w:rPr>
          <w:rFonts w:ascii="Garamond" w:hAnsi="Garamond"/>
          <w:lang w:val="en-GB"/>
        </w:rPr>
        <w:t xml:space="preserve">it </w:t>
      </w:r>
      <w:r w:rsidR="00AC2BD8" w:rsidRPr="00BB2167">
        <w:rPr>
          <w:rFonts w:ascii="Garamond" w:hAnsi="Garamond"/>
          <w:lang w:val="en-GB"/>
        </w:rPr>
        <w:t xml:space="preserve">is also structured upon that logic, </w:t>
      </w:r>
      <w:r w:rsidR="0095646B" w:rsidRPr="00BB2167">
        <w:rPr>
          <w:rFonts w:ascii="Garamond" w:hAnsi="Garamond"/>
          <w:lang w:val="en-GB"/>
        </w:rPr>
        <w:t xml:space="preserve">thus </w:t>
      </w:r>
      <w:r w:rsidR="00AC2BD8" w:rsidRPr="00BB2167">
        <w:rPr>
          <w:rFonts w:ascii="Garamond" w:hAnsi="Garamond"/>
          <w:lang w:val="en-GB"/>
        </w:rPr>
        <w:t>legitimiz</w:t>
      </w:r>
      <w:r w:rsidR="0095646B" w:rsidRPr="00BB2167">
        <w:rPr>
          <w:rFonts w:ascii="Garamond" w:hAnsi="Garamond"/>
          <w:lang w:val="en-GB"/>
        </w:rPr>
        <w:t>ing</w:t>
      </w:r>
      <w:r w:rsidR="00AC2BD8" w:rsidRPr="00BB2167">
        <w:rPr>
          <w:rFonts w:ascii="Garamond" w:hAnsi="Garamond"/>
          <w:lang w:val="en-GB"/>
        </w:rPr>
        <w:t xml:space="preserve"> its</w:t>
      </w:r>
      <w:r w:rsidR="00986F12" w:rsidRPr="00BB2167">
        <w:rPr>
          <w:rFonts w:ascii="Garamond" w:hAnsi="Garamond"/>
          <w:lang w:val="en-GB"/>
        </w:rPr>
        <w:t xml:space="preserve"> own</w:t>
      </w:r>
      <w:r w:rsidR="00AC2BD8" w:rsidRPr="00BB2167">
        <w:rPr>
          <w:rFonts w:ascii="Garamond" w:hAnsi="Garamond"/>
          <w:lang w:val="en-GB"/>
        </w:rPr>
        <w:t xml:space="preserve"> existence. </w:t>
      </w:r>
      <w:r w:rsidR="00AD3127" w:rsidRPr="00BB2167">
        <w:rPr>
          <w:rFonts w:ascii="Garamond" w:hAnsi="Garamond"/>
          <w:lang w:val="en-GB"/>
        </w:rPr>
        <w:t>T</w:t>
      </w:r>
      <w:r w:rsidR="00986F12" w:rsidRPr="00BB2167">
        <w:rPr>
          <w:rFonts w:ascii="Garamond" w:hAnsi="Garamond"/>
          <w:lang w:val="en-GB"/>
        </w:rPr>
        <w:t xml:space="preserve">he </w:t>
      </w:r>
      <w:r w:rsidR="005218DF" w:rsidRPr="00BB2167">
        <w:rPr>
          <w:rFonts w:ascii="Garamond" w:hAnsi="Garamond"/>
          <w:lang w:val="en-GB"/>
        </w:rPr>
        <w:t xml:space="preserve">article </w:t>
      </w:r>
      <w:r w:rsidR="00AD3127" w:rsidRPr="00BB2167">
        <w:rPr>
          <w:rFonts w:ascii="Garamond" w:hAnsi="Garamond"/>
          <w:lang w:val="en-GB"/>
        </w:rPr>
        <w:t xml:space="preserve">then explores </w:t>
      </w:r>
      <w:r w:rsidR="00986F12" w:rsidRPr="00BB2167">
        <w:rPr>
          <w:rFonts w:ascii="Garamond" w:hAnsi="Garamond"/>
          <w:lang w:val="en-GB"/>
        </w:rPr>
        <w:t xml:space="preserve">our </w:t>
      </w:r>
      <w:r w:rsidR="00AD3127" w:rsidRPr="00BB2167">
        <w:rPr>
          <w:rFonts w:ascii="Garamond" w:hAnsi="Garamond"/>
          <w:lang w:val="en-GB"/>
        </w:rPr>
        <w:t xml:space="preserve">main </w:t>
      </w:r>
      <w:r w:rsidR="00986F12" w:rsidRPr="00BB2167">
        <w:rPr>
          <w:rFonts w:ascii="Garamond" w:hAnsi="Garamond"/>
          <w:lang w:val="en-GB"/>
        </w:rPr>
        <w:t>argument</w:t>
      </w:r>
      <w:r w:rsidR="00087884" w:rsidRPr="00BB2167">
        <w:rPr>
          <w:rFonts w:ascii="Garamond" w:hAnsi="Garamond"/>
          <w:lang w:val="en-GB"/>
        </w:rPr>
        <w:t xml:space="preserve"> regarding </w:t>
      </w:r>
      <w:r w:rsidR="00D25963" w:rsidRPr="00BB2167">
        <w:rPr>
          <w:rFonts w:ascii="Garamond" w:hAnsi="Garamond"/>
          <w:lang w:val="en-GB"/>
        </w:rPr>
        <w:t xml:space="preserve">modern </w:t>
      </w:r>
      <w:r w:rsidR="00AC2BD8" w:rsidRPr="00BB2167">
        <w:rPr>
          <w:rFonts w:ascii="Garamond" w:hAnsi="Garamond"/>
          <w:lang w:val="en-GB"/>
        </w:rPr>
        <w:t xml:space="preserve">law and </w:t>
      </w:r>
      <w:r w:rsidR="00D25963" w:rsidRPr="00BB2167">
        <w:rPr>
          <w:rFonts w:ascii="Garamond" w:hAnsi="Garamond"/>
          <w:lang w:val="en-GB"/>
        </w:rPr>
        <w:t xml:space="preserve">modern </w:t>
      </w:r>
      <w:r w:rsidR="00222A78" w:rsidRPr="00BB2167">
        <w:rPr>
          <w:rFonts w:ascii="Garamond" w:hAnsi="Garamond"/>
          <w:lang w:val="en-GB"/>
        </w:rPr>
        <w:t>science</w:t>
      </w:r>
      <w:r w:rsidR="00087884" w:rsidRPr="00BB2167">
        <w:rPr>
          <w:rFonts w:ascii="Garamond" w:hAnsi="Garamond"/>
          <w:lang w:val="en-GB"/>
        </w:rPr>
        <w:t xml:space="preserve"> –</w:t>
      </w:r>
      <w:r w:rsidR="00F71959" w:rsidRPr="00BB2167">
        <w:rPr>
          <w:rFonts w:ascii="Garamond" w:hAnsi="Garamond"/>
          <w:lang w:val="en-GB"/>
        </w:rPr>
        <w:t xml:space="preserve"> the former expressed by means of media regulation </w:t>
      </w:r>
      <w:r w:rsidR="00087884" w:rsidRPr="00BB2167">
        <w:rPr>
          <w:rFonts w:ascii="Garamond" w:hAnsi="Garamond"/>
          <w:lang w:val="en-GB"/>
        </w:rPr>
        <w:t>and the</w:t>
      </w:r>
      <w:r w:rsidR="00D25963" w:rsidRPr="00BB2167">
        <w:rPr>
          <w:rFonts w:ascii="Garamond" w:hAnsi="Garamond"/>
          <w:lang w:val="en-GB"/>
        </w:rPr>
        <w:t xml:space="preserve"> latter expressed by means of</w:t>
      </w:r>
      <w:r w:rsidR="00222A78" w:rsidRPr="00BB2167">
        <w:rPr>
          <w:rFonts w:ascii="Garamond" w:hAnsi="Garamond"/>
          <w:lang w:val="en-GB"/>
        </w:rPr>
        <w:t xml:space="preserve"> </w:t>
      </w:r>
      <w:r w:rsidR="00AC2BD8" w:rsidRPr="00BB2167">
        <w:rPr>
          <w:rFonts w:ascii="Garamond" w:hAnsi="Garamond"/>
          <w:lang w:val="en-GB"/>
        </w:rPr>
        <w:t xml:space="preserve">technology. </w:t>
      </w:r>
      <w:r w:rsidR="00986F12" w:rsidRPr="00BB2167">
        <w:rPr>
          <w:rFonts w:ascii="Garamond" w:hAnsi="Garamond"/>
          <w:lang w:val="en-GB"/>
        </w:rPr>
        <w:t xml:space="preserve">Finally, </w:t>
      </w:r>
      <w:r w:rsidR="005218DF" w:rsidRPr="00BB2167">
        <w:rPr>
          <w:rFonts w:ascii="Garamond" w:hAnsi="Garamond"/>
          <w:lang w:val="en-GB"/>
        </w:rPr>
        <w:t xml:space="preserve">we </w:t>
      </w:r>
      <w:r w:rsidR="00223C87" w:rsidRPr="00BB2167">
        <w:rPr>
          <w:rFonts w:ascii="Garamond" w:hAnsi="Garamond"/>
          <w:lang w:val="en-GB"/>
        </w:rPr>
        <w:t>explain</w:t>
      </w:r>
      <w:r w:rsidR="005218DF" w:rsidRPr="00BB2167">
        <w:rPr>
          <w:rFonts w:ascii="Garamond" w:hAnsi="Garamond"/>
          <w:lang w:val="en-GB"/>
        </w:rPr>
        <w:t xml:space="preserve"> </w:t>
      </w:r>
      <w:r w:rsidR="00986F12" w:rsidRPr="00BB2167">
        <w:rPr>
          <w:rFonts w:ascii="Garamond" w:hAnsi="Garamond"/>
          <w:lang w:val="en-GB"/>
        </w:rPr>
        <w:t>the need to deconstruct the universal character of abyssal thinking within media peacebuilding intervention, and open up the space for what</w:t>
      </w:r>
      <w:r w:rsidR="005218DF" w:rsidRPr="00BB2167">
        <w:rPr>
          <w:rFonts w:ascii="Garamond" w:hAnsi="Garamond"/>
          <w:lang w:val="en-GB"/>
        </w:rPr>
        <w:t xml:space="preserve"> i</w:t>
      </w:r>
      <w:r w:rsidR="00986F12" w:rsidRPr="00BB2167">
        <w:rPr>
          <w:rFonts w:ascii="Garamond" w:hAnsi="Garamond"/>
          <w:lang w:val="en-GB"/>
        </w:rPr>
        <w:t xml:space="preserve">s beyond the western, modern, liberal </w:t>
      </w:r>
      <w:r w:rsidR="00223C87" w:rsidRPr="00BB2167">
        <w:rPr>
          <w:rFonts w:ascii="Garamond" w:hAnsi="Garamond"/>
          <w:lang w:val="en-GB"/>
        </w:rPr>
        <w:t xml:space="preserve">media </w:t>
      </w:r>
      <w:r w:rsidR="00986F12" w:rsidRPr="00BB2167">
        <w:rPr>
          <w:rFonts w:ascii="Garamond" w:hAnsi="Garamond"/>
          <w:lang w:val="en-GB"/>
        </w:rPr>
        <w:t xml:space="preserve">thinking </w:t>
      </w:r>
      <w:r w:rsidR="00223C87" w:rsidRPr="00BB2167">
        <w:rPr>
          <w:rFonts w:ascii="Garamond" w:hAnsi="Garamond"/>
          <w:lang w:val="en-GB"/>
        </w:rPr>
        <w:t xml:space="preserve">and practice, rescuing other experiences and </w:t>
      </w:r>
      <w:r w:rsidR="00986F12" w:rsidRPr="00BB2167">
        <w:rPr>
          <w:rFonts w:ascii="Garamond" w:hAnsi="Garamond"/>
          <w:lang w:val="en-GB"/>
        </w:rPr>
        <w:t xml:space="preserve">voices that have been </w:t>
      </w:r>
      <w:r w:rsidR="00223C87" w:rsidRPr="00BB2167">
        <w:rPr>
          <w:rFonts w:ascii="Garamond" w:hAnsi="Garamond"/>
          <w:lang w:val="en-GB"/>
        </w:rPr>
        <w:t xml:space="preserve">silenced and </w:t>
      </w:r>
      <w:r w:rsidR="00986F12" w:rsidRPr="00BB2167">
        <w:rPr>
          <w:rFonts w:ascii="Garamond" w:hAnsi="Garamond"/>
          <w:lang w:val="en-GB"/>
        </w:rPr>
        <w:t>suppressed from the liberal mediascape</w:t>
      </w:r>
      <w:r w:rsidR="00623931" w:rsidRPr="00BB2167">
        <w:rPr>
          <w:rFonts w:ascii="Garamond" w:hAnsi="Garamond"/>
          <w:lang w:val="en-GB"/>
        </w:rPr>
        <w:t>. B</w:t>
      </w:r>
      <w:r w:rsidR="00223C87" w:rsidRPr="00BB2167">
        <w:rPr>
          <w:rFonts w:ascii="Garamond" w:hAnsi="Garamond"/>
          <w:lang w:val="en-GB"/>
        </w:rPr>
        <w:t>y addressing deep-rooted forms of violence and promoting wide disseminated local participation</w:t>
      </w:r>
      <w:r w:rsidR="00B510DA" w:rsidRPr="00BB2167">
        <w:rPr>
          <w:rFonts w:ascii="Garamond" w:hAnsi="Garamond"/>
          <w:lang w:val="en-GB"/>
        </w:rPr>
        <w:t>,</w:t>
      </w:r>
      <w:r w:rsidR="00223C87" w:rsidRPr="00BB2167">
        <w:rPr>
          <w:rFonts w:ascii="Garamond" w:hAnsi="Garamond"/>
          <w:lang w:val="en-GB"/>
        </w:rPr>
        <w:t xml:space="preserve"> </w:t>
      </w:r>
      <w:r w:rsidR="00B510DA" w:rsidRPr="00BB2167">
        <w:rPr>
          <w:rFonts w:ascii="Garamond" w:hAnsi="Garamond"/>
          <w:lang w:val="en-GB"/>
        </w:rPr>
        <w:t xml:space="preserve">we wish </w:t>
      </w:r>
      <w:r w:rsidR="0030255A" w:rsidRPr="00BB2167">
        <w:rPr>
          <w:rFonts w:ascii="Garamond" w:hAnsi="Garamond"/>
          <w:lang w:val="en-GB"/>
        </w:rPr>
        <w:t xml:space="preserve">to </w:t>
      </w:r>
      <w:r w:rsidR="003C67E5" w:rsidRPr="00BB2167">
        <w:rPr>
          <w:rFonts w:ascii="Garamond" w:hAnsi="Garamond"/>
          <w:lang w:val="en-GB"/>
        </w:rPr>
        <w:t>reveal broa</w:t>
      </w:r>
      <w:r w:rsidR="00B510DA" w:rsidRPr="00BB2167">
        <w:rPr>
          <w:rFonts w:ascii="Garamond" w:hAnsi="Garamond"/>
          <w:lang w:val="en-GB"/>
        </w:rPr>
        <w:t xml:space="preserve">der </w:t>
      </w:r>
      <w:r w:rsidR="0030255A" w:rsidRPr="00BB2167">
        <w:rPr>
          <w:rFonts w:ascii="Garamond" w:hAnsi="Garamond"/>
          <w:lang w:val="en-GB"/>
        </w:rPr>
        <w:t>possibilities of building peace, understood not as an ultimate stage but rather as a permanently ongoing and negotiated</w:t>
      </w:r>
      <w:r w:rsidR="004E6DB9" w:rsidRPr="00BB2167">
        <w:rPr>
          <w:rFonts w:ascii="Garamond" w:hAnsi="Garamond"/>
          <w:lang w:val="en-GB"/>
        </w:rPr>
        <w:t>,</w:t>
      </w:r>
      <w:r w:rsidR="0030255A" w:rsidRPr="00BB2167">
        <w:rPr>
          <w:rFonts w:ascii="Garamond" w:hAnsi="Garamond"/>
          <w:lang w:val="en-GB"/>
        </w:rPr>
        <w:t xml:space="preserve"> participated and emancipatory process. </w:t>
      </w:r>
      <w:r w:rsidR="002E5FB6" w:rsidRPr="00BB2167">
        <w:rPr>
          <w:rFonts w:ascii="Garamond" w:hAnsi="Garamond"/>
          <w:lang w:val="en-GB"/>
        </w:rPr>
        <w:t xml:space="preserve"> </w:t>
      </w:r>
    </w:p>
    <w:p w14:paraId="2F70A824" w14:textId="77777777" w:rsidR="00A94988" w:rsidRPr="00BB2167" w:rsidRDefault="00A94988" w:rsidP="00D35D1E">
      <w:pPr>
        <w:spacing w:after="240"/>
        <w:jc w:val="both"/>
        <w:rPr>
          <w:rFonts w:ascii="Garamond" w:hAnsi="Garamond"/>
          <w:lang w:val="en-GB"/>
        </w:rPr>
      </w:pPr>
    </w:p>
    <w:p w14:paraId="519A11B2" w14:textId="67588D90" w:rsidR="00011A78" w:rsidRPr="00BB2167" w:rsidRDefault="00FE5339" w:rsidP="00552445">
      <w:pPr>
        <w:pStyle w:val="Ttulo"/>
        <w:numPr>
          <w:ilvl w:val="0"/>
          <w:numId w:val="12"/>
        </w:numPr>
        <w:rPr>
          <w:rFonts w:ascii="Garamond" w:hAnsi="Garamond"/>
          <w:sz w:val="28"/>
          <w:lang w:val="en-GB"/>
        </w:rPr>
      </w:pPr>
      <w:bookmarkStart w:id="4" w:name="_Toc460854585"/>
      <w:r w:rsidRPr="00BB2167">
        <w:rPr>
          <w:rFonts w:ascii="Garamond" w:hAnsi="Garamond"/>
          <w:sz w:val="28"/>
          <w:lang w:val="en-GB"/>
        </w:rPr>
        <w:t xml:space="preserve">The </w:t>
      </w:r>
      <w:r w:rsidR="00A50AB2" w:rsidRPr="00BB2167">
        <w:rPr>
          <w:rFonts w:ascii="Garamond" w:hAnsi="Garamond"/>
          <w:sz w:val="28"/>
          <w:lang w:val="en-GB"/>
        </w:rPr>
        <w:t>L</w:t>
      </w:r>
      <w:r w:rsidRPr="00BB2167">
        <w:rPr>
          <w:rFonts w:ascii="Garamond" w:hAnsi="Garamond"/>
          <w:sz w:val="28"/>
          <w:lang w:val="en-GB"/>
        </w:rPr>
        <w:t xml:space="preserve">imits of </w:t>
      </w:r>
      <w:r w:rsidR="00A50AB2" w:rsidRPr="00BB2167">
        <w:rPr>
          <w:rFonts w:ascii="Garamond" w:hAnsi="Garamond"/>
          <w:sz w:val="28"/>
          <w:lang w:val="en-GB"/>
        </w:rPr>
        <w:t xml:space="preserve">Dichotomies </w:t>
      </w:r>
      <w:r w:rsidRPr="00BB2167">
        <w:rPr>
          <w:rFonts w:ascii="Garamond" w:hAnsi="Garamond"/>
          <w:sz w:val="28"/>
          <w:lang w:val="en-GB"/>
        </w:rPr>
        <w:t>and t</w:t>
      </w:r>
      <w:r w:rsidR="00011A78" w:rsidRPr="00BB2167">
        <w:rPr>
          <w:rFonts w:ascii="Garamond" w:hAnsi="Garamond"/>
          <w:sz w:val="28"/>
          <w:lang w:val="en-GB"/>
        </w:rPr>
        <w:t>he Epistemologies of the South</w:t>
      </w:r>
      <w:bookmarkEnd w:id="4"/>
    </w:p>
    <w:p w14:paraId="4F806857" w14:textId="77777777" w:rsidR="006F31EB" w:rsidRPr="00BB2167" w:rsidRDefault="006F31EB" w:rsidP="006F31EB">
      <w:pPr>
        <w:rPr>
          <w:rFonts w:ascii="Garamond" w:hAnsi="Garamond"/>
          <w:lang w:val="en-GB"/>
        </w:rPr>
      </w:pPr>
    </w:p>
    <w:p w14:paraId="0C2FABBF" w14:textId="77777777" w:rsidR="006F31EB" w:rsidRPr="00BB2167" w:rsidRDefault="006F31EB" w:rsidP="006F31EB">
      <w:pPr>
        <w:rPr>
          <w:rFonts w:ascii="Garamond" w:hAnsi="Garamond"/>
          <w:lang w:val="en-GB"/>
        </w:rPr>
      </w:pPr>
    </w:p>
    <w:p w14:paraId="3CDC0689" w14:textId="28AEB271" w:rsidR="0083565F" w:rsidRPr="00BB2167" w:rsidRDefault="0070199C" w:rsidP="00AC2BD8">
      <w:pPr>
        <w:spacing w:after="240"/>
        <w:jc w:val="both"/>
        <w:rPr>
          <w:rFonts w:ascii="Garamond" w:hAnsi="Garamond"/>
          <w:lang w:val="en-GB"/>
        </w:rPr>
      </w:pPr>
      <w:r w:rsidRPr="00BB2167">
        <w:rPr>
          <w:rFonts w:ascii="Garamond" w:hAnsi="Garamond"/>
          <w:lang w:val="en-GB"/>
        </w:rPr>
        <w:t xml:space="preserve">The </w:t>
      </w:r>
      <w:r w:rsidR="00D85A24" w:rsidRPr="00BB2167">
        <w:rPr>
          <w:rFonts w:ascii="Garamond" w:hAnsi="Garamond"/>
          <w:lang w:val="en-GB"/>
        </w:rPr>
        <w:t>awareness</w:t>
      </w:r>
      <w:r w:rsidRPr="00BB2167">
        <w:rPr>
          <w:rFonts w:ascii="Garamond" w:hAnsi="Garamond"/>
          <w:lang w:val="en-GB"/>
        </w:rPr>
        <w:t xml:space="preserve"> that </w:t>
      </w:r>
      <w:proofErr w:type="spellStart"/>
      <w:r w:rsidRPr="00BB2167">
        <w:rPr>
          <w:rFonts w:ascii="Garamond" w:hAnsi="Garamond"/>
          <w:lang w:val="en-GB"/>
        </w:rPr>
        <w:t>coloniality</w:t>
      </w:r>
      <w:proofErr w:type="spellEnd"/>
      <w:r w:rsidRPr="00BB2167">
        <w:rPr>
          <w:rFonts w:ascii="Garamond" w:hAnsi="Garamond"/>
          <w:lang w:val="en-GB"/>
        </w:rPr>
        <w:t xml:space="preserve"> survived the end of</w:t>
      </w:r>
      <w:r w:rsidR="003E5727" w:rsidRPr="00BB2167">
        <w:rPr>
          <w:rFonts w:ascii="Garamond" w:hAnsi="Garamond"/>
          <w:lang w:val="en-GB"/>
        </w:rPr>
        <w:t xml:space="preserve"> political colonialism</w:t>
      </w:r>
      <w:r w:rsidR="009D1110" w:rsidRPr="00BB2167">
        <w:rPr>
          <w:rFonts w:ascii="Garamond" w:hAnsi="Garamond"/>
          <w:lang w:val="en-GB"/>
        </w:rPr>
        <w:t xml:space="preserve">, </w:t>
      </w:r>
      <w:r w:rsidR="003E5727" w:rsidRPr="00BB2167">
        <w:rPr>
          <w:rFonts w:ascii="Garamond" w:hAnsi="Garamond"/>
          <w:lang w:val="en-GB"/>
        </w:rPr>
        <w:t>the criticism to the European-white-male canon</w:t>
      </w:r>
      <w:r w:rsidR="009D1110" w:rsidRPr="00BB2167">
        <w:rPr>
          <w:rFonts w:ascii="Garamond" w:hAnsi="Garamond"/>
          <w:lang w:val="en-GB"/>
        </w:rPr>
        <w:t xml:space="preserve"> that dominates social sciences </w:t>
      </w:r>
      <w:r w:rsidR="003E5727" w:rsidRPr="00BB2167">
        <w:rPr>
          <w:rFonts w:ascii="Garamond" w:hAnsi="Garamond"/>
          <w:lang w:val="en-GB"/>
        </w:rPr>
        <w:t>and the</w:t>
      </w:r>
      <w:r w:rsidR="009D1110" w:rsidRPr="00BB2167">
        <w:rPr>
          <w:rFonts w:ascii="Garamond" w:hAnsi="Garamond"/>
          <w:lang w:val="en-GB"/>
        </w:rPr>
        <w:t xml:space="preserve"> </w:t>
      </w:r>
      <w:r w:rsidR="006A0B67" w:rsidRPr="00BB2167">
        <w:rPr>
          <w:rFonts w:ascii="Garamond" w:hAnsi="Garamond"/>
          <w:lang w:val="en-GB"/>
        </w:rPr>
        <w:t xml:space="preserve">call for the </w:t>
      </w:r>
      <w:r w:rsidR="00D85A24" w:rsidRPr="00BB2167">
        <w:rPr>
          <w:rFonts w:ascii="Garamond" w:hAnsi="Garamond"/>
          <w:lang w:val="en-GB"/>
        </w:rPr>
        <w:t>urgency</w:t>
      </w:r>
      <w:r w:rsidR="009D1110" w:rsidRPr="00BB2167">
        <w:rPr>
          <w:rFonts w:ascii="Garamond" w:hAnsi="Garamond"/>
          <w:lang w:val="en-GB"/>
        </w:rPr>
        <w:t xml:space="preserve"> of decolonizing</w:t>
      </w:r>
      <w:r w:rsidR="003E5727" w:rsidRPr="00BB2167">
        <w:rPr>
          <w:rFonts w:ascii="Garamond" w:hAnsi="Garamond"/>
          <w:lang w:val="en-GB"/>
        </w:rPr>
        <w:t xml:space="preserve"> </w:t>
      </w:r>
      <w:r w:rsidR="00D85A24" w:rsidRPr="00BB2167">
        <w:rPr>
          <w:rFonts w:ascii="Garamond" w:hAnsi="Garamond"/>
          <w:lang w:val="en-GB"/>
        </w:rPr>
        <w:t>epistemology</w:t>
      </w:r>
      <w:r w:rsidR="003E5727" w:rsidRPr="00BB2167">
        <w:rPr>
          <w:rFonts w:ascii="Garamond" w:hAnsi="Garamond"/>
          <w:lang w:val="en-GB"/>
        </w:rPr>
        <w:t xml:space="preserve"> </w:t>
      </w:r>
      <w:r w:rsidR="009D1110" w:rsidRPr="00BB2167">
        <w:rPr>
          <w:rFonts w:ascii="Garamond" w:hAnsi="Garamond"/>
          <w:lang w:val="en-GB"/>
        </w:rPr>
        <w:t>have</w:t>
      </w:r>
      <w:r w:rsidR="003E5727" w:rsidRPr="00BB2167">
        <w:rPr>
          <w:rFonts w:ascii="Garamond" w:hAnsi="Garamond"/>
          <w:lang w:val="en-GB"/>
        </w:rPr>
        <w:t xml:space="preserve"> been developed </w:t>
      </w:r>
      <w:r w:rsidR="001B2AF8" w:rsidRPr="00BB2167">
        <w:rPr>
          <w:rFonts w:ascii="Garamond" w:hAnsi="Garamond"/>
          <w:lang w:val="en-GB"/>
        </w:rPr>
        <w:t xml:space="preserve">within </w:t>
      </w:r>
      <w:r w:rsidR="003E5727" w:rsidRPr="00BB2167">
        <w:rPr>
          <w:rFonts w:ascii="Garamond" w:hAnsi="Garamond"/>
          <w:lang w:val="en-GB"/>
        </w:rPr>
        <w:t>di</w:t>
      </w:r>
      <w:r w:rsidR="009D1110" w:rsidRPr="00BB2167">
        <w:rPr>
          <w:rFonts w:ascii="Garamond" w:hAnsi="Garamond"/>
          <w:lang w:val="en-GB"/>
        </w:rPr>
        <w:t>fferent schools and geographies.</w:t>
      </w:r>
      <w:r w:rsidR="006A0B67" w:rsidRPr="00BB2167">
        <w:rPr>
          <w:rStyle w:val="Refdenotaderodap"/>
          <w:rFonts w:ascii="Garamond" w:hAnsi="Garamond"/>
          <w:lang w:val="en-GB"/>
        </w:rPr>
        <w:footnoteReference w:id="2"/>
      </w:r>
      <w:r w:rsidR="009D1110" w:rsidRPr="00BB2167">
        <w:rPr>
          <w:rFonts w:ascii="Garamond" w:hAnsi="Garamond"/>
          <w:lang w:val="en-GB"/>
        </w:rPr>
        <w:t xml:space="preserve"> In this article we adopt </w:t>
      </w:r>
      <w:proofErr w:type="spellStart"/>
      <w:r w:rsidR="00B13984" w:rsidRPr="00BB2167">
        <w:rPr>
          <w:rFonts w:ascii="Garamond" w:hAnsi="Garamond"/>
          <w:lang w:val="en-GB"/>
        </w:rPr>
        <w:t>Boaventura</w:t>
      </w:r>
      <w:proofErr w:type="spellEnd"/>
      <w:r w:rsidR="00B13984" w:rsidRPr="00BB2167">
        <w:rPr>
          <w:rFonts w:ascii="Garamond" w:hAnsi="Garamond"/>
          <w:lang w:val="en-GB"/>
        </w:rPr>
        <w:t xml:space="preserve"> de Sousa Santos’ </w:t>
      </w:r>
      <w:r w:rsidR="009D1110" w:rsidRPr="00BB2167">
        <w:rPr>
          <w:rFonts w:ascii="Garamond" w:hAnsi="Garamond"/>
          <w:lang w:val="en-GB"/>
        </w:rPr>
        <w:t xml:space="preserve">metaphor of abyssal thinking and </w:t>
      </w:r>
      <w:r w:rsidR="00B13984" w:rsidRPr="00BB2167">
        <w:rPr>
          <w:rFonts w:ascii="Garamond" w:hAnsi="Garamond"/>
          <w:lang w:val="en-GB"/>
        </w:rPr>
        <w:t xml:space="preserve">his </w:t>
      </w:r>
      <w:r w:rsidR="006A0B67" w:rsidRPr="00BB2167">
        <w:rPr>
          <w:rFonts w:ascii="Garamond" w:hAnsi="Garamond"/>
          <w:lang w:val="en-GB"/>
        </w:rPr>
        <w:t xml:space="preserve">proposal of the </w:t>
      </w:r>
      <w:r w:rsidR="009D1110" w:rsidRPr="00BB2167">
        <w:rPr>
          <w:rFonts w:ascii="Garamond" w:hAnsi="Garamond"/>
          <w:lang w:val="en-GB"/>
        </w:rPr>
        <w:t>Epistemologies of the South</w:t>
      </w:r>
      <w:r w:rsidR="00B13984" w:rsidRPr="00BB2167">
        <w:rPr>
          <w:rFonts w:ascii="Garamond" w:hAnsi="Garamond"/>
          <w:lang w:val="en-GB"/>
        </w:rPr>
        <w:t>,</w:t>
      </w:r>
      <w:r w:rsidR="00D85A24" w:rsidRPr="00BB2167">
        <w:rPr>
          <w:rFonts w:ascii="Garamond" w:hAnsi="Garamond"/>
          <w:lang w:val="en-GB"/>
        </w:rPr>
        <w:t xml:space="preserve"> not only to </w:t>
      </w:r>
      <w:r w:rsidR="00571D4B" w:rsidRPr="00BB2167">
        <w:rPr>
          <w:rFonts w:ascii="Garamond" w:hAnsi="Garamond"/>
          <w:lang w:val="en-GB"/>
        </w:rPr>
        <w:t xml:space="preserve">present a critique of </w:t>
      </w:r>
      <w:r w:rsidR="00D85A24" w:rsidRPr="00BB2167">
        <w:rPr>
          <w:rFonts w:ascii="Garamond" w:hAnsi="Garamond"/>
          <w:lang w:val="en-GB"/>
        </w:rPr>
        <w:t xml:space="preserve">the way </w:t>
      </w:r>
      <w:r w:rsidR="00571D4B" w:rsidRPr="00BB2167">
        <w:rPr>
          <w:rFonts w:ascii="Garamond" w:hAnsi="Garamond"/>
          <w:lang w:val="en-GB"/>
        </w:rPr>
        <w:t xml:space="preserve">the </w:t>
      </w:r>
      <w:r w:rsidR="00D85A24" w:rsidRPr="00BB2167">
        <w:rPr>
          <w:rFonts w:ascii="Garamond" w:hAnsi="Garamond"/>
          <w:lang w:val="en-GB"/>
        </w:rPr>
        <w:t>media</w:t>
      </w:r>
      <w:r w:rsidR="00F71959" w:rsidRPr="00BB2167">
        <w:rPr>
          <w:rFonts w:ascii="Garamond" w:hAnsi="Garamond"/>
          <w:lang w:val="en-GB"/>
        </w:rPr>
        <w:t xml:space="preserve"> is perceived within media peacebuilding intervention</w:t>
      </w:r>
      <w:r w:rsidR="00B13984" w:rsidRPr="00BB2167">
        <w:rPr>
          <w:rFonts w:ascii="Garamond" w:hAnsi="Garamond"/>
          <w:lang w:val="en-GB"/>
        </w:rPr>
        <w:t>s</w:t>
      </w:r>
      <w:r w:rsidR="00D85A24" w:rsidRPr="00BB2167">
        <w:rPr>
          <w:rFonts w:ascii="Garamond" w:hAnsi="Garamond"/>
          <w:lang w:val="en-GB"/>
        </w:rPr>
        <w:t>, but also to propose a plan of research bas</w:t>
      </w:r>
      <w:r w:rsidR="00F71959" w:rsidRPr="00BB2167">
        <w:rPr>
          <w:rFonts w:ascii="Garamond" w:hAnsi="Garamond"/>
          <w:lang w:val="en-GB"/>
        </w:rPr>
        <w:t>ed upon</w:t>
      </w:r>
      <w:r w:rsidR="00D85A24" w:rsidRPr="00BB2167">
        <w:rPr>
          <w:rFonts w:ascii="Garamond" w:hAnsi="Garamond"/>
          <w:lang w:val="en-GB"/>
        </w:rPr>
        <w:t xml:space="preserve"> the sociology of absences and emergencies.</w:t>
      </w:r>
      <w:r w:rsidR="009D1110" w:rsidRPr="00BB2167">
        <w:rPr>
          <w:rFonts w:ascii="Garamond" w:hAnsi="Garamond"/>
          <w:lang w:val="en-GB"/>
        </w:rPr>
        <w:t xml:space="preserve"> </w:t>
      </w:r>
    </w:p>
    <w:p w14:paraId="026BABB3" w14:textId="65D1CBAF" w:rsidR="00652B81" w:rsidRPr="00BB2167" w:rsidRDefault="00AC2BD8" w:rsidP="00AC2BD8">
      <w:pPr>
        <w:spacing w:after="240"/>
        <w:jc w:val="both"/>
        <w:rPr>
          <w:rFonts w:ascii="Garamond" w:hAnsi="Garamond"/>
          <w:highlight w:val="green"/>
          <w:lang w:val="en-GB"/>
        </w:rPr>
      </w:pPr>
      <w:r w:rsidRPr="00BB2167">
        <w:rPr>
          <w:rFonts w:ascii="Garamond" w:hAnsi="Garamond"/>
          <w:lang w:val="en-GB"/>
        </w:rPr>
        <w:t>To describe the way modern Western thinking operates</w:t>
      </w:r>
      <w:r w:rsidR="00B13984" w:rsidRPr="00BB2167">
        <w:rPr>
          <w:rFonts w:ascii="Garamond" w:hAnsi="Garamond"/>
          <w:lang w:val="en-GB"/>
        </w:rPr>
        <w:t>,</w:t>
      </w:r>
      <w:r w:rsidRPr="00BB2167">
        <w:rPr>
          <w:rFonts w:ascii="Garamond" w:hAnsi="Garamond"/>
          <w:lang w:val="en-GB"/>
        </w:rPr>
        <w:t xml:space="preserve"> Sousa Santos </w:t>
      </w:r>
      <w:r w:rsidR="00C123A0" w:rsidRPr="00BB2167">
        <w:rPr>
          <w:rFonts w:ascii="Garamond" w:hAnsi="Garamond"/>
          <w:lang w:val="en-GB"/>
        </w:rPr>
        <w:t xml:space="preserve">(2014) </w:t>
      </w:r>
      <w:r w:rsidRPr="00BB2167">
        <w:rPr>
          <w:rFonts w:ascii="Garamond" w:hAnsi="Garamond"/>
          <w:lang w:val="en-GB"/>
        </w:rPr>
        <w:t xml:space="preserve">developed the </w:t>
      </w:r>
      <w:r w:rsidR="00D85A24" w:rsidRPr="00BB2167">
        <w:rPr>
          <w:rFonts w:ascii="Garamond" w:hAnsi="Garamond"/>
          <w:lang w:val="en-GB"/>
        </w:rPr>
        <w:t xml:space="preserve">concept </w:t>
      </w:r>
      <w:r w:rsidRPr="00BB2167">
        <w:rPr>
          <w:rFonts w:ascii="Garamond" w:hAnsi="Garamond"/>
          <w:lang w:val="en-GB"/>
        </w:rPr>
        <w:t>of abyssal line</w:t>
      </w:r>
      <w:r w:rsidR="006A0B67" w:rsidRPr="00BB2167">
        <w:rPr>
          <w:rFonts w:ascii="Garamond" w:hAnsi="Garamond"/>
          <w:lang w:val="en-GB"/>
        </w:rPr>
        <w:t>,</w:t>
      </w:r>
      <w:r w:rsidR="00D85A24" w:rsidRPr="00BB2167">
        <w:rPr>
          <w:rFonts w:ascii="Garamond" w:hAnsi="Garamond"/>
          <w:lang w:val="en-GB"/>
        </w:rPr>
        <w:t xml:space="preserve"> a </w:t>
      </w:r>
      <w:r w:rsidR="006A0B67" w:rsidRPr="00BB2167">
        <w:rPr>
          <w:rFonts w:ascii="Garamond" w:hAnsi="Garamond"/>
          <w:lang w:val="en-GB"/>
        </w:rPr>
        <w:t>well-conceived</w:t>
      </w:r>
      <w:r w:rsidR="00D85A24" w:rsidRPr="00BB2167">
        <w:rPr>
          <w:rFonts w:ascii="Garamond" w:hAnsi="Garamond"/>
          <w:lang w:val="en-GB"/>
        </w:rPr>
        <w:t xml:space="preserve"> metaphor </w:t>
      </w:r>
      <w:r w:rsidR="00A265C5" w:rsidRPr="00BB2167">
        <w:rPr>
          <w:rFonts w:ascii="Garamond" w:hAnsi="Garamond"/>
          <w:lang w:val="en-GB"/>
        </w:rPr>
        <w:t xml:space="preserve">of </w:t>
      </w:r>
      <w:r w:rsidR="00D85A24" w:rsidRPr="00BB2167">
        <w:rPr>
          <w:rFonts w:ascii="Garamond" w:hAnsi="Garamond"/>
          <w:lang w:val="en-GB"/>
        </w:rPr>
        <w:t>the invisibil</w:t>
      </w:r>
      <w:r w:rsidR="006A0B67" w:rsidRPr="00BB2167">
        <w:rPr>
          <w:rFonts w:ascii="Garamond" w:hAnsi="Garamond"/>
          <w:lang w:val="en-GB"/>
        </w:rPr>
        <w:t>ity</w:t>
      </w:r>
      <w:r w:rsidR="00D85A24" w:rsidRPr="00BB2167">
        <w:rPr>
          <w:rFonts w:ascii="Garamond" w:hAnsi="Garamond"/>
          <w:lang w:val="en-GB"/>
        </w:rPr>
        <w:t xml:space="preserve"> of the Global South diversity.</w:t>
      </w:r>
      <w:r w:rsidR="006702E0" w:rsidRPr="00BB2167">
        <w:rPr>
          <w:rFonts w:ascii="Garamond" w:hAnsi="Garamond"/>
          <w:lang w:val="en-GB"/>
        </w:rPr>
        <w:t xml:space="preserve"> </w:t>
      </w:r>
      <w:r w:rsidR="00F71959" w:rsidRPr="00BB2167">
        <w:rPr>
          <w:rFonts w:ascii="Garamond" w:hAnsi="Garamond"/>
          <w:lang w:val="en-GB"/>
        </w:rPr>
        <w:t>According to the Epistemologies of the South</w:t>
      </w:r>
      <w:r w:rsidR="00BD1C4B" w:rsidRPr="00BB2167">
        <w:rPr>
          <w:rFonts w:ascii="Garamond" w:hAnsi="Garamond"/>
          <w:lang w:val="en-GB"/>
        </w:rPr>
        <w:t xml:space="preserve"> (Santos &amp;</w:t>
      </w:r>
      <w:r w:rsidR="00F71959" w:rsidRPr="00BB2167">
        <w:rPr>
          <w:rFonts w:ascii="Garamond" w:hAnsi="Garamond"/>
          <w:lang w:val="en-GB"/>
        </w:rPr>
        <w:t xml:space="preserve"> </w:t>
      </w:r>
      <w:proofErr w:type="spellStart"/>
      <w:r w:rsidR="00F71959" w:rsidRPr="00BB2167">
        <w:rPr>
          <w:rFonts w:ascii="Garamond" w:hAnsi="Garamond"/>
          <w:lang w:val="en-GB"/>
        </w:rPr>
        <w:t>Meneses</w:t>
      </w:r>
      <w:proofErr w:type="spellEnd"/>
      <w:r w:rsidR="00F71959" w:rsidRPr="00BB2167">
        <w:rPr>
          <w:rFonts w:ascii="Garamond" w:hAnsi="Garamond"/>
          <w:lang w:val="en-GB"/>
        </w:rPr>
        <w:t>, 20</w:t>
      </w:r>
      <w:r w:rsidR="00916FA9" w:rsidRPr="00BB2167">
        <w:rPr>
          <w:rFonts w:ascii="Garamond" w:hAnsi="Garamond"/>
          <w:lang w:val="en-GB"/>
        </w:rPr>
        <w:t>09</w:t>
      </w:r>
      <w:r w:rsidR="00F71959" w:rsidRPr="00BB2167">
        <w:rPr>
          <w:rFonts w:ascii="Garamond" w:hAnsi="Garamond"/>
          <w:lang w:val="en-GB"/>
        </w:rPr>
        <w:t xml:space="preserve"> and Santos, 2014)</w:t>
      </w:r>
      <w:r w:rsidRPr="00BB2167">
        <w:rPr>
          <w:rFonts w:ascii="Garamond" w:hAnsi="Garamond"/>
          <w:lang w:val="en-GB"/>
        </w:rPr>
        <w:t xml:space="preserve">, modern </w:t>
      </w:r>
      <w:r w:rsidR="00652B81" w:rsidRPr="00BB2167">
        <w:rPr>
          <w:rFonts w:ascii="Garamond" w:hAnsi="Garamond"/>
          <w:lang w:val="en-GB"/>
        </w:rPr>
        <w:t>w</w:t>
      </w:r>
      <w:r w:rsidRPr="00BB2167">
        <w:rPr>
          <w:rFonts w:ascii="Garamond" w:hAnsi="Garamond"/>
          <w:lang w:val="en-GB"/>
        </w:rPr>
        <w:t xml:space="preserve">estern thinking is an abyssal thinking that creates a system of </w:t>
      </w:r>
      <w:r w:rsidR="001D339F" w:rsidRPr="00BB2167">
        <w:rPr>
          <w:rFonts w:ascii="Garamond" w:hAnsi="Garamond"/>
          <w:lang w:val="en-GB"/>
        </w:rPr>
        <w:t>visible and invisible distinctions, the latter being the foundation of the former</w:t>
      </w:r>
      <w:r w:rsidR="006A0B67" w:rsidRPr="00BB2167">
        <w:rPr>
          <w:rFonts w:ascii="Garamond" w:hAnsi="Garamond"/>
          <w:lang w:val="en-GB"/>
        </w:rPr>
        <w:t>.</w:t>
      </w:r>
      <w:r w:rsidR="008B33EF" w:rsidRPr="00BB2167">
        <w:rPr>
          <w:rFonts w:ascii="Garamond" w:hAnsi="Garamond"/>
          <w:lang w:val="en-GB"/>
        </w:rPr>
        <w:t xml:space="preserve"> These</w:t>
      </w:r>
      <w:r w:rsidR="001D339F" w:rsidRPr="00BB2167">
        <w:rPr>
          <w:rFonts w:ascii="Garamond" w:hAnsi="Garamond"/>
          <w:lang w:val="en-GB"/>
        </w:rPr>
        <w:t xml:space="preserve"> invi</w:t>
      </w:r>
      <w:r w:rsidR="006A0B67" w:rsidRPr="00BB2167">
        <w:rPr>
          <w:rFonts w:ascii="Garamond" w:hAnsi="Garamond"/>
          <w:lang w:val="en-GB"/>
        </w:rPr>
        <w:t>sible distinctions are created</w:t>
      </w:r>
      <w:r w:rsidR="001D339F" w:rsidRPr="00BB2167">
        <w:rPr>
          <w:rFonts w:ascii="Garamond" w:hAnsi="Garamond"/>
          <w:lang w:val="en-GB"/>
        </w:rPr>
        <w:t xml:space="preserve"> </w:t>
      </w:r>
      <w:r w:rsidR="00C123A0" w:rsidRPr="00BB2167">
        <w:rPr>
          <w:rFonts w:ascii="Garamond" w:hAnsi="Garamond"/>
          <w:lang w:val="en-GB"/>
        </w:rPr>
        <w:t>through</w:t>
      </w:r>
      <w:r w:rsidR="001D339F" w:rsidRPr="00BB2167">
        <w:rPr>
          <w:rFonts w:ascii="Garamond" w:hAnsi="Garamond"/>
          <w:lang w:val="en-GB"/>
        </w:rPr>
        <w:t xml:space="preserve"> an abyssal line that divides the world between </w:t>
      </w:r>
      <w:r w:rsidR="00C123A0" w:rsidRPr="00BB2167">
        <w:rPr>
          <w:rFonts w:ascii="Garamond" w:hAnsi="Garamond"/>
          <w:lang w:val="en-GB"/>
        </w:rPr>
        <w:t>what exists and what does</w:t>
      </w:r>
      <w:r w:rsidR="005023BE" w:rsidRPr="00BB2167">
        <w:rPr>
          <w:rFonts w:ascii="Garamond" w:hAnsi="Garamond"/>
          <w:lang w:val="en-GB"/>
        </w:rPr>
        <w:t xml:space="preserve"> not</w:t>
      </w:r>
      <w:r w:rsidR="00C123A0" w:rsidRPr="00BB2167">
        <w:rPr>
          <w:rFonts w:ascii="Garamond" w:hAnsi="Garamond"/>
          <w:lang w:val="en-GB"/>
        </w:rPr>
        <w:t>, being the</w:t>
      </w:r>
      <w:r w:rsidR="006A0B67" w:rsidRPr="00BB2167">
        <w:rPr>
          <w:rFonts w:ascii="Garamond" w:hAnsi="Garamond"/>
          <w:lang w:val="en-GB"/>
        </w:rPr>
        <w:t xml:space="preserve"> non</w:t>
      </w:r>
      <w:r w:rsidR="00482110" w:rsidRPr="00BB2167">
        <w:rPr>
          <w:rFonts w:ascii="Garamond" w:hAnsi="Garamond"/>
          <w:lang w:val="en-GB"/>
        </w:rPr>
        <w:t xml:space="preserve">existence actively produced by </w:t>
      </w:r>
      <w:r w:rsidR="00C123A0" w:rsidRPr="00BB2167">
        <w:rPr>
          <w:rFonts w:ascii="Garamond" w:hAnsi="Garamond"/>
          <w:lang w:val="en-GB"/>
        </w:rPr>
        <w:t xml:space="preserve">modern thinking </w:t>
      </w:r>
      <w:r w:rsidR="006A0B67" w:rsidRPr="00BB2167">
        <w:rPr>
          <w:rFonts w:ascii="Garamond" w:hAnsi="Garamond"/>
          <w:lang w:val="en-GB"/>
        </w:rPr>
        <w:t>every time</w:t>
      </w:r>
      <w:r w:rsidR="00C123A0" w:rsidRPr="00BB2167">
        <w:rPr>
          <w:rFonts w:ascii="Garamond" w:hAnsi="Garamond"/>
          <w:lang w:val="en-GB"/>
        </w:rPr>
        <w:t xml:space="preserve"> difference</w:t>
      </w:r>
      <w:r w:rsidR="006A0B67" w:rsidRPr="00BB2167">
        <w:rPr>
          <w:rFonts w:ascii="Garamond" w:hAnsi="Garamond"/>
          <w:lang w:val="en-GB"/>
        </w:rPr>
        <w:t xml:space="preserve"> is not recognized</w:t>
      </w:r>
      <w:r w:rsidR="00C123A0" w:rsidRPr="00BB2167">
        <w:rPr>
          <w:rFonts w:ascii="Garamond" w:hAnsi="Garamond"/>
          <w:lang w:val="en-GB"/>
        </w:rPr>
        <w:t xml:space="preserve">. What fits outside modern </w:t>
      </w:r>
      <w:r w:rsidR="00652B81" w:rsidRPr="00BB2167">
        <w:rPr>
          <w:rFonts w:ascii="Garamond" w:hAnsi="Garamond"/>
          <w:lang w:val="en-GB"/>
        </w:rPr>
        <w:t>framework</w:t>
      </w:r>
      <w:r w:rsidR="00C123A0" w:rsidRPr="00BB2167">
        <w:rPr>
          <w:rFonts w:ascii="Garamond" w:hAnsi="Garamond"/>
          <w:lang w:val="en-GB"/>
        </w:rPr>
        <w:t xml:space="preserve"> is a blurred reality encapsulated into the </w:t>
      </w:r>
      <w:r w:rsidR="006A0B67" w:rsidRPr="00BB2167">
        <w:rPr>
          <w:rFonts w:ascii="Garamond" w:hAnsi="Garamond"/>
          <w:lang w:val="en-GB"/>
        </w:rPr>
        <w:t>category</w:t>
      </w:r>
      <w:r w:rsidR="00C123A0" w:rsidRPr="00BB2167">
        <w:rPr>
          <w:rFonts w:ascii="Garamond" w:hAnsi="Garamond"/>
          <w:lang w:val="en-GB"/>
        </w:rPr>
        <w:t xml:space="preserve"> of “Other”, classified not for </w:t>
      </w:r>
      <w:r w:rsidR="00652B81" w:rsidRPr="00BB2167">
        <w:rPr>
          <w:rFonts w:ascii="Garamond" w:hAnsi="Garamond"/>
          <w:lang w:val="en-GB"/>
        </w:rPr>
        <w:t xml:space="preserve">what </w:t>
      </w:r>
      <w:r w:rsidR="00C123A0" w:rsidRPr="00BB2167">
        <w:rPr>
          <w:rFonts w:ascii="Garamond" w:hAnsi="Garamond"/>
          <w:lang w:val="en-GB"/>
        </w:rPr>
        <w:t xml:space="preserve">it is, but for how far from the </w:t>
      </w:r>
      <w:r w:rsidR="00652B81" w:rsidRPr="00BB2167">
        <w:rPr>
          <w:rFonts w:ascii="Garamond" w:hAnsi="Garamond"/>
          <w:lang w:val="en-GB"/>
        </w:rPr>
        <w:t xml:space="preserve">alleged universal </w:t>
      </w:r>
      <w:r w:rsidR="006A0B67" w:rsidRPr="00BB2167">
        <w:rPr>
          <w:rFonts w:ascii="Garamond" w:hAnsi="Garamond"/>
          <w:lang w:val="en-GB"/>
        </w:rPr>
        <w:t xml:space="preserve">model </w:t>
      </w:r>
      <w:r w:rsidR="00C123A0" w:rsidRPr="00BB2167">
        <w:rPr>
          <w:rFonts w:ascii="Garamond" w:hAnsi="Garamond"/>
          <w:lang w:val="en-GB"/>
        </w:rPr>
        <w:t>i</w:t>
      </w:r>
      <w:r w:rsidR="005023BE" w:rsidRPr="00BB2167">
        <w:rPr>
          <w:rFonts w:ascii="Garamond" w:hAnsi="Garamond"/>
          <w:lang w:val="en-GB"/>
        </w:rPr>
        <w:t>t remains</w:t>
      </w:r>
      <w:r w:rsidR="00C123A0" w:rsidRPr="00BB2167">
        <w:rPr>
          <w:rFonts w:ascii="Garamond" w:hAnsi="Garamond"/>
          <w:lang w:val="en-GB"/>
        </w:rPr>
        <w:t>.</w:t>
      </w:r>
      <w:r w:rsidR="00652B81" w:rsidRPr="00BB2167">
        <w:rPr>
          <w:rFonts w:ascii="Garamond" w:hAnsi="Garamond"/>
          <w:lang w:val="en-GB"/>
        </w:rPr>
        <w:t xml:space="preserve"> </w:t>
      </w:r>
      <w:r w:rsidR="007F21A0" w:rsidRPr="00BB2167">
        <w:rPr>
          <w:rFonts w:ascii="Garamond" w:hAnsi="Garamond"/>
          <w:lang w:val="en-GB"/>
        </w:rPr>
        <w:t>In this line</w:t>
      </w:r>
      <w:r w:rsidR="00597D62" w:rsidRPr="00BB2167">
        <w:rPr>
          <w:rFonts w:ascii="Garamond" w:hAnsi="Garamond"/>
          <w:lang w:val="en-GB"/>
        </w:rPr>
        <w:t xml:space="preserve">, the civilizational pattern of modernity is the image of the future for the </w:t>
      </w:r>
      <w:r w:rsidR="007F21A0" w:rsidRPr="00BB2167">
        <w:rPr>
          <w:rFonts w:ascii="Garamond" w:hAnsi="Garamond"/>
          <w:lang w:val="en-GB"/>
        </w:rPr>
        <w:t xml:space="preserve">part of the </w:t>
      </w:r>
      <w:r w:rsidR="00597D62" w:rsidRPr="00BB2167">
        <w:rPr>
          <w:rFonts w:ascii="Garamond" w:hAnsi="Garamond"/>
          <w:lang w:val="en-GB"/>
        </w:rPr>
        <w:t xml:space="preserve">world </w:t>
      </w:r>
      <w:r w:rsidR="007F21A0" w:rsidRPr="00BB2167">
        <w:rPr>
          <w:rFonts w:ascii="Garamond" w:hAnsi="Garamond"/>
          <w:lang w:val="en-GB"/>
        </w:rPr>
        <w:t>which</w:t>
      </w:r>
      <w:r w:rsidR="00597D62" w:rsidRPr="00BB2167">
        <w:rPr>
          <w:rFonts w:ascii="Garamond" w:hAnsi="Garamond"/>
          <w:lang w:val="en-GB"/>
        </w:rPr>
        <w:t xml:space="preserve"> is different and</w:t>
      </w:r>
      <w:r w:rsidR="007F21A0" w:rsidRPr="00BB2167">
        <w:rPr>
          <w:rFonts w:ascii="Garamond" w:hAnsi="Garamond"/>
          <w:lang w:val="en-GB"/>
        </w:rPr>
        <w:t>, hence,</w:t>
      </w:r>
      <w:r w:rsidR="00597D62" w:rsidRPr="00BB2167">
        <w:rPr>
          <w:rFonts w:ascii="Garamond" w:hAnsi="Garamond"/>
          <w:lang w:val="en-GB"/>
        </w:rPr>
        <w:t xml:space="preserve"> classified as irrelevant.</w:t>
      </w:r>
      <w:r w:rsidR="00D97992" w:rsidRPr="00BB2167">
        <w:rPr>
          <w:rFonts w:ascii="Garamond" w:hAnsi="Garamond"/>
          <w:lang w:val="en-GB"/>
        </w:rPr>
        <w:t xml:space="preserve"> </w:t>
      </w:r>
      <w:r w:rsidRPr="00BB2167">
        <w:rPr>
          <w:rFonts w:ascii="Garamond" w:hAnsi="Garamond"/>
          <w:lang w:val="en-GB"/>
        </w:rPr>
        <w:t xml:space="preserve">The main characteristic of </w:t>
      </w:r>
      <w:r w:rsidR="007F21A0" w:rsidRPr="00BB2167">
        <w:rPr>
          <w:rFonts w:ascii="Garamond" w:hAnsi="Garamond"/>
          <w:lang w:val="en-GB"/>
        </w:rPr>
        <w:t xml:space="preserve">the </w:t>
      </w:r>
      <w:r w:rsidRPr="00BB2167">
        <w:rPr>
          <w:rFonts w:ascii="Garamond" w:hAnsi="Garamond"/>
          <w:lang w:val="en-GB"/>
        </w:rPr>
        <w:t>abyssal thinking is the impossibility of the co-presence of the two sides of the line</w:t>
      </w:r>
      <w:r w:rsidR="00C123A0" w:rsidRPr="00BB2167">
        <w:rPr>
          <w:rFonts w:ascii="Garamond" w:hAnsi="Garamond"/>
          <w:lang w:val="en-GB"/>
        </w:rPr>
        <w:t>, meaning that</w:t>
      </w:r>
      <w:r w:rsidR="00646EB2" w:rsidRPr="00BB2167">
        <w:rPr>
          <w:rFonts w:ascii="Garamond" w:hAnsi="Garamond"/>
          <w:lang w:val="en-GB"/>
        </w:rPr>
        <w:t>,</w:t>
      </w:r>
      <w:r w:rsidR="00C123A0" w:rsidRPr="00BB2167">
        <w:rPr>
          <w:rFonts w:ascii="Garamond" w:hAnsi="Garamond"/>
          <w:lang w:val="en-GB"/>
        </w:rPr>
        <w:t xml:space="preserve"> from the point of view of the visible side of the line, the other lives </w:t>
      </w:r>
      <w:r w:rsidR="007F21A0" w:rsidRPr="00BB2167">
        <w:rPr>
          <w:rFonts w:ascii="Garamond" w:hAnsi="Garamond"/>
          <w:lang w:val="en-GB"/>
        </w:rPr>
        <w:t xml:space="preserve">are </w:t>
      </w:r>
      <w:r w:rsidR="00C123A0" w:rsidRPr="00BB2167">
        <w:rPr>
          <w:rFonts w:ascii="Garamond" w:hAnsi="Garamond"/>
          <w:lang w:val="en-GB"/>
        </w:rPr>
        <w:t xml:space="preserve">in a pre-modern </w:t>
      </w:r>
      <w:r w:rsidR="00C123A0" w:rsidRPr="00BB2167">
        <w:rPr>
          <w:rFonts w:ascii="Garamond" w:hAnsi="Garamond"/>
          <w:lang w:val="en-GB"/>
        </w:rPr>
        <w:lastRenderedPageBreak/>
        <w:t>age and must learn from the present having nothing to teach</w:t>
      </w:r>
      <w:r w:rsidR="006A0B67" w:rsidRPr="00BB2167">
        <w:rPr>
          <w:rFonts w:ascii="Garamond" w:hAnsi="Garamond"/>
          <w:lang w:val="en-GB"/>
        </w:rPr>
        <w:t xml:space="preserve"> </w:t>
      </w:r>
      <w:r w:rsidR="00652B81" w:rsidRPr="00BB2167">
        <w:rPr>
          <w:rFonts w:ascii="Garamond" w:hAnsi="Garamond"/>
          <w:lang w:val="en-GB"/>
        </w:rPr>
        <w:t>(Santos, 2006</w:t>
      </w:r>
      <w:r w:rsidR="00552445" w:rsidRPr="00BB2167">
        <w:rPr>
          <w:rFonts w:ascii="Garamond" w:hAnsi="Garamond"/>
          <w:lang w:val="en-GB"/>
        </w:rPr>
        <w:t>; Santos,</w:t>
      </w:r>
      <w:r w:rsidR="00652B81" w:rsidRPr="00BB2167">
        <w:rPr>
          <w:rFonts w:ascii="Garamond" w:hAnsi="Garamond"/>
          <w:lang w:val="en-GB"/>
        </w:rPr>
        <w:t xml:space="preserve"> 2014).</w:t>
      </w:r>
    </w:p>
    <w:p w14:paraId="0F93DAC2" w14:textId="2A5D2B4F" w:rsidR="00874022" w:rsidRPr="00BB2167" w:rsidRDefault="00652B81" w:rsidP="00D9045B">
      <w:pPr>
        <w:autoSpaceDE w:val="0"/>
        <w:autoSpaceDN w:val="0"/>
        <w:adjustRightInd w:val="0"/>
        <w:jc w:val="both"/>
        <w:rPr>
          <w:rFonts w:ascii="Garamond" w:hAnsi="Garamond"/>
          <w:lang w:val="en-GB"/>
        </w:rPr>
      </w:pPr>
      <w:r w:rsidRPr="00BB2167">
        <w:rPr>
          <w:rFonts w:ascii="Garamond" w:hAnsi="Garamond"/>
          <w:lang w:val="en-GB"/>
        </w:rPr>
        <w:t>In our interpretation of</w:t>
      </w:r>
      <w:r w:rsidR="007F21A0" w:rsidRPr="00BB2167">
        <w:rPr>
          <w:rFonts w:ascii="Garamond" w:hAnsi="Garamond"/>
          <w:lang w:val="en-GB"/>
        </w:rPr>
        <w:t xml:space="preserve"> the</w:t>
      </w:r>
      <w:r w:rsidRPr="00BB2167">
        <w:rPr>
          <w:rFonts w:ascii="Garamond" w:hAnsi="Garamond"/>
          <w:lang w:val="en-GB"/>
        </w:rPr>
        <w:t xml:space="preserve"> Epistemologies of the South, a</w:t>
      </w:r>
      <w:r w:rsidR="00AC2BD8" w:rsidRPr="00BB2167">
        <w:rPr>
          <w:rFonts w:ascii="Garamond" w:hAnsi="Garamond"/>
          <w:lang w:val="en-GB"/>
        </w:rPr>
        <w:t>byssal thinking is primarily the product of</w:t>
      </w:r>
      <w:r w:rsidRPr="00BB2167">
        <w:rPr>
          <w:rFonts w:ascii="Garamond" w:hAnsi="Garamond"/>
          <w:lang w:val="en-GB"/>
        </w:rPr>
        <w:t xml:space="preserve"> the monoculture of knowledge (Santos, 2014) and the monoculture of law (</w:t>
      </w:r>
      <w:proofErr w:type="spellStart"/>
      <w:r w:rsidRPr="00BB2167">
        <w:rPr>
          <w:rFonts w:ascii="Garamond" w:hAnsi="Garamond"/>
          <w:lang w:val="en-GB"/>
        </w:rPr>
        <w:t>Ara</w:t>
      </w:r>
      <w:r w:rsidR="009C1F93" w:rsidRPr="00BB2167">
        <w:rPr>
          <w:rFonts w:ascii="Garamond" w:hAnsi="Garamond"/>
          <w:lang w:val="en-GB"/>
        </w:rPr>
        <w:t>újo</w:t>
      </w:r>
      <w:proofErr w:type="spellEnd"/>
      <w:r w:rsidR="009C1F93" w:rsidRPr="00BB2167">
        <w:rPr>
          <w:rFonts w:ascii="Garamond" w:hAnsi="Garamond"/>
          <w:lang w:val="en-GB"/>
        </w:rPr>
        <w:t>, 2015</w:t>
      </w:r>
      <w:r w:rsidR="004601C0" w:rsidRPr="00BB2167">
        <w:rPr>
          <w:rFonts w:ascii="Garamond" w:hAnsi="Garamond"/>
          <w:lang w:val="en-GB"/>
        </w:rPr>
        <w:t xml:space="preserve">; </w:t>
      </w:r>
      <w:proofErr w:type="spellStart"/>
      <w:r w:rsidR="004601C0" w:rsidRPr="00BB2167">
        <w:rPr>
          <w:rFonts w:ascii="Garamond" w:hAnsi="Garamond"/>
          <w:lang w:val="en-GB"/>
        </w:rPr>
        <w:t>Ara</w:t>
      </w:r>
      <w:r w:rsidR="00BB2167" w:rsidRPr="00BB2167">
        <w:rPr>
          <w:rFonts w:ascii="Garamond" w:hAnsi="Garamond"/>
          <w:lang w:val="en-GB"/>
        </w:rPr>
        <w:t>új</w:t>
      </w:r>
      <w:r w:rsidR="004601C0" w:rsidRPr="00BB2167">
        <w:rPr>
          <w:rFonts w:ascii="Garamond" w:hAnsi="Garamond"/>
          <w:lang w:val="en-GB"/>
        </w:rPr>
        <w:t>o</w:t>
      </w:r>
      <w:proofErr w:type="spellEnd"/>
      <w:r w:rsidR="004601C0" w:rsidRPr="00BB2167">
        <w:rPr>
          <w:rFonts w:ascii="Garamond" w:hAnsi="Garamond"/>
          <w:lang w:val="en-GB"/>
        </w:rPr>
        <w:t>, forthcoming</w:t>
      </w:r>
      <w:r w:rsidRPr="00BB2167">
        <w:rPr>
          <w:rFonts w:ascii="Garamond" w:hAnsi="Garamond"/>
          <w:lang w:val="en-GB"/>
        </w:rPr>
        <w:t xml:space="preserve">). </w:t>
      </w:r>
      <w:r w:rsidR="009C1F93" w:rsidRPr="00BB2167">
        <w:rPr>
          <w:rFonts w:ascii="Garamond" w:hAnsi="Garamond"/>
          <w:lang w:val="en-GB"/>
        </w:rPr>
        <w:t>As mirrors</w:t>
      </w:r>
      <w:r w:rsidR="005B762B" w:rsidRPr="00BB2167">
        <w:rPr>
          <w:rFonts w:ascii="Garamond" w:hAnsi="Garamond"/>
          <w:lang w:val="en-GB"/>
        </w:rPr>
        <w:t xml:space="preserve"> reflecting </w:t>
      </w:r>
      <w:r w:rsidR="009C1F93" w:rsidRPr="00BB2167">
        <w:rPr>
          <w:rFonts w:ascii="Garamond" w:hAnsi="Garamond"/>
          <w:lang w:val="en-GB"/>
        </w:rPr>
        <w:t>each other</w:t>
      </w:r>
      <w:r w:rsidR="00CA08B9" w:rsidRPr="00BB2167">
        <w:rPr>
          <w:rFonts w:ascii="Garamond" w:hAnsi="Garamond"/>
          <w:lang w:val="en-GB"/>
        </w:rPr>
        <w:t xml:space="preserve"> </w:t>
      </w:r>
      <w:r w:rsidR="004C6356" w:rsidRPr="00BB2167">
        <w:rPr>
          <w:rFonts w:ascii="Garamond" w:hAnsi="Garamond"/>
          <w:lang w:val="en-GB"/>
        </w:rPr>
        <w:t xml:space="preserve">at the </w:t>
      </w:r>
      <w:r w:rsidR="00CA08B9" w:rsidRPr="00BB2167">
        <w:rPr>
          <w:rFonts w:ascii="Garamond" w:hAnsi="Garamond"/>
          <w:lang w:val="en-GB"/>
        </w:rPr>
        <w:t>service of a global capitalist hegemony, both of them fee</w:t>
      </w:r>
      <w:r w:rsidR="00D97992" w:rsidRPr="00BB2167">
        <w:rPr>
          <w:rFonts w:ascii="Garamond" w:hAnsi="Garamond"/>
          <w:lang w:val="en-GB"/>
        </w:rPr>
        <w:t>d</w:t>
      </w:r>
      <w:r w:rsidR="00CA08B9" w:rsidRPr="00BB2167">
        <w:rPr>
          <w:rFonts w:ascii="Garamond" w:hAnsi="Garamond"/>
          <w:lang w:val="en-GB"/>
        </w:rPr>
        <w:t xml:space="preserve"> </w:t>
      </w:r>
      <w:r w:rsidR="00976C7E" w:rsidRPr="00BB2167">
        <w:rPr>
          <w:rFonts w:ascii="Garamond" w:hAnsi="Garamond"/>
          <w:lang w:val="en-GB"/>
        </w:rPr>
        <w:t xml:space="preserve">and are fed by </w:t>
      </w:r>
      <w:r w:rsidR="00CA08B9" w:rsidRPr="00BB2167">
        <w:rPr>
          <w:rFonts w:ascii="Garamond" w:hAnsi="Garamond"/>
          <w:lang w:val="en-GB"/>
        </w:rPr>
        <w:t>the other four monocultures defined by Santos</w:t>
      </w:r>
      <w:r w:rsidR="003C6017" w:rsidRPr="00BB2167">
        <w:rPr>
          <w:rFonts w:ascii="Garamond" w:hAnsi="Garamond"/>
          <w:lang w:val="en-GB"/>
        </w:rPr>
        <w:t xml:space="preserve"> (2014)</w:t>
      </w:r>
      <w:r w:rsidR="00CA08B9" w:rsidRPr="00BB2167">
        <w:rPr>
          <w:rFonts w:ascii="Garamond" w:hAnsi="Garamond"/>
          <w:lang w:val="en-GB"/>
        </w:rPr>
        <w:t xml:space="preserve">: the monoculture of linear time </w:t>
      </w:r>
      <w:r w:rsidR="00976C7E" w:rsidRPr="00BB2167">
        <w:rPr>
          <w:rFonts w:ascii="Garamond" w:hAnsi="Garamond"/>
          <w:lang w:val="en-GB"/>
        </w:rPr>
        <w:t xml:space="preserve">of progress </w:t>
      </w:r>
      <w:r w:rsidR="00CA08B9" w:rsidRPr="00BB2167">
        <w:rPr>
          <w:rFonts w:ascii="Garamond" w:hAnsi="Garamond"/>
          <w:lang w:val="en-GB"/>
        </w:rPr>
        <w:t>that produces the residual, the monoculture of the naturalization of differences that clas</w:t>
      </w:r>
      <w:r w:rsidR="00976C7E" w:rsidRPr="00BB2167">
        <w:rPr>
          <w:rFonts w:ascii="Garamond" w:hAnsi="Garamond"/>
          <w:lang w:val="en-GB"/>
        </w:rPr>
        <w:t xml:space="preserve">sifies the inferior, the monoculture of dominant scale that decides what is local, the monoculture of </w:t>
      </w:r>
      <w:r w:rsidR="00976C7E" w:rsidRPr="00BB2167">
        <w:rPr>
          <w:rFonts w:ascii="Garamond" w:hAnsi="Garamond" w:cs="AGaramond-Regular"/>
          <w:lang w:val="en-GB"/>
        </w:rPr>
        <w:t xml:space="preserve">the </w:t>
      </w:r>
      <w:r w:rsidR="00884419" w:rsidRPr="00BB2167">
        <w:rPr>
          <w:rFonts w:ascii="Garamond" w:hAnsi="Garamond" w:cs="AGaramond-Regular"/>
          <w:lang w:val="en-GB"/>
        </w:rPr>
        <w:t>production</w:t>
      </w:r>
      <w:r w:rsidR="00976C7E" w:rsidRPr="00BB2167">
        <w:rPr>
          <w:rFonts w:ascii="Garamond" w:hAnsi="Garamond" w:cs="AGaramond-Regular"/>
          <w:lang w:val="en-GB"/>
        </w:rPr>
        <w:t xml:space="preserve"> of economic growth and capitalist development that</w:t>
      </w:r>
      <w:r w:rsidR="00FE092B" w:rsidRPr="00BB2167">
        <w:rPr>
          <w:rFonts w:ascii="Garamond" w:hAnsi="Garamond"/>
          <w:lang w:val="en-GB"/>
        </w:rPr>
        <w:t xml:space="preserve"> declares the unproductive or the lazy</w:t>
      </w:r>
      <w:r w:rsidR="00976C7E" w:rsidRPr="00BB2167">
        <w:rPr>
          <w:rFonts w:ascii="Garamond" w:hAnsi="Garamond"/>
          <w:lang w:val="en-GB"/>
        </w:rPr>
        <w:t>.  The production of non</w:t>
      </w:r>
      <w:r w:rsidR="00552445" w:rsidRPr="00BB2167">
        <w:rPr>
          <w:rFonts w:ascii="Garamond" w:hAnsi="Garamond"/>
          <w:lang w:val="en-GB"/>
        </w:rPr>
        <w:t>-</w:t>
      </w:r>
      <w:r w:rsidR="00976C7E" w:rsidRPr="00BB2167">
        <w:rPr>
          <w:rFonts w:ascii="Garamond" w:hAnsi="Garamond"/>
          <w:lang w:val="en-GB"/>
        </w:rPr>
        <w:t xml:space="preserve">existence results in </w:t>
      </w:r>
      <w:r w:rsidR="00AF7346" w:rsidRPr="00BB2167">
        <w:rPr>
          <w:rFonts w:ascii="Garamond" w:hAnsi="Garamond"/>
          <w:lang w:val="en-GB"/>
        </w:rPr>
        <w:t xml:space="preserve">the </w:t>
      </w:r>
      <w:r w:rsidR="00976C7E" w:rsidRPr="00BB2167">
        <w:rPr>
          <w:rFonts w:ascii="Garamond" w:hAnsi="Garamond"/>
          <w:lang w:val="en-GB"/>
        </w:rPr>
        <w:t>dramatic waste of experience that must become visible i</w:t>
      </w:r>
      <w:r w:rsidR="00874022" w:rsidRPr="00BB2167">
        <w:rPr>
          <w:rFonts w:ascii="Garamond" w:hAnsi="Garamond"/>
          <w:lang w:val="en-GB"/>
        </w:rPr>
        <w:t>n order to amplify the emancipatory political imagination. In this sense</w:t>
      </w:r>
      <w:r w:rsidR="003C6017" w:rsidRPr="00BB2167">
        <w:rPr>
          <w:rFonts w:ascii="Garamond" w:hAnsi="Garamond"/>
          <w:lang w:val="en-GB"/>
        </w:rPr>
        <w:t>,</w:t>
      </w:r>
      <w:r w:rsidR="00874022" w:rsidRPr="00BB2167">
        <w:rPr>
          <w:rFonts w:ascii="Garamond" w:hAnsi="Garamond"/>
          <w:lang w:val="en-GB"/>
        </w:rPr>
        <w:t xml:space="preserve"> the sociology of absences and emergencies is </w:t>
      </w:r>
      <w:r w:rsidR="00F551A8" w:rsidRPr="00BB2167">
        <w:rPr>
          <w:rFonts w:ascii="Garamond" w:hAnsi="Garamond"/>
          <w:lang w:val="en-GB"/>
        </w:rPr>
        <w:t>a crucial component of the E</w:t>
      </w:r>
      <w:r w:rsidR="00874022" w:rsidRPr="00BB2167">
        <w:rPr>
          <w:rFonts w:ascii="Garamond" w:hAnsi="Garamond"/>
          <w:lang w:val="en-GB"/>
        </w:rPr>
        <w:t xml:space="preserve">pistemologies of the South. The </w:t>
      </w:r>
      <w:r w:rsidR="007F21A0" w:rsidRPr="00BB2167">
        <w:rPr>
          <w:rFonts w:ascii="Garamond" w:hAnsi="Garamond"/>
          <w:lang w:val="en-GB"/>
        </w:rPr>
        <w:t>former</w:t>
      </w:r>
      <w:r w:rsidR="00874022" w:rsidRPr="00BB2167">
        <w:rPr>
          <w:rFonts w:ascii="Garamond" w:hAnsi="Garamond"/>
          <w:lang w:val="en-GB"/>
        </w:rPr>
        <w:t xml:space="preserve"> works mainly through an ec</w:t>
      </w:r>
      <w:r w:rsidR="003F1CD8" w:rsidRPr="00BB2167">
        <w:rPr>
          <w:rFonts w:ascii="Garamond" w:hAnsi="Garamond"/>
          <w:lang w:val="en-GB"/>
        </w:rPr>
        <w:t>ology of knowled</w:t>
      </w:r>
      <w:r w:rsidR="00874022" w:rsidRPr="00BB2167">
        <w:rPr>
          <w:rFonts w:ascii="Garamond" w:hAnsi="Garamond"/>
          <w:lang w:val="en-GB"/>
        </w:rPr>
        <w:t>g</w:t>
      </w:r>
      <w:r w:rsidR="00EF6D8F" w:rsidRPr="00BB2167">
        <w:rPr>
          <w:rFonts w:ascii="Garamond" w:hAnsi="Garamond"/>
          <w:lang w:val="en-GB"/>
        </w:rPr>
        <w:t>e</w:t>
      </w:r>
      <w:r w:rsidR="00874022" w:rsidRPr="00BB2167">
        <w:rPr>
          <w:rFonts w:ascii="Garamond" w:hAnsi="Garamond"/>
          <w:lang w:val="en-GB"/>
        </w:rPr>
        <w:t xml:space="preserve">s (Santos, 2014) </w:t>
      </w:r>
      <w:r w:rsidR="00EF6D8F" w:rsidRPr="00BB2167">
        <w:rPr>
          <w:rFonts w:ascii="Garamond" w:hAnsi="Garamond"/>
          <w:lang w:val="en-GB"/>
        </w:rPr>
        <w:t>and</w:t>
      </w:r>
      <w:r w:rsidR="00874022" w:rsidRPr="00BB2167">
        <w:rPr>
          <w:rFonts w:ascii="Garamond" w:hAnsi="Garamond"/>
          <w:lang w:val="en-GB"/>
        </w:rPr>
        <w:t xml:space="preserve"> an ecology of law and justices</w:t>
      </w:r>
      <w:r w:rsidR="00EF6D8F" w:rsidRPr="00BB2167">
        <w:rPr>
          <w:rFonts w:ascii="Garamond" w:hAnsi="Garamond"/>
          <w:lang w:val="en-GB"/>
        </w:rPr>
        <w:t xml:space="preserve"> (</w:t>
      </w:r>
      <w:proofErr w:type="spellStart"/>
      <w:r w:rsidR="00EF6D8F" w:rsidRPr="00BB2167">
        <w:rPr>
          <w:rFonts w:ascii="Garamond" w:hAnsi="Garamond"/>
          <w:lang w:val="en-GB"/>
        </w:rPr>
        <w:t>Araújo</w:t>
      </w:r>
      <w:proofErr w:type="spellEnd"/>
      <w:r w:rsidR="00EF6D8F" w:rsidRPr="00BB2167">
        <w:rPr>
          <w:rFonts w:ascii="Garamond" w:hAnsi="Garamond"/>
          <w:lang w:val="en-GB"/>
        </w:rPr>
        <w:t>, 2014</w:t>
      </w:r>
      <w:r w:rsidR="004601C0" w:rsidRPr="00BB2167">
        <w:rPr>
          <w:rFonts w:ascii="Garamond" w:hAnsi="Garamond"/>
          <w:lang w:val="en-GB"/>
        </w:rPr>
        <w:t xml:space="preserve">; </w:t>
      </w:r>
      <w:proofErr w:type="spellStart"/>
      <w:r w:rsidR="004601C0" w:rsidRPr="00BB2167">
        <w:rPr>
          <w:rFonts w:ascii="Garamond" w:hAnsi="Garamond"/>
          <w:lang w:val="en-GB"/>
        </w:rPr>
        <w:t>Araújo</w:t>
      </w:r>
      <w:proofErr w:type="spellEnd"/>
      <w:r w:rsidR="004601C0" w:rsidRPr="00BB2167">
        <w:rPr>
          <w:rFonts w:ascii="Garamond" w:hAnsi="Garamond"/>
          <w:lang w:val="en-GB"/>
        </w:rPr>
        <w:t>, forthcoming</w:t>
      </w:r>
      <w:r w:rsidR="007F21A0" w:rsidRPr="00BB2167">
        <w:rPr>
          <w:rFonts w:ascii="Garamond" w:hAnsi="Garamond"/>
          <w:lang w:val="en-GB"/>
        </w:rPr>
        <w:t>); both of them confront</w:t>
      </w:r>
      <w:r w:rsidR="00EF6D8F" w:rsidRPr="00BB2167">
        <w:rPr>
          <w:rFonts w:ascii="Garamond" w:hAnsi="Garamond"/>
          <w:lang w:val="en-GB"/>
        </w:rPr>
        <w:t xml:space="preserve"> monocultures with diversity </w:t>
      </w:r>
      <w:r w:rsidR="007F21A0" w:rsidRPr="00BB2167">
        <w:rPr>
          <w:rFonts w:ascii="Garamond" w:hAnsi="Garamond"/>
          <w:lang w:val="en-GB"/>
        </w:rPr>
        <w:t>and amplify</w:t>
      </w:r>
      <w:r w:rsidR="00EF6D8F" w:rsidRPr="00BB2167">
        <w:rPr>
          <w:rFonts w:ascii="Garamond" w:hAnsi="Garamond"/>
          <w:lang w:val="en-GB"/>
        </w:rPr>
        <w:t xml:space="preserve"> the present by adding to it what the abyssal thinking subtracted. The </w:t>
      </w:r>
      <w:r w:rsidR="007F21A0" w:rsidRPr="00BB2167">
        <w:rPr>
          <w:rFonts w:ascii="Garamond" w:hAnsi="Garamond"/>
          <w:lang w:val="en-GB"/>
        </w:rPr>
        <w:t>latter</w:t>
      </w:r>
      <w:r w:rsidR="003F1CD8" w:rsidRPr="00BB2167">
        <w:rPr>
          <w:rFonts w:ascii="Garamond" w:hAnsi="Garamond"/>
          <w:lang w:val="en-GB"/>
        </w:rPr>
        <w:t xml:space="preserve"> amplifies the future by expanding the possibilities </w:t>
      </w:r>
      <w:r w:rsidR="0062578F" w:rsidRPr="00BB2167">
        <w:rPr>
          <w:rFonts w:ascii="Garamond" w:hAnsi="Garamond"/>
          <w:lang w:val="en-GB"/>
        </w:rPr>
        <w:t xml:space="preserve">of </w:t>
      </w:r>
      <w:r w:rsidR="003F1CD8" w:rsidRPr="00BB2167">
        <w:rPr>
          <w:rFonts w:ascii="Garamond" w:hAnsi="Garamond"/>
          <w:lang w:val="en-GB"/>
        </w:rPr>
        <w:t xml:space="preserve">what exist and </w:t>
      </w:r>
      <w:r w:rsidR="0062578F" w:rsidRPr="00BB2167">
        <w:rPr>
          <w:rFonts w:ascii="Garamond" w:hAnsi="Garamond"/>
          <w:lang w:val="en-GB"/>
        </w:rPr>
        <w:t xml:space="preserve">of </w:t>
      </w:r>
      <w:r w:rsidR="003F1CD8" w:rsidRPr="00BB2167">
        <w:rPr>
          <w:rFonts w:ascii="Garamond" w:hAnsi="Garamond"/>
          <w:lang w:val="en-GB"/>
        </w:rPr>
        <w:t>what does</w:t>
      </w:r>
      <w:r w:rsidR="0062578F" w:rsidRPr="00BB2167">
        <w:rPr>
          <w:rFonts w:ascii="Garamond" w:hAnsi="Garamond"/>
          <w:lang w:val="en-GB"/>
        </w:rPr>
        <w:t xml:space="preserve"> not </w:t>
      </w:r>
      <w:r w:rsidR="003F1CD8" w:rsidRPr="00BB2167">
        <w:rPr>
          <w:rFonts w:ascii="Garamond" w:hAnsi="Garamond"/>
          <w:lang w:val="en-GB"/>
        </w:rPr>
        <w:t>exist yet (Santos, 2014).</w:t>
      </w:r>
      <w:r w:rsidR="00874022" w:rsidRPr="00BB2167">
        <w:rPr>
          <w:rFonts w:ascii="Garamond" w:hAnsi="Garamond"/>
          <w:lang w:val="en-GB"/>
        </w:rPr>
        <w:t xml:space="preserve">  </w:t>
      </w:r>
    </w:p>
    <w:p w14:paraId="07C23855" w14:textId="35FCE001" w:rsidR="00AC2BD8" w:rsidRPr="00BB2167" w:rsidRDefault="00FE092B" w:rsidP="00D9045B">
      <w:pPr>
        <w:tabs>
          <w:tab w:val="left" w:pos="5985"/>
        </w:tabs>
        <w:autoSpaceDE w:val="0"/>
        <w:autoSpaceDN w:val="0"/>
        <w:adjustRightInd w:val="0"/>
        <w:jc w:val="both"/>
        <w:rPr>
          <w:rFonts w:ascii="Garamond" w:hAnsi="Garamond"/>
          <w:lang w:val="en-GB"/>
        </w:rPr>
      </w:pPr>
      <w:r w:rsidRPr="00BB2167">
        <w:rPr>
          <w:rFonts w:ascii="Garamond" w:hAnsi="Garamond"/>
          <w:lang w:val="en-GB"/>
        </w:rPr>
        <w:tab/>
      </w:r>
    </w:p>
    <w:p w14:paraId="0413C144" w14:textId="1D932D7A" w:rsidR="00F563A0" w:rsidRPr="00BB2167" w:rsidRDefault="00FE092B" w:rsidP="003C6017">
      <w:pPr>
        <w:tabs>
          <w:tab w:val="left" w:pos="4665"/>
          <w:tab w:val="left" w:pos="7305"/>
        </w:tabs>
        <w:spacing w:after="240"/>
        <w:jc w:val="both"/>
        <w:rPr>
          <w:rFonts w:ascii="Garamond" w:hAnsi="Garamond"/>
          <w:lang w:val="en-GB"/>
        </w:rPr>
      </w:pPr>
      <w:r w:rsidRPr="00BB2167">
        <w:rPr>
          <w:rFonts w:ascii="Garamond" w:hAnsi="Garamond"/>
          <w:lang w:val="en-GB"/>
        </w:rPr>
        <w:tab/>
      </w:r>
    </w:p>
    <w:p w14:paraId="1B105F80" w14:textId="6DE2B52B" w:rsidR="006B2F4F" w:rsidRPr="00BB2167" w:rsidRDefault="00A50AB2" w:rsidP="003C6017">
      <w:pPr>
        <w:pStyle w:val="Ttulo"/>
        <w:numPr>
          <w:ilvl w:val="0"/>
          <w:numId w:val="12"/>
        </w:numPr>
        <w:rPr>
          <w:rFonts w:ascii="Garamond" w:hAnsi="Garamond"/>
          <w:sz w:val="28"/>
          <w:lang w:val="en-GB"/>
        </w:rPr>
      </w:pPr>
      <w:bookmarkStart w:id="5" w:name="_Toc460854586"/>
      <w:r w:rsidRPr="00BB2167">
        <w:rPr>
          <w:rFonts w:ascii="Garamond" w:hAnsi="Garamond"/>
          <w:sz w:val="28"/>
          <w:lang w:val="en-GB"/>
        </w:rPr>
        <w:t xml:space="preserve">The Abyssal Line </w:t>
      </w:r>
      <w:r w:rsidR="00AA67AD" w:rsidRPr="00BB2167">
        <w:rPr>
          <w:rFonts w:ascii="Garamond" w:hAnsi="Garamond"/>
          <w:sz w:val="28"/>
          <w:lang w:val="en-GB"/>
        </w:rPr>
        <w:t>as</w:t>
      </w:r>
      <w:r w:rsidRPr="00BB2167">
        <w:rPr>
          <w:rFonts w:ascii="Garamond" w:hAnsi="Garamond"/>
          <w:sz w:val="28"/>
          <w:lang w:val="en-GB"/>
        </w:rPr>
        <w:t xml:space="preserve"> Structural A</w:t>
      </w:r>
      <w:r w:rsidR="00011A78" w:rsidRPr="00BB2167">
        <w:rPr>
          <w:rFonts w:ascii="Garamond" w:hAnsi="Garamond"/>
          <w:sz w:val="28"/>
          <w:lang w:val="en-GB"/>
        </w:rPr>
        <w:t>xis</w:t>
      </w:r>
      <w:bookmarkEnd w:id="5"/>
      <w:r w:rsidR="0047508C" w:rsidRPr="00BB2167">
        <w:rPr>
          <w:rFonts w:ascii="Garamond" w:hAnsi="Garamond"/>
          <w:sz w:val="28"/>
          <w:lang w:val="en-GB"/>
        </w:rPr>
        <w:t xml:space="preserve"> of the Liberal Peacebuilding Canon</w:t>
      </w:r>
    </w:p>
    <w:p w14:paraId="724B581E" w14:textId="77777777" w:rsidR="006F31EB" w:rsidRPr="00BB2167" w:rsidRDefault="006F31EB" w:rsidP="006F31EB">
      <w:pPr>
        <w:rPr>
          <w:rFonts w:ascii="Garamond" w:hAnsi="Garamond"/>
          <w:lang w:val="en-GB"/>
        </w:rPr>
      </w:pPr>
    </w:p>
    <w:p w14:paraId="7B11E991" w14:textId="25CF5869" w:rsidR="00A96A62" w:rsidRPr="00BB2167" w:rsidRDefault="002126CE" w:rsidP="008A7F85">
      <w:pPr>
        <w:spacing w:after="240" w:line="276" w:lineRule="auto"/>
        <w:jc w:val="both"/>
        <w:rPr>
          <w:rFonts w:ascii="Garamond" w:hAnsi="Garamond"/>
          <w:lang w:val="en-GB"/>
        </w:rPr>
      </w:pPr>
      <w:r w:rsidRPr="00BB2167">
        <w:rPr>
          <w:rFonts w:ascii="Garamond" w:hAnsi="Garamond"/>
          <w:lang w:val="en-GB"/>
        </w:rPr>
        <w:t xml:space="preserve">The end of the Cold War </w:t>
      </w:r>
      <w:r w:rsidR="00B24337" w:rsidRPr="00BB2167">
        <w:rPr>
          <w:rFonts w:ascii="Garamond" w:hAnsi="Garamond"/>
          <w:lang w:val="en-GB"/>
        </w:rPr>
        <w:t>educed</w:t>
      </w:r>
      <w:r w:rsidRPr="00BB2167">
        <w:rPr>
          <w:rFonts w:ascii="Garamond" w:hAnsi="Garamond"/>
          <w:lang w:val="en-GB"/>
        </w:rPr>
        <w:t xml:space="preserve"> a </w:t>
      </w:r>
      <w:r w:rsidR="00B24337" w:rsidRPr="00BB2167">
        <w:rPr>
          <w:rFonts w:ascii="Garamond" w:hAnsi="Garamond"/>
          <w:lang w:val="en-GB"/>
        </w:rPr>
        <w:t>mounting</w:t>
      </w:r>
      <w:r w:rsidRPr="00BB2167">
        <w:rPr>
          <w:rFonts w:ascii="Garamond" w:hAnsi="Garamond"/>
          <w:lang w:val="en-GB"/>
        </w:rPr>
        <w:t xml:space="preserve"> optimism concerning the </w:t>
      </w:r>
      <w:r w:rsidR="00792134" w:rsidRPr="00BB2167">
        <w:rPr>
          <w:rFonts w:ascii="Garamond" w:hAnsi="Garamond"/>
          <w:lang w:val="en-GB"/>
        </w:rPr>
        <w:t xml:space="preserve">coming </w:t>
      </w:r>
      <w:r w:rsidRPr="00BB2167">
        <w:rPr>
          <w:rFonts w:ascii="Garamond" w:hAnsi="Garamond"/>
          <w:lang w:val="en-GB"/>
        </w:rPr>
        <w:t xml:space="preserve">new world order. </w:t>
      </w:r>
      <w:r w:rsidR="00A07217" w:rsidRPr="00BB2167">
        <w:rPr>
          <w:rFonts w:ascii="Garamond" w:hAnsi="Garamond"/>
          <w:lang w:val="en-GB"/>
        </w:rPr>
        <w:t>As the iron curtain trembled</w:t>
      </w:r>
      <w:r w:rsidR="00B24337" w:rsidRPr="00BB2167">
        <w:rPr>
          <w:rFonts w:ascii="Garamond" w:hAnsi="Garamond"/>
          <w:lang w:val="en-GB"/>
        </w:rPr>
        <w:t xml:space="preserve"> down</w:t>
      </w:r>
      <w:r w:rsidR="00CE6757" w:rsidRPr="00BB2167">
        <w:rPr>
          <w:rFonts w:ascii="Garamond" w:hAnsi="Garamond"/>
          <w:lang w:val="en-GB"/>
        </w:rPr>
        <w:t xml:space="preserve">, </w:t>
      </w:r>
      <w:r w:rsidR="00B24337" w:rsidRPr="00BB2167">
        <w:rPr>
          <w:rFonts w:ascii="Garamond" w:hAnsi="Garamond"/>
          <w:lang w:val="en-GB"/>
        </w:rPr>
        <w:t>the belief that</w:t>
      </w:r>
      <w:r w:rsidRPr="00BB2167">
        <w:rPr>
          <w:rFonts w:ascii="Garamond" w:hAnsi="Garamond"/>
          <w:lang w:val="en-GB"/>
        </w:rPr>
        <w:t xml:space="preserve"> the liberal project of modernity (e.g. democracy, individual rights and freedom, market economy, rationality as thought and policy reference) woul</w:t>
      </w:r>
      <w:r w:rsidR="005A71B1" w:rsidRPr="00BB2167">
        <w:rPr>
          <w:rFonts w:ascii="Garamond" w:hAnsi="Garamond"/>
          <w:lang w:val="en-GB"/>
        </w:rPr>
        <w:t xml:space="preserve">d become </w:t>
      </w:r>
      <w:r w:rsidR="00211483" w:rsidRPr="00BB2167">
        <w:rPr>
          <w:rFonts w:ascii="Garamond" w:hAnsi="Garamond"/>
          <w:lang w:val="en-GB"/>
        </w:rPr>
        <w:t xml:space="preserve">true </w:t>
      </w:r>
      <w:r w:rsidR="002F4607" w:rsidRPr="00BB2167">
        <w:rPr>
          <w:rFonts w:ascii="Garamond" w:hAnsi="Garamond"/>
          <w:lang w:val="en-GB"/>
        </w:rPr>
        <w:t xml:space="preserve">as a world </w:t>
      </w:r>
      <w:r w:rsidR="00CE6757" w:rsidRPr="00BB2167">
        <w:rPr>
          <w:rFonts w:ascii="Garamond" w:hAnsi="Garamond"/>
          <w:lang w:val="en-GB"/>
        </w:rPr>
        <w:t xml:space="preserve">political, social and economic </w:t>
      </w:r>
      <w:r w:rsidR="002F4607" w:rsidRPr="00BB2167">
        <w:rPr>
          <w:rFonts w:ascii="Garamond" w:hAnsi="Garamond"/>
          <w:lang w:val="en-GB"/>
        </w:rPr>
        <w:t xml:space="preserve">project </w:t>
      </w:r>
      <w:r w:rsidR="00B24337" w:rsidRPr="00BB2167">
        <w:rPr>
          <w:rFonts w:ascii="Garamond" w:hAnsi="Garamond"/>
          <w:lang w:val="en-GB"/>
        </w:rPr>
        <w:t xml:space="preserve">was </w:t>
      </w:r>
      <w:r w:rsidR="00792134" w:rsidRPr="00BB2167">
        <w:rPr>
          <w:rFonts w:ascii="Garamond" w:hAnsi="Garamond"/>
          <w:lang w:val="en-GB"/>
        </w:rPr>
        <w:t xml:space="preserve">then </w:t>
      </w:r>
      <w:r w:rsidR="00B24337" w:rsidRPr="00BB2167">
        <w:rPr>
          <w:rFonts w:ascii="Garamond" w:hAnsi="Garamond"/>
          <w:lang w:val="en-GB"/>
        </w:rPr>
        <w:t xml:space="preserve">boosted </w:t>
      </w:r>
      <w:r w:rsidR="00211483" w:rsidRPr="00BB2167">
        <w:rPr>
          <w:rFonts w:ascii="Garamond" w:hAnsi="Garamond"/>
          <w:lang w:val="en-GB"/>
        </w:rPr>
        <w:t xml:space="preserve">(Borges and Santos, 2009). </w:t>
      </w:r>
      <w:r w:rsidR="00FE5783" w:rsidRPr="00BB2167">
        <w:rPr>
          <w:rFonts w:ascii="Garamond" w:hAnsi="Garamond"/>
          <w:lang w:val="en-GB"/>
        </w:rPr>
        <w:t xml:space="preserve">In his speech, on the 16th January 1991, George Bush proclaimed the “forge” of a new world order that would foster “a world where the rule of law, not the law of the jungle, </w:t>
      </w:r>
      <w:r w:rsidR="00893590" w:rsidRPr="00BB2167">
        <w:rPr>
          <w:rFonts w:ascii="Garamond" w:hAnsi="Garamond"/>
          <w:lang w:val="en-GB"/>
        </w:rPr>
        <w:t>governs the conduct of nations”</w:t>
      </w:r>
      <w:r w:rsidR="00792134" w:rsidRPr="00BB2167">
        <w:rPr>
          <w:rFonts w:ascii="Garamond" w:hAnsi="Garamond"/>
          <w:lang w:val="en-GB"/>
        </w:rPr>
        <w:t xml:space="preserve"> </w:t>
      </w:r>
      <w:r w:rsidR="00B74D8C" w:rsidRPr="00BB2167">
        <w:rPr>
          <w:rFonts w:ascii="Garamond" w:hAnsi="Garamond"/>
          <w:lang w:val="en-GB"/>
        </w:rPr>
        <w:t>(Bush, 1991)</w:t>
      </w:r>
      <w:r w:rsidR="0080751B" w:rsidRPr="00BB2167">
        <w:rPr>
          <w:rFonts w:ascii="Garamond" w:hAnsi="Garamond"/>
          <w:lang w:val="en-GB"/>
        </w:rPr>
        <w:t>. The speech</w:t>
      </w:r>
      <w:r w:rsidR="00B74D8C" w:rsidRPr="00BB2167">
        <w:rPr>
          <w:rFonts w:ascii="Garamond" w:hAnsi="Garamond"/>
          <w:lang w:val="en-GB"/>
        </w:rPr>
        <w:t xml:space="preserve"> </w:t>
      </w:r>
      <w:r w:rsidR="00792134" w:rsidRPr="00BB2167">
        <w:rPr>
          <w:rFonts w:ascii="Garamond" w:hAnsi="Garamond"/>
          <w:lang w:val="en-GB"/>
        </w:rPr>
        <w:t>highlight</w:t>
      </w:r>
      <w:r w:rsidR="0080751B" w:rsidRPr="00BB2167">
        <w:rPr>
          <w:rFonts w:ascii="Garamond" w:hAnsi="Garamond"/>
          <w:lang w:val="en-GB"/>
        </w:rPr>
        <w:t xml:space="preserve">ed </w:t>
      </w:r>
      <w:r w:rsidR="00792134" w:rsidRPr="00BB2167">
        <w:rPr>
          <w:rFonts w:ascii="Garamond" w:hAnsi="Garamond"/>
          <w:lang w:val="en-GB"/>
        </w:rPr>
        <w:t xml:space="preserve">precisely the </w:t>
      </w:r>
      <w:r w:rsidR="00F73298" w:rsidRPr="00BB2167">
        <w:rPr>
          <w:rFonts w:ascii="Garamond" w:hAnsi="Garamond"/>
          <w:lang w:val="en-GB"/>
        </w:rPr>
        <w:t xml:space="preserve">dividing line between </w:t>
      </w:r>
      <w:r w:rsidR="00676481" w:rsidRPr="00BB2167">
        <w:rPr>
          <w:rFonts w:ascii="Garamond" w:hAnsi="Garamond"/>
          <w:lang w:val="en-GB"/>
        </w:rPr>
        <w:t>two worlds: modern order and pre-modern disorder.</w:t>
      </w:r>
      <w:r w:rsidR="00F551A8" w:rsidRPr="00BB2167">
        <w:rPr>
          <w:rStyle w:val="Refdenotaderodap"/>
          <w:rFonts w:ascii="Garamond" w:hAnsi="Garamond"/>
          <w:lang w:val="en-GB"/>
        </w:rPr>
        <w:footnoteReference w:id="3"/>
      </w:r>
      <w:r w:rsidR="00FE5783" w:rsidRPr="00BB2167">
        <w:rPr>
          <w:rFonts w:ascii="Garamond" w:hAnsi="Garamond"/>
          <w:lang w:val="en-GB"/>
        </w:rPr>
        <w:t xml:space="preserve"> </w:t>
      </w:r>
      <w:r w:rsidRPr="00BB2167">
        <w:rPr>
          <w:rFonts w:ascii="Garamond" w:hAnsi="Garamond"/>
          <w:lang w:val="en-GB"/>
        </w:rPr>
        <w:t xml:space="preserve">However, </w:t>
      </w:r>
      <w:r w:rsidR="00CE6757" w:rsidRPr="00BB2167">
        <w:rPr>
          <w:rFonts w:ascii="Garamond" w:hAnsi="Garamond"/>
          <w:lang w:val="en-GB"/>
        </w:rPr>
        <w:t xml:space="preserve">in the 1990s, </w:t>
      </w:r>
      <w:r w:rsidR="00602ADB" w:rsidRPr="00BB2167">
        <w:rPr>
          <w:rFonts w:ascii="Garamond" w:hAnsi="Garamond"/>
          <w:lang w:val="en-GB"/>
        </w:rPr>
        <w:t xml:space="preserve">the spread of </w:t>
      </w:r>
      <w:r w:rsidR="00211483" w:rsidRPr="00BB2167">
        <w:rPr>
          <w:rFonts w:ascii="Garamond" w:hAnsi="Garamond"/>
          <w:lang w:val="en-GB"/>
        </w:rPr>
        <w:t xml:space="preserve">violent </w:t>
      </w:r>
      <w:r w:rsidR="00F551A8" w:rsidRPr="00BB2167">
        <w:rPr>
          <w:rFonts w:ascii="Garamond" w:hAnsi="Garamond"/>
          <w:lang w:val="en-GB"/>
        </w:rPr>
        <w:t xml:space="preserve">armed </w:t>
      </w:r>
      <w:r w:rsidR="00211483" w:rsidRPr="00BB2167">
        <w:rPr>
          <w:rFonts w:ascii="Garamond" w:hAnsi="Garamond"/>
          <w:lang w:val="en-GB"/>
        </w:rPr>
        <w:t>conflicts</w:t>
      </w:r>
      <w:r w:rsidR="00B018B6" w:rsidRPr="00BB2167">
        <w:rPr>
          <w:rFonts w:ascii="Garamond" w:hAnsi="Garamond"/>
          <w:lang w:val="en-GB"/>
        </w:rPr>
        <w:t xml:space="preserve"> </w:t>
      </w:r>
      <w:r w:rsidR="0042566A" w:rsidRPr="00BB2167">
        <w:rPr>
          <w:rFonts w:ascii="Garamond" w:hAnsi="Garamond"/>
          <w:lang w:val="en-GB"/>
        </w:rPr>
        <w:t xml:space="preserve">rapidly </w:t>
      </w:r>
      <w:r w:rsidR="00027866" w:rsidRPr="00BB2167">
        <w:rPr>
          <w:rFonts w:ascii="Garamond" w:hAnsi="Garamond"/>
          <w:lang w:val="en-GB"/>
        </w:rPr>
        <w:t>challeng</w:t>
      </w:r>
      <w:r w:rsidR="00602ADB" w:rsidRPr="00BB2167">
        <w:rPr>
          <w:rFonts w:ascii="Garamond" w:hAnsi="Garamond"/>
          <w:lang w:val="en-GB"/>
        </w:rPr>
        <w:t>ed</w:t>
      </w:r>
      <w:r w:rsidR="00211483" w:rsidRPr="00BB2167">
        <w:rPr>
          <w:rFonts w:ascii="Garamond" w:hAnsi="Garamond"/>
          <w:lang w:val="en-GB"/>
        </w:rPr>
        <w:t xml:space="preserve"> </w:t>
      </w:r>
      <w:r w:rsidR="00B61BE4" w:rsidRPr="00BB2167">
        <w:rPr>
          <w:rFonts w:ascii="Garamond" w:hAnsi="Garamond"/>
          <w:lang w:val="en-GB"/>
        </w:rPr>
        <w:t xml:space="preserve">the optimism nurtured at that time around the proposal of a </w:t>
      </w:r>
      <w:r w:rsidR="00602ADB" w:rsidRPr="00BB2167">
        <w:rPr>
          <w:rFonts w:ascii="Garamond" w:hAnsi="Garamond"/>
          <w:lang w:val="en-GB"/>
        </w:rPr>
        <w:t xml:space="preserve">liberal </w:t>
      </w:r>
      <w:r w:rsidR="00B61BE4" w:rsidRPr="00BB2167">
        <w:rPr>
          <w:rFonts w:ascii="Garamond" w:hAnsi="Garamond"/>
          <w:lang w:val="en-GB"/>
        </w:rPr>
        <w:t xml:space="preserve">political order assured by the state, </w:t>
      </w:r>
      <w:r w:rsidR="00F73298" w:rsidRPr="00BB2167">
        <w:rPr>
          <w:rFonts w:ascii="Garamond" w:hAnsi="Garamond"/>
          <w:lang w:val="en-GB"/>
        </w:rPr>
        <w:t xml:space="preserve">market economy, </w:t>
      </w:r>
      <w:r w:rsidR="00F551A8" w:rsidRPr="00BB2167">
        <w:rPr>
          <w:rFonts w:ascii="Garamond" w:hAnsi="Garamond"/>
          <w:lang w:val="en-GB"/>
        </w:rPr>
        <w:t>h</w:t>
      </w:r>
      <w:r w:rsidR="00F73298" w:rsidRPr="00BB2167">
        <w:rPr>
          <w:rFonts w:ascii="Garamond" w:hAnsi="Garamond"/>
          <w:lang w:val="en-GB"/>
        </w:rPr>
        <w:t xml:space="preserve">uman </w:t>
      </w:r>
      <w:r w:rsidR="00F551A8" w:rsidRPr="00BB2167">
        <w:rPr>
          <w:rFonts w:ascii="Garamond" w:hAnsi="Garamond"/>
          <w:lang w:val="en-GB"/>
        </w:rPr>
        <w:t>r</w:t>
      </w:r>
      <w:r w:rsidR="00F73298" w:rsidRPr="00BB2167">
        <w:rPr>
          <w:rFonts w:ascii="Garamond" w:hAnsi="Garamond"/>
          <w:lang w:val="en-GB"/>
        </w:rPr>
        <w:t xml:space="preserve">ights, rule of law, </w:t>
      </w:r>
      <w:r w:rsidR="00B61BE4" w:rsidRPr="00BB2167">
        <w:rPr>
          <w:rFonts w:ascii="Garamond" w:hAnsi="Garamond"/>
          <w:lang w:val="en-GB"/>
        </w:rPr>
        <w:t xml:space="preserve">and the western </w:t>
      </w:r>
      <w:r w:rsidR="00211483" w:rsidRPr="00BB2167">
        <w:rPr>
          <w:rFonts w:ascii="Garamond" w:hAnsi="Garamond"/>
          <w:lang w:val="en-GB"/>
        </w:rPr>
        <w:t>linear time conception, best portrayed by Fuk</w:t>
      </w:r>
      <w:r w:rsidR="00B61BE4" w:rsidRPr="00BB2167">
        <w:rPr>
          <w:rFonts w:ascii="Garamond" w:hAnsi="Garamond"/>
          <w:lang w:val="en-GB"/>
        </w:rPr>
        <w:t>uyama’s “end of History”</w:t>
      </w:r>
      <w:r w:rsidR="0042566A" w:rsidRPr="00BB2167">
        <w:rPr>
          <w:rFonts w:ascii="Garamond" w:hAnsi="Garamond"/>
          <w:lang w:val="en-GB"/>
        </w:rPr>
        <w:t xml:space="preserve"> (1992)</w:t>
      </w:r>
      <w:r w:rsidR="00027866" w:rsidRPr="00BB2167">
        <w:rPr>
          <w:rFonts w:ascii="Garamond" w:hAnsi="Garamond"/>
          <w:lang w:val="en-GB"/>
        </w:rPr>
        <w:t>.</w:t>
      </w:r>
      <w:r w:rsidR="00027866" w:rsidRPr="00BB2167">
        <w:rPr>
          <w:rFonts w:ascii="Garamond" w:hAnsi="Garamond"/>
          <w:highlight w:val="yellow"/>
          <w:lang w:val="en-GB"/>
        </w:rPr>
        <w:t xml:space="preserve"> </w:t>
      </w:r>
    </w:p>
    <w:p w14:paraId="2C9BF4D4" w14:textId="2D01B5C3" w:rsidR="004E6DB9" w:rsidRPr="00BB2167" w:rsidRDefault="00D35D1E" w:rsidP="008A7F85">
      <w:pPr>
        <w:spacing w:after="240" w:line="276" w:lineRule="auto"/>
        <w:jc w:val="both"/>
        <w:rPr>
          <w:rFonts w:ascii="Garamond" w:hAnsi="Garamond"/>
          <w:lang w:val="en-GB"/>
        </w:rPr>
      </w:pPr>
      <w:r w:rsidRPr="00BB2167">
        <w:rPr>
          <w:rFonts w:ascii="Garamond" w:hAnsi="Garamond"/>
          <w:lang w:val="en-GB"/>
        </w:rPr>
        <w:t xml:space="preserve">When confronted with these </w:t>
      </w:r>
      <w:r w:rsidR="00915C56" w:rsidRPr="00BB2167">
        <w:rPr>
          <w:rFonts w:ascii="Garamond" w:hAnsi="Garamond"/>
          <w:lang w:val="en-GB"/>
        </w:rPr>
        <w:t>violent conflicts</w:t>
      </w:r>
      <w:r w:rsidRPr="00BB2167">
        <w:rPr>
          <w:rFonts w:ascii="Garamond" w:hAnsi="Garamond"/>
          <w:lang w:val="en-GB"/>
        </w:rPr>
        <w:t>, western academia</w:t>
      </w:r>
      <w:r w:rsidR="004E6DB9" w:rsidRPr="00BB2167">
        <w:rPr>
          <w:rFonts w:ascii="Garamond" w:hAnsi="Garamond"/>
          <w:lang w:val="en-GB"/>
        </w:rPr>
        <w:t>, think tanks</w:t>
      </w:r>
      <w:r w:rsidRPr="00BB2167">
        <w:rPr>
          <w:rFonts w:ascii="Garamond" w:hAnsi="Garamond"/>
          <w:lang w:val="en-GB"/>
        </w:rPr>
        <w:t xml:space="preserve"> and politic</w:t>
      </w:r>
      <w:r w:rsidR="004E6DB9" w:rsidRPr="00BB2167">
        <w:rPr>
          <w:rFonts w:ascii="Garamond" w:hAnsi="Garamond"/>
          <w:lang w:val="en-GB"/>
        </w:rPr>
        <w:t xml:space="preserve">al leaders </w:t>
      </w:r>
      <w:r w:rsidR="008F36AD" w:rsidRPr="00BB2167">
        <w:rPr>
          <w:rFonts w:ascii="Garamond" w:hAnsi="Garamond"/>
          <w:lang w:val="en-GB"/>
        </w:rPr>
        <w:t xml:space="preserve">(and the subsequent consensual acceptance of the </w:t>
      </w:r>
      <w:r w:rsidR="003A30BA" w:rsidRPr="00BB2167">
        <w:rPr>
          <w:rFonts w:ascii="Garamond" w:hAnsi="Garamond"/>
          <w:lang w:val="en-GB"/>
        </w:rPr>
        <w:t xml:space="preserve">liberal modern </w:t>
      </w:r>
      <w:r w:rsidR="008F36AD" w:rsidRPr="00BB2167">
        <w:rPr>
          <w:rFonts w:ascii="Garamond" w:hAnsi="Garamond"/>
          <w:lang w:val="en-GB"/>
        </w:rPr>
        <w:t>hegemonic narrative worldwide</w:t>
      </w:r>
      <w:r w:rsidR="00A80B69" w:rsidRPr="00BB2167">
        <w:rPr>
          <w:rFonts w:ascii="Garamond" w:hAnsi="Garamond"/>
          <w:lang w:val="en-GB"/>
        </w:rPr>
        <w:t>) labelled</w:t>
      </w:r>
      <w:r w:rsidRPr="00BB2167">
        <w:rPr>
          <w:rFonts w:ascii="Garamond" w:hAnsi="Garamond"/>
          <w:lang w:val="en-GB"/>
        </w:rPr>
        <w:t xml:space="preserve"> them as</w:t>
      </w:r>
      <w:r w:rsidR="00915C56" w:rsidRPr="00BB2167">
        <w:rPr>
          <w:rFonts w:ascii="Garamond" w:hAnsi="Garamond"/>
          <w:lang w:val="en-GB"/>
        </w:rPr>
        <w:t xml:space="preserve"> “new wars” (</w:t>
      </w:r>
      <w:proofErr w:type="spellStart"/>
      <w:r w:rsidR="00915C56" w:rsidRPr="00BB2167">
        <w:rPr>
          <w:rFonts w:ascii="Garamond" w:hAnsi="Garamond"/>
          <w:lang w:val="en-GB"/>
        </w:rPr>
        <w:t>Kaldor</w:t>
      </w:r>
      <w:proofErr w:type="spellEnd"/>
      <w:r w:rsidR="00915C56" w:rsidRPr="00BB2167">
        <w:rPr>
          <w:rFonts w:ascii="Garamond" w:hAnsi="Garamond"/>
          <w:lang w:val="en-GB"/>
        </w:rPr>
        <w:t>, 1999)</w:t>
      </w:r>
      <w:r w:rsidR="008D7E75" w:rsidRPr="00BB2167">
        <w:rPr>
          <w:rFonts w:ascii="Garamond" w:hAnsi="Garamond"/>
          <w:lang w:val="en-GB"/>
        </w:rPr>
        <w:t>,</w:t>
      </w:r>
      <w:r w:rsidR="00915C56" w:rsidRPr="00BB2167">
        <w:rPr>
          <w:rFonts w:ascii="Garamond" w:hAnsi="Garamond"/>
          <w:lang w:val="en-GB"/>
        </w:rPr>
        <w:t xml:space="preserve"> </w:t>
      </w:r>
      <w:r w:rsidR="008F36AD" w:rsidRPr="00BB2167">
        <w:rPr>
          <w:rFonts w:ascii="Garamond" w:hAnsi="Garamond"/>
          <w:lang w:val="en-GB"/>
        </w:rPr>
        <w:t>as</w:t>
      </w:r>
      <w:r w:rsidR="00915C56" w:rsidRPr="00BB2167">
        <w:rPr>
          <w:rFonts w:ascii="Garamond" w:hAnsi="Garamond"/>
          <w:lang w:val="en-GB"/>
        </w:rPr>
        <w:t xml:space="preserve"> their </w:t>
      </w:r>
      <w:r w:rsidR="001345B9" w:rsidRPr="00BB2167">
        <w:rPr>
          <w:rFonts w:ascii="Garamond" w:hAnsi="Garamond"/>
          <w:lang w:val="en-GB"/>
        </w:rPr>
        <w:t xml:space="preserve">features, </w:t>
      </w:r>
      <w:r w:rsidR="008F36AD" w:rsidRPr="00BB2167">
        <w:rPr>
          <w:rFonts w:ascii="Garamond" w:hAnsi="Garamond"/>
          <w:lang w:val="en-GB"/>
        </w:rPr>
        <w:t xml:space="preserve">deeply </w:t>
      </w:r>
      <w:r w:rsidR="002126CE" w:rsidRPr="00BB2167">
        <w:rPr>
          <w:rFonts w:ascii="Garamond" w:hAnsi="Garamond"/>
          <w:lang w:val="en-GB"/>
        </w:rPr>
        <w:t>distanced</w:t>
      </w:r>
      <w:r w:rsidR="00FE5783" w:rsidRPr="00BB2167">
        <w:rPr>
          <w:rFonts w:ascii="Garamond" w:hAnsi="Garamond"/>
          <w:lang w:val="en-GB"/>
        </w:rPr>
        <w:t xml:space="preserve"> from the classical, </w:t>
      </w:r>
      <w:r w:rsidR="002126CE" w:rsidRPr="00BB2167">
        <w:rPr>
          <w:rFonts w:ascii="Garamond" w:hAnsi="Garamond"/>
          <w:lang w:val="en-GB"/>
        </w:rPr>
        <w:t>rational, interstate wars of the modern</w:t>
      </w:r>
      <w:r w:rsidR="00915C56" w:rsidRPr="00BB2167">
        <w:rPr>
          <w:rFonts w:ascii="Garamond" w:hAnsi="Garamond"/>
          <w:lang w:val="en-GB"/>
        </w:rPr>
        <w:t xml:space="preserve"> period</w:t>
      </w:r>
      <w:r w:rsidR="001345B9" w:rsidRPr="00BB2167">
        <w:rPr>
          <w:rFonts w:ascii="Garamond" w:hAnsi="Garamond"/>
          <w:lang w:val="en-GB"/>
        </w:rPr>
        <w:t>, were perceived as a novelty</w:t>
      </w:r>
      <w:r w:rsidR="00D75CDA" w:rsidRPr="00BB2167">
        <w:rPr>
          <w:rFonts w:ascii="Garamond" w:hAnsi="Garamond"/>
          <w:lang w:val="en-GB"/>
        </w:rPr>
        <w:t xml:space="preserve"> and a potentially disruptive </w:t>
      </w:r>
      <w:r w:rsidR="003A30BA" w:rsidRPr="00BB2167">
        <w:rPr>
          <w:rFonts w:ascii="Garamond" w:hAnsi="Garamond"/>
          <w:lang w:val="en-GB"/>
        </w:rPr>
        <w:t xml:space="preserve">challenge </w:t>
      </w:r>
      <w:r w:rsidR="008D7E75" w:rsidRPr="00BB2167">
        <w:rPr>
          <w:rFonts w:ascii="Garamond" w:hAnsi="Garamond"/>
          <w:lang w:val="en-GB"/>
        </w:rPr>
        <w:t xml:space="preserve">to </w:t>
      </w:r>
      <w:r w:rsidR="00D75CDA" w:rsidRPr="00BB2167">
        <w:rPr>
          <w:rFonts w:ascii="Garamond" w:hAnsi="Garamond"/>
          <w:lang w:val="en-GB"/>
        </w:rPr>
        <w:t xml:space="preserve">the existing </w:t>
      </w:r>
      <w:r w:rsidR="003A30BA" w:rsidRPr="00BB2167">
        <w:rPr>
          <w:rFonts w:ascii="Garamond" w:hAnsi="Garamond"/>
          <w:lang w:val="en-GB"/>
        </w:rPr>
        <w:t xml:space="preserve">world </w:t>
      </w:r>
      <w:r w:rsidR="00D75CDA" w:rsidRPr="00BB2167">
        <w:rPr>
          <w:rFonts w:ascii="Garamond" w:hAnsi="Garamond"/>
          <w:lang w:val="en-GB"/>
        </w:rPr>
        <w:t>order</w:t>
      </w:r>
      <w:r w:rsidR="00915C56" w:rsidRPr="00BB2167">
        <w:rPr>
          <w:rFonts w:ascii="Garamond" w:hAnsi="Garamond"/>
          <w:lang w:val="en-GB"/>
        </w:rPr>
        <w:t>.</w:t>
      </w:r>
      <w:r w:rsidR="005A71B1" w:rsidRPr="00BB2167">
        <w:rPr>
          <w:rFonts w:ascii="Garamond" w:hAnsi="Garamond"/>
          <w:lang w:val="en-GB"/>
        </w:rPr>
        <w:t xml:space="preserve"> </w:t>
      </w:r>
      <w:r w:rsidR="002126CE" w:rsidRPr="00BB2167">
        <w:rPr>
          <w:rFonts w:ascii="Garamond" w:hAnsi="Garamond"/>
          <w:lang w:val="en-GB"/>
        </w:rPr>
        <w:lastRenderedPageBreak/>
        <w:t xml:space="preserve">Angola, </w:t>
      </w:r>
      <w:r w:rsidR="00D75CDA" w:rsidRPr="00BB2167">
        <w:rPr>
          <w:rFonts w:ascii="Garamond" w:hAnsi="Garamond"/>
          <w:lang w:val="en-GB"/>
        </w:rPr>
        <w:t xml:space="preserve">Somalia, South Sudan, </w:t>
      </w:r>
      <w:r w:rsidR="002126CE" w:rsidRPr="00BB2167">
        <w:rPr>
          <w:rFonts w:ascii="Garamond" w:hAnsi="Garamond"/>
          <w:lang w:val="en-GB"/>
        </w:rPr>
        <w:t>Sierra Leone, Liberia, Bosnia-Herzegovina,</w:t>
      </w:r>
      <w:r w:rsidR="00D75CDA" w:rsidRPr="00BB2167">
        <w:rPr>
          <w:rFonts w:ascii="Garamond" w:hAnsi="Garamond"/>
          <w:lang w:val="en-GB"/>
        </w:rPr>
        <w:t xml:space="preserve"> Kosovo</w:t>
      </w:r>
      <w:r w:rsidR="002126CE" w:rsidRPr="00BB2167">
        <w:rPr>
          <w:rFonts w:ascii="Garamond" w:hAnsi="Garamond"/>
          <w:lang w:val="en-GB"/>
        </w:rPr>
        <w:t xml:space="preserve">, Democratic Republic of Congo, Burundi and Rwanda were some of the </w:t>
      </w:r>
      <w:r w:rsidR="00092F38" w:rsidRPr="00BB2167">
        <w:rPr>
          <w:rFonts w:ascii="Garamond" w:hAnsi="Garamond"/>
          <w:lang w:val="en-GB"/>
        </w:rPr>
        <w:t xml:space="preserve">examples put forward to illustrate </w:t>
      </w:r>
      <w:r w:rsidR="002126CE" w:rsidRPr="00BB2167">
        <w:rPr>
          <w:rFonts w:ascii="Garamond" w:hAnsi="Garamond"/>
          <w:lang w:val="en-GB"/>
        </w:rPr>
        <w:t xml:space="preserve">these </w:t>
      </w:r>
      <w:r w:rsidR="004E6DB9" w:rsidRPr="00BB2167">
        <w:rPr>
          <w:rFonts w:ascii="Garamond" w:hAnsi="Garamond"/>
          <w:lang w:val="en-GB"/>
        </w:rPr>
        <w:t xml:space="preserve">‘new’ types of </w:t>
      </w:r>
      <w:r w:rsidR="002126CE" w:rsidRPr="00BB2167">
        <w:rPr>
          <w:rFonts w:ascii="Garamond" w:hAnsi="Garamond"/>
          <w:lang w:val="en-GB"/>
        </w:rPr>
        <w:t>violent conflicts.</w:t>
      </w:r>
    </w:p>
    <w:p w14:paraId="49171C64" w14:textId="0BB6BD1D" w:rsidR="003A30BA" w:rsidRPr="00BB2167" w:rsidRDefault="008F36AD" w:rsidP="008A7F85">
      <w:pPr>
        <w:spacing w:after="240" w:line="276" w:lineRule="auto"/>
        <w:jc w:val="both"/>
        <w:rPr>
          <w:rFonts w:ascii="Garamond" w:hAnsi="Garamond"/>
          <w:lang w:val="en-GB"/>
        </w:rPr>
      </w:pPr>
      <w:r w:rsidRPr="00BB2167">
        <w:rPr>
          <w:rFonts w:ascii="Garamond" w:hAnsi="Garamond"/>
          <w:lang w:val="en-GB"/>
        </w:rPr>
        <w:t xml:space="preserve">The way </w:t>
      </w:r>
      <w:r w:rsidR="00BD3402" w:rsidRPr="00BB2167">
        <w:rPr>
          <w:rFonts w:ascii="Garamond" w:hAnsi="Garamond"/>
          <w:lang w:val="en-GB"/>
        </w:rPr>
        <w:t xml:space="preserve">this </w:t>
      </w:r>
      <w:r w:rsidRPr="00BB2167">
        <w:rPr>
          <w:rFonts w:ascii="Garamond" w:hAnsi="Garamond"/>
          <w:lang w:val="en-GB"/>
        </w:rPr>
        <w:t>phenomen</w:t>
      </w:r>
      <w:r w:rsidR="00BD3402" w:rsidRPr="00BB2167">
        <w:rPr>
          <w:rFonts w:ascii="Garamond" w:hAnsi="Garamond"/>
          <w:lang w:val="en-GB"/>
        </w:rPr>
        <w:t>on</w:t>
      </w:r>
      <w:r w:rsidRPr="00BB2167">
        <w:rPr>
          <w:rFonts w:ascii="Garamond" w:hAnsi="Garamond"/>
          <w:lang w:val="en-GB"/>
        </w:rPr>
        <w:t xml:space="preserve"> </w:t>
      </w:r>
      <w:r w:rsidR="00BD3402" w:rsidRPr="00BB2167">
        <w:rPr>
          <w:rFonts w:ascii="Garamond" w:hAnsi="Garamond"/>
          <w:lang w:val="en-GB"/>
        </w:rPr>
        <w:t xml:space="preserve">was </w:t>
      </w:r>
      <w:r w:rsidR="00164950" w:rsidRPr="00BB2167">
        <w:rPr>
          <w:rFonts w:ascii="Garamond" w:hAnsi="Garamond"/>
          <w:lang w:val="en-GB"/>
        </w:rPr>
        <w:t>analysed</w:t>
      </w:r>
      <w:r w:rsidRPr="00BB2167">
        <w:rPr>
          <w:rFonts w:ascii="Garamond" w:hAnsi="Garamond"/>
          <w:lang w:val="en-GB"/>
        </w:rPr>
        <w:t xml:space="preserve"> and </w:t>
      </w:r>
      <w:r w:rsidR="00BD3402" w:rsidRPr="00BB2167">
        <w:rPr>
          <w:rFonts w:ascii="Garamond" w:hAnsi="Garamond"/>
          <w:lang w:val="en-GB"/>
        </w:rPr>
        <w:t xml:space="preserve">the recommended </w:t>
      </w:r>
      <w:r w:rsidR="001351B5" w:rsidRPr="00BB2167">
        <w:rPr>
          <w:rFonts w:ascii="Garamond" w:hAnsi="Garamond"/>
          <w:lang w:val="en-GB"/>
        </w:rPr>
        <w:t xml:space="preserve">measures </w:t>
      </w:r>
      <w:r w:rsidR="00BD3402" w:rsidRPr="00BB2167">
        <w:rPr>
          <w:rFonts w:ascii="Garamond" w:hAnsi="Garamond"/>
          <w:lang w:val="en-GB"/>
        </w:rPr>
        <w:t xml:space="preserve">to </w:t>
      </w:r>
      <w:r w:rsidR="001351B5" w:rsidRPr="00BB2167">
        <w:rPr>
          <w:rFonts w:ascii="Garamond" w:hAnsi="Garamond"/>
          <w:lang w:val="en-GB"/>
        </w:rPr>
        <w:t xml:space="preserve">restore order </w:t>
      </w:r>
      <w:r w:rsidR="00D75CDA" w:rsidRPr="00BB2167">
        <w:rPr>
          <w:rFonts w:ascii="Garamond" w:hAnsi="Garamond"/>
          <w:lang w:val="en-GB"/>
        </w:rPr>
        <w:t>highlight</w:t>
      </w:r>
      <w:r w:rsidR="003A30BA" w:rsidRPr="00BB2167">
        <w:rPr>
          <w:rFonts w:ascii="Garamond" w:hAnsi="Garamond"/>
          <w:lang w:val="en-GB"/>
        </w:rPr>
        <w:t>ed</w:t>
      </w:r>
      <w:r w:rsidR="00D75CDA" w:rsidRPr="00BB2167">
        <w:rPr>
          <w:rFonts w:ascii="Garamond" w:hAnsi="Garamond"/>
          <w:lang w:val="en-GB"/>
        </w:rPr>
        <w:t xml:space="preserve"> </w:t>
      </w:r>
      <w:r w:rsidR="001351B5" w:rsidRPr="00BB2167">
        <w:rPr>
          <w:rFonts w:ascii="Garamond" w:hAnsi="Garamond"/>
          <w:lang w:val="en-GB"/>
        </w:rPr>
        <w:t xml:space="preserve">how </w:t>
      </w:r>
      <w:r w:rsidR="0047508C" w:rsidRPr="00BB2167">
        <w:rPr>
          <w:rFonts w:ascii="Garamond" w:hAnsi="Garamond"/>
          <w:lang w:val="en-GB"/>
        </w:rPr>
        <w:t xml:space="preserve">the </w:t>
      </w:r>
      <w:r w:rsidR="003A30BA" w:rsidRPr="00BB2167">
        <w:rPr>
          <w:rFonts w:ascii="Garamond" w:hAnsi="Garamond"/>
          <w:lang w:val="en-GB"/>
        </w:rPr>
        <w:t>abyssal line has been</w:t>
      </w:r>
      <w:r w:rsidR="00D75CDA" w:rsidRPr="00BB2167">
        <w:rPr>
          <w:rFonts w:ascii="Garamond" w:hAnsi="Garamond"/>
          <w:lang w:val="en-GB"/>
        </w:rPr>
        <w:t xml:space="preserve"> present </w:t>
      </w:r>
      <w:r w:rsidR="00F551A8" w:rsidRPr="00BB2167">
        <w:rPr>
          <w:rFonts w:ascii="Garamond" w:hAnsi="Garamond"/>
          <w:lang w:val="en-GB"/>
        </w:rPr>
        <w:t>a</w:t>
      </w:r>
      <w:r w:rsidR="00FE5339" w:rsidRPr="00BB2167">
        <w:rPr>
          <w:rFonts w:ascii="Garamond" w:hAnsi="Garamond"/>
          <w:lang w:val="en-GB"/>
        </w:rPr>
        <w:t>nd</w:t>
      </w:r>
      <w:r w:rsidR="00F551A8" w:rsidRPr="00BB2167">
        <w:rPr>
          <w:rFonts w:ascii="Garamond" w:hAnsi="Garamond"/>
          <w:lang w:val="en-GB"/>
        </w:rPr>
        <w:t xml:space="preserve"> reproduced </w:t>
      </w:r>
      <w:r w:rsidR="00D75CDA" w:rsidRPr="00BB2167">
        <w:rPr>
          <w:rFonts w:ascii="Garamond" w:hAnsi="Garamond"/>
          <w:lang w:val="en-GB"/>
        </w:rPr>
        <w:t xml:space="preserve">within peacebuilding politics and intervention since its very </w:t>
      </w:r>
      <w:r w:rsidR="00164950" w:rsidRPr="00BB2167">
        <w:rPr>
          <w:rFonts w:ascii="Garamond" w:hAnsi="Garamond"/>
          <w:lang w:val="en-GB"/>
        </w:rPr>
        <w:t>beginning</w:t>
      </w:r>
      <w:r w:rsidR="0047508C" w:rsidRPr="00BB2167">
        <w:rPr>
          <w:rFonts w:ascii="Garamond" w:hAnsi="Garamond"/>
          <w:lang w:val="en-GB"/>
        </w:rPr>
        <w:t xml:space="preserve"> as their</w:t>
      </w:r>
      <w:r w:rsidR="00465EB2" w:rsidRPr="00BB2167">
        <w:rPr>
          <w:rFonts w:ascii="Garamond" w:hAnsi="Garamond"/>
          <w:lang w:val="en-GB"/>
        </w:rPr>
        <w:t xml:space="preserve"> structural axis, guiding procedures, policies, politics and evaluations</w:t>
      </w:r>
      <w:r w:rsidR="00164950" w:rsidRPr="00BB2167">
        <w:rPr>
          <w:rFonts w:ascii="Garamond" w:hAnsi="Garamond"/>
          <w:lang w:val="en-GB"/>
        </w:rPr>
        <w:t>.</w:t>
      </w:r>
      <w:r w:rsidR="00D75CDA" w:rsidRPr="00BB2167">
        <w:rPr>
          <w:rFonts w:ascii="Garamond" w:hAnsi="Garamond"/>
          <w:lang w:val="en-GB"/>
        </w:rPr>
        <w:t xml:space="preserve"> Indeed, t</w:t>
      </w:r>
      <w:r w:rsidR="00FE5783" w:rsidRPr="00BB2167">
        <w:rPr>
          <w:rFonts w:ascii="Garamond" w:hAnsi="Garamond"/>
          <w:lang w:val="en-GB"/>
        </w:rPr>
        <w:t xml:space="preserve">he interpretative exercise to </w:t>
      </w:r>
      <w:r w:rsidR="000C3AF4" w:rsidRPr="00BB2167">
        <w:rPr>
          <w:rFonts w:ascii="Garamond" w:hAnsi="Garamond"/>
          <w:lang w:val="en-GB"/>
        </w:rPr>
        <w:t xml:space="preserve">account for </w:t>
      </w:r>
      <w:r w:rsidR="00FE5783" w:rsidRPr="00BB2167">
        <w:rPr>
          <w:rFonts w:ascii="Garamond" w:hAnsi="Garamond"/>
          <w:lang w:val="en-GB"/>
        </w:rPr>
        <w:t xml:space="preserve">these “new wars” </w:t>
      </w:r>
      <w:r w:rsidR="000C3AF4" w:rsidRPr="00BB2167">
        <w:rPr>
          <w:rFonts w:ascii="Garamond" w:hAnsi="Garamond"/>
          <w:lang w:val="en-GB"/>
        </w:rPr>
        <w:t xml:space="preserve">used </w:t>
      </w:r>
      <w:r w:rsidR="00FE5783" w:rsidRPr="00BB2167">
        <w:rPr>
          <w:rFonts w:ascii="Garamond" w:hAnsi="Garamond"/>
          <w:lang w:val="en-GB"/>
        </w:rPr>
        <w:t xml:space="preserve">the same </w:t>
      </w:r>
      <w:r w:rsidR="004E6DB9" w:rsidRPr="00BB2167">
        <w:rPr>
          <w:rFonts w:ascii="Garamond" w:hAnsi="Garamond"/>
          <w:lang w:val="en-GB"/>
        </w:rPr>
        <w:t xml:space="preserve">abyssal line </w:t>
      </w:r>
      <w:r w:rsidR="00FE5783" w:rsidRPr="00BB2167">
        <w:rPr>
          <w:rFonts w:ascii="Garamond" w:hAnsi="Garamond"/>
          <w:lang w:val="en-GB"/>
        </w:rPr>
        <w:t xml:space="preserve">logic </w:t>
      </w:r>
      <w:r w:rsidR="001E770B" w:rsidRPr="00BB2167">
        <w:rPr>
          <w:rFonts w:ascii="Garamond" w:hAnsi="Garamond"/>
          <w:lang w:val="en-GB"/>
        </w:rPr>
        <w:t xml:space="preserve">with which </w:t>
      </w:r>
      <w:r w:rsidR="00A263F9" w:rsidRPr="00BB2167">
        <w:rPr>
          <w:rFonts w:ascii="Garamond" w:hAnsi="Garamond"/>
          <w:lang w:val="en-GB"/>
        </w:rPr>
        <w:t>“the W</w:t>
      </w:r>
      <w:r w:rsidR="00FE5783" w:rsidRPr="00BB2167">
        <w:rPr>
          <w:rFonts w:ascii="Garamond" w:hAnsi="Garamond"/>
          <w:lang w:val="en-GB"/>
        </w:rPr>
        <w:t>est” has continuously analysed non-western episod</w:t>
      </w:r>
      <w:r w:rsidR="004E6DB9" w:rsidRPr="00BB2167">
        <w:rPr>
          <w:rFonts w:ascii="Garamond" w:hAnsi="Garamond"/>
          <w:lang w:val="en-GB"/>
        </w:rPr>
        <w:t xml:space="preserve">es, trends, places and dynamics, i.e., </w:t>
      </w:r>
      <w:r w:rsidR="00FE5783" w:rsidRPr="00BB2167">
        <w:rPr>
          <w:rFonts w:ascii="Garamond" w:hAnsi="Garamond"/>
          <w:lang w:val="en-GB"/>
        </w:rPr>
        <w:t>by way of creating two homogeneous worlds</w:t>
      </w:r>
      <w:r w:rsidR="001E770B" w:rsidRPr="00BB2167">
        <w:rPr>
          <w:rFonts w:ascii="Garamond" w:hAnsi="Garamond"/>
          <w:lang w:val="en-GB"/>
        </w:rPr>
        <w:t>,</w:t>
      </w:r>
      <w:r w:rsidR="00FE5783" w:rsidRPr="00BB2167">
        <w:rPr>
          <w:rFonts w:ascii="Garamond" w:hAnsi="Garamond"/>
          <w:lang w:val="en-GB"/>
        </w:rPr>
        <w:t xml:space="preserve"> the western </w:t>
      </w:r>
      <w:r w:rsidR="001E770B" w:rsidRPr="00BB2167">
        <w:rPr>
          <w:rFonts w:ascii="Garamond" w:hAnsi="Garamond"/>
          <w:lang w:val="en-GB"/>
        </w:rPr>
        <w:t>–</w:t>
      </w:r>
      <w:r w:rsidR="00FE5783" w:rsidRPr="00BB2167">
        <w:rPr>
          <w:rFonts w:ascii="Garamond" w:hAnsi="Garamond"/>
          <w:lang w:val="en-GB"/>
        </w:rPr>
        <w:t xml:space="preserve"> superior, developed, sophisticated </w:t>
      </w:r>
      <w:r w:rsidR="001E770B" w:rsidRPr="00BB2167">
        <w:rPr>
          <w:rFonts w:ascii="Garamond" w:hAnsi="Garamond"/>
          <w:lang w:val="en-GB"/>
        </w:rPr>
        <w:t>–</w:t>
      </w:r>
      <w:r w:rsidR="00FE5783" w:rsidRPr="00BB2167">
        <w:rPr>
          <w:rFonts w:ascii="Garamond" w:hAnsi="Garamond"/>
          <w:lang w:val="en-GB"/>
        </w:rPr>
        <w:t xml:space="preserve"> and the non-western </w:t>
      </w:r>
      <w:r w:rsidR="001E770B" w:rsidRPr="00BB2167">
        <w:rPr>
          <w:rFonts w:ascii="Garamond" w:hAnsi="Garamond"/>
          <w:lang w:val="en-GB"/>
        </w:rPr>
        <w:t>–</w:t>
      </w:r>
      <w:r w:rsidR="00FE5783" w:rsidRPr="00BB2167">
        <w:rPr>
          <w:rFonts w:ascii="Garamond" w:hAnsi="Garamond"/>
          <w:lang w:val="en-GB"/>
        </w:rPr>
        <w:t xml:space="preserve"> </w:t>
      </w:r>
      <w:r w:rsidR="001E770B" w:rsidRPr="00BB2167">
        <w:rPr>
          <w:rFonts w:ascii="Garamond" w:hAnsi="Garamond"/>
          <w:lang w:val="en-GB"/>
        </w:rPr>
        <w:t>i</w:t>
      </w:r>
      <w:r w:rsidR="00FE5783" w:rsidRPr="00BB2167">
        <w:rPr>
          <w:rFonts w:ascii="Garamond" w:hAnsi="Garamond"/>
          <w:lang w:val="en-GB"/>
        </w:rPr>
        <w:t>nferior, underdeveloped,</w:t>
      </w:r>
      <w:r w:rsidR="007F21A0" w:rsidRPr="00BB2167">
        <w:rPr>
          <w:rFonts w:ascii="Garamond" w:hAnsi="Garamond"/>
          <w:lang w:val="en-GB"/>
        </w:rPr>
        <w:t xml:space="preserve"> underachieved,</w:t>
      </w:r>
      <w:r w:rsidR="00FE5783" w:rsidRPr="00BB2167">
        <w:rPr>
          <w:rFonts w:ascii="Garamond" w:hAnsi="Garamond"/>
          <w:lang w:val="en-GB"/>
        </w:rPr>
        <w:t xml:space="preserve"> barbaric</w:t>
      </w:r>
      <w:r w:rsidR="00A773E2" w:rsidRPr="00BB2167">
        <w:rPr>
          <w:rFonts w:ascii="Garamond" w:hAnsi="Garamond"/>
          <w:lang w:val="en-GB"/>
        </w:rPr>
        <w:t>, ignorant and sometimes</w:t>
      </w:r>
      <w:r w:rsidR="00D9045B" w:rsidRPr="00BB2167">
        <w:rPr>
          <w:rFonts w:ascii="Garamond" w:hAnsi="Garamond"/>
          <w:lang w:val="en-GB"/>
        </w:rPr>
        <w:t xml:space="preserve"> </w:t>
      </w:r>
      <w:r w:rsidR="00FE5783" w:rsidRPr="00BB2167">
        <w:rPr>
          <w:rFonts w:ascii="Garamond" w:hAnsi="Garamond"/>
          <w:lang w:val="en-GB"/>
        </w:rPr>
        <w:t xml:space="preserve">exotic </w:t>
      </w:r>
      <w:r w:rsidR="001E770B" w:rsidRPr="00BB2167">
        <w:rPr>
          <w:rFonts w:ascii="Garamond" w:hAnsi="Garamond"/>
          <w:lang w:val="en-GB"/>
        </w:rPr>
        <w:t>–</w:t>
      </w:r>
      <w:r w:rsidR="00FE5783" w:rsidRPr="00BB2167">
        <w:rPr>
          <w:rFonts w:ascii="Garamond" w:hAnsi="Garamond"/>
          <w:lang w:val="en-GB"/>
        </w:rPr>
        <w:t xml:space="preserve"> which relate </w:t>
      </w:r>
      <w:r w:rsidR="00893590" w:rsidRPr="00BB2167">
        <w:rPr>
          <w:rFonts w:ascii="Garamond" w:hAnsi="Garamond"/>
          <w:lang w:val="en-GB"/>
        </w:rPr>
        <w:t xml:space="preserve">hierarchically </w:t>
      </w:r>
      <w:r w:rsidR="00FE5783" w:rsidRPr="00BB2167">
        <w:rPr>
          <w:rFonts w:ascii="Garamond" w:hAnsi="Garamond"/>
          <w:lang w:val="en-GB"/>
        </w:rPr>
        <w:t xml:space="preserve">with </w:t>
      </w:r>
      <w:r w:rsidR="00893590" w:rsidRPr="00BB2167">
        <w:rPr>
          <w:rFonts w:ascii="Garamond" w:hAnsi="Garamond"/>
          <w:lang w:val="en-GB"/>
        </w:rPr>
        <w:t>one another</w:t>
      </w:r>
      <w:r w:rsidR="00FE5783" w:rsidRPr="00BB2167">
        <w:rPr>
          <w:rFonts w:ascii="Garamond" w:hAnsi="Garamond"/>
          <w:lang w:val="en-GB"/>
        </w:rPr>
        <w:t xml:space="preserve">. </w:t>
      </w:r>
    </w:p>
    <w:p w14:paraId="6B5ACD96" w14:textId="55B806AD" w:rsidR="003A30BA" w:rsidRPr="00BB2167" w:rsidRDefault="00A773E2" w:rsidP="008A7F85">
      <w:pPr>
        <w:spacing w:before="240" w:after="240" w:line="276" w:lineRule="auto"/>
        <w:jc w:val="both"/>
        <w:rPr>
          <w:rFonts w:ascii="Garamond" w:hAnsi="Garamond"/>
          <w:lang w:val="en-GB"/>
        </w:rPr>
      </w:pPr>
      <w:r w:rsidRPr="00BB2167">
        <w:rPr>
          <w:rFonts w:ascii="Garamond" w:hAnsi="Garamond"/>
          <w:lang w:val="en-GB"/>
        </w:rPr>
        <w:t>T</w:t>
      </w:r>
      <w:r w:rsidR="00CD19E0" w:rsidRPr="00BB2167">
        <w:rPr>
          <w:rFonts w:ascii="Garamond" w:hAnsi="Garamond"/>
          <w:lang w:val="en-GB"/>
        </w:rPr>
        <w:t xml:space="preserve">his is particularly evident when paying attention to the fact that these violent conflicts were not classified and examined taking into account the phenomenon </w:t>
      </w:r>
      <w:r w:rsidR="00915C56" w:rsidRPr="00BB2167">
        <w:rPr>
          <w:rFonts w:ascii="Garamond" w:hAnsi="Garamond"/>
          <w:i/>
          <w:lang w:val="en-GB"/>
        </w:rPr>
        <w:t>per s</w:t>
      </w:r>
      <w:r w:rsidR="00D9045B" w:rsidRPr="00BB2167">
        <w:rPr>
          <w:rFonts w:ascii="Garamond" w:hAnsi="Garamond"/>
          <w:i/>
          <w:lang w:val="en-GB"/>
        </w:rPr>
        <w:t>e</w:t>
      </w:r>
      <w:r w:rsidRPr="00BB2167">
        <w:rPr>
          <w:rFonts w:ascii="Garamond" w:hAnsi="Garamond"/>
          <w:lang w:val="en-GB"/>
        </w:rPr>
        <w:t xml:space="preserve"> and the specificities that constituted it</w:t>
      </w:r>
      <w:r w:rsidR="00CD19E0" w:rsidRPr="00BB2167">
        <w:rPr>
          <w:rFonts w:ascii="Garamond" w:hAnsi="Garamond"/>
          <w:lang w:val="en-GB"/>
        </w:rPr>
        <w:t xml:space="preserve">, </w:t>
      </w:r>
      <w:r w:rsidR="0047508C" w:rsidRPr="00BB2167">
        <w:rPr>
          <w:rFonts w:ascii="Garamond" w:hAnsi="Garamond"/>
          <w:lang w:val="en-GB"/>
        </w:rPr>
        <w:t xml:space="preserve">but rather taking </w:t>
      </w:r>
      <w:r w:rsidR="00CD19E0" w:rsidRPr="00BB2167">
        <w:rPr>
          <w:rFonts w:ascii="Garamond" w:hAnsi="Garamond"/>
          <w:lang w:val="en-GB"/>
        </w:rPr>
        <w:t xml:space="preserve">the western modern hegemonic reference of organising societies and </w:t>
      </w:r>
      <w:r w:rsidRPr="00BB2167">
        <w:rPr>
          <w:rFonts w:ascii="Garamond" w:hAnsi="Garamond"/>
          <w:lang w:val="en-GB"/>
        </w:rPr>
        <w:t>relating</w:t>
      </w:r>
      <w:r w:rsidR="00211483" w:rsidRPr="00BB2167">
        <w:rPr>
          <w:rFonts w:ascii="Garamond" w:hAnsi="Garamond"/>
          <w:lang w:val="en-GB"/>
        </w:rPr>
        <w:t xml:space="preserve"> </w:t>
      </w:r>
      <w:r w:rsidR="00A26630" w:rsidRPr="00BB2167">
        <w:rPr>
          <w:rFonts w:ascii="Garamond" w:hAnsi="Garamond"/>
          <w:lang w:val="en-GB"/>
        </w:rPr>
        <w:t xml:space="preserve">to one another </w:t>
      </w:r>
      <w:r w:rsidR="00D75CDA" w:rsidRPr="00BB2167">
        <w:rPr>
          <w:rFonts w:ascii="Garamond" w:hAnsi="Garamond"/>
          <w:lang w:val="en-GB"/>
        </w:rPr>
        <w:t>(</w:t>
      </w:r>
      <w:r w:rsidR="007B5F3C" w:rsidRPr="00BB2167">
        <w:rPr>
          <w:rFonts w:ascii="Garamond" w:hAnsi="Garamond"/>
          <w:lang w:val="en-GB"/>
        </w:rPr>
        <w:t xml:space="preserve">i.e., </w:t>
      </w:r>
      <w:r w:rsidR="00CD19E0" w:rsidRPr="00BB2167">
        <w:rPr>
          <w:rFonts w:ascii="Garamond" w:hAnsi="Garamond"/>
          <w:lang w:val="en-GB"/>
        </w:rPr>
        <w:t>state</w:t>
      </w:r>
      <w:r w:rsidR="003C6017" w:rsidRPr="00BB2167">
        <w:rPr>
          <w:rFonts w:ascii="Garamond" w:hAnsi="Garamond"/>
          <w:lang w:val="en-GB"/>
        </w:rPr>
        <w:t>, rule of law, liberal democracy,</w:t>
      </w:r>
      <w:r w:rsidR="00CD19E0" w:rsidRPr="00BB2167">
        <w:rPr>
          <w:rFonts w:ascii="Garamond" w:hAnsi="Garamond"/>
          <w:lang w:val="en-GB"/>
        </w:rPr>
        <w:t xml:space="preserve"> forma</w:t>
      </w:r>
      <w:r w:rsidR="00211483" w:rsidRPr="00BB2167">
        <w:rPr>
          <w:rFonts w:ascii="Garamond" w:hAnsi="Garamond"/>
          <w:lang w:val="en-GB"/>
        </w:rPr>
        <w:t>l market economy, rational war</w:t>
      </w:r>
      <w:r w:rsidR="00D75CDA" w:rsidRPr="00BB2167">
        <w:rPr>
          <w:rFonts w:ascii="Garamond" w:hAnsi="Garamond"/>
          <w:lang w:val="en-GB"/>
        </w:rPr>
        <w:t>)</w:t>
      </w:r>
      <w:r w:rsidR="00A26630" w:rsidRPr="00BB2167">
        <w:rPr>
          <w:rFonts w:ascii="Garamond" w:hAnsi="Garamond"/>
          <w:lang w:val="en-GB"/>
        </w:rPr>
        <w:t>,</w:t>
      </w:r>
      <w:r w:rsidR="00CD19E0" w:rsidRPr="00BB2167">
        <w:rPr>
          <w:rFonts w:ascii="Garamond" w:hAnsi="Garamond"/>
          <w:lang w:val="en-GB"/>
        </w:rPr>
        <w:t xml:space="preserve"> proclaiming as </w:t>
      </w:r>
      <w:r w:rsidR="00F861F9" w:rsidRPr="00BB2167">
        <w:rPr>
          <w:rFonts w:ascii="Garamond" w:hAnsi="Garamond"/>
          <w:lang w:val="en-GB"/>
        </w:rPr>
        <w:t>‘new’</w:t>
      </w:r>
      <w:r w:rsidR="00915C56" w:rsidRPr="00BB2167">
        <w:rPr>
          <w:rFonts w:ascii="Garamond" w:hAnsi="Garamond"/>
          <w:lang w:val="en-GB"/>
        </w:rPr>
        <w:t xml:space="preserve"> </w:t>
      </w:r>
      <w:r w:rsidR="00D75CDA" w:rsidRPr="00BB2167">
        <w:rPr>
          <w:rFonts w:ascii="Garamond" w:hAnsi="Garamond"/>
          <w:lang w:val="en-GB"/>
        </w:rPr>
        <w:t>all that did</w:t>
      </w:r>
      <w:r w:rsidR="00A26630" w:rsidRPr="00BB2167">
        <w:rPr>
          <w:rFonts w:ascii="Garamond" w:hAnsi="Garamond"/>
          <w:lang w:val="en-GB"/>
        </w:rPr>
        <w:t xml:space="preserve"> not </w:t>
      </w:r>
      <w:r w:rsidR="00D75CDA" w:rsidRPr="00BB2167">
        <w:rPr>
          <w:rFonts w:ascii="Garamond" w:hAnsi="Garamond"/>
          <w:lang w:val="en-GB"/>
        </w:rPr>
        <w:t>fit the</w:t>
      </w:r>
      <w:r w:rsidR="00CD19E0" w:rsidRPr="00BB2167">
        <w:rPr>
          <w:rFonts w:ascii="Garamond" w:hAnsi="Garamond"/>
          <w:lang w:val="en-GB"/>
        </w:rPr>
        <w:t xml:space="preserve"> modern </w:t>
      </w:r>
      <w:r w:rsidR="00D75CDA" w:rsidRPr="00BB2167">
        <w:rPr>
          <w:rFonts w:ascii="Garamond" w:hAnsi="Garamond"/>
          <w:lang w:val="en-GB"/>
        </w:rPr>
        <w:t>political, economic</w:t>
      </w:r>
      <w:r w:rsidR="003C6017" w:rsidRPr="00BB2167">
        <w:rPr>
          <w:rFonts w:ascii="Garamond" w:hAnsi="Garamond"/>
          <w:lang w:val="en-GB"/>
        </w:rPr>
        <w:t>, legal</w:t>
      </w:r>
      <w:r w:rsidR="00D75CDA" w:rsidRPr="00BB2167">
        <w:rPr>
          <w:rFonts w:ascii="Garamond" w:hAnsi="Garamond"/>
          <w:lang w:val="en-GB"/>
        </w:rPr>
        <w:t xml:space="preserve"> and social </w:t>
      </w:r>
      <w:r w:rsidR="00CD19E0" w:rsidRPr="00BB2167">
        <w:rPr>
          <w:rFonts w:ascii="Garamond" w:hAnsi="Garamond"/>
          <w:lang w:val="en-GB"/>
        </w:rPr>
        <w:t xml:space="preserve">organising rationale. </w:t>
      </w:r>
      <w:r w:rsidR="00CF0667" w:rsidRPr="00BB2167">
        <w:rPr>
          <w:rFonts w:ascii="Garamond" w:hAnsi="Garamond"/>
          <w:lang w:val="en-GB"/>
        </w:rPr>
        <w:t>Merging novelty with deviant,</w:t>
      </w:r>
      <w:r w:rsidR="005A71B1" w:rsidRPr="00BB2167">
        <w:rPr>
          <w:rFonts w:ascii="Garamond" w:hAnsi="Garamond"/>
          <w:lang w:val="en-GB"/>
        </w:rPr>
        <w:t xml:space="preserve"> the explanatory rhetoric to describe these phenomena was </w:t>
      </w:r>
      <w:r w:rsidR="00D75CDA" w:rsidRPr="00BB2167">
        <w:rPr>
          <w:rFonts w:ascii="Garamond" w:hAnsi="Garamond"/>
          <w:lang w:val="en-GB"/>
        </w:rPr>
        <w:t xml:space="preserve">not </w:t>
      </w:r>
      <w:r w:rsidR="00A73C12" w:rsidRPr="00BB2167">
        <w:rPr>
          <w:rFonts w:ascii="Garamond" w:hAnsi="Garamond"/>
          <w:lang w:val="en-GB"/>
        </w:rPr>
        <w:t xml:space="preserve">based on specific unabridged </w:t>
      </w:r>
      <w:r w:rsidR="00D75CDA" w:rsidRPr="00BB2167">
        <w:rPr>
          <w:rFonts w:ascii="Garamond" w:hAnsi="Garamond"/>
          <w:lang w:val="en-GB"/>
        </w:rPr>
        <w:t>concept</w:t>
      </w:r>
      <w:r w:rsidR="00A73C12" w:rsidRPr="00BB2167">
        <w:rPr>
          <w:rFonts w:ascii="Garamond" w:hAnsi="Garamond"/>
          <w:lang w:val="en-GB"/>
        </w:rPr>
        <w:t>s</w:t>
      </w:r>
      <w:r w:rsidR="00D75CDA" w:rsidRPr="00BB2167">
        <w:rPr>
          <w:rFonts w:ascii="Garamond" w:hAnsi="Garamond"/>
          <w:lang w:val="en-GB"/>
        </w:rPr>
        <w:t xml:space="preserve"> but </w:t>
      </w:r>
      <w:r w:rsidR="00164950" w:rsidRPr="00BB2167">
        <w:rPr>
          <w:rFonts w:ascii="Garamond" w:hAnsi="Garamond"/>
          <w:lang w:val="en-GB"/>
        </w:rPr>
        <w:t xml:space="preserve">rather on a conceptual construction based on absence or ineptitude: </w:t>
      </w:r>
      <w:r w:rsidR="005A71B1" w:rsidRPr="00BB2167">
        <w:rPr>
          <w:rFonts w:ascii="Garamond" w:hAnsi="Garamond"/>
          <w:lang w:val="en-GB"/>
        </w:rPr>
        <w:t>“</w:t>
      </w:r>
      <w:r w:rsidR="005A71B1" w:rsidRPr="00BB2167">
        <w:rPr>
          <w:rFonts w:ascii="Garamond" w:hAnsi="Garamond"/>
          <w:i/>
          <w:lang w:val="en-GB"/>
        </w:rPr>
        <w:t>fragile</w:t>
      </w:r>
      <w:r w:rsidR="005A71B1" w:rsidRPr="00BB2167">
        <w:rPr>
          <w:rFonts w:ascii="Garamond" w:hAnsi="Garamond"/>
          <w:lang w:val="en-GB"/>
        </w:rPr>
        <w:t xml:space="preserve"> States</w:t>
      </w:r>
      <w:r w:rsidR="0047508C" w:rsidRPr="00BB2167">
        <w:rPr>
          <w:rFonts w:ascii="Garamond" w:hAnsi="Garamond"/>
          <w:lang w:val="en-GB"/>
        </w:rPr>
        <w:t>” (</w:t>
      </w:r>
      <w:proofErr w:type="spellStart"/>
      <w:r w:rsidR="0047508C" w:rsidRPr="00BB2167">
        <w:rPr>
          <w:rFonts w:ascii="Garamond" w:hAnsi="Garamond"/>
          <w:lang w:val="en-GB"/>
        </w:rPr>
        <w:t>Zartman</w:t>
      </w:r>
      <w:proofErr w:type="spellEnd"/>
      <w:r w:rsidR="0047508C" w:rsidRPr="00BB2167">
        <w:rPr>
          <w:rFonts w:ascii="Garamond" w:hAnsi="Garamond"/>
          <w:lang w:val="en-GB"/>
        </w:rPr>
        <w:t xml:space="preserve">, 1995; </w:t>
      </w:r>
      <w:proofErr w:type="spellStart"/>
      <w:r w:rsidR="0047508C" w:rsidRPr="00BB2167">
        <w:rPr>
          <w:rFonts w:ascii="Garamond" w:hAnsi="Garamond"/>
          <w:lang w:val="en-GB"/>
        </w:rPr>
        <w:t>Rotberg</w:t>
      </w:r>
      <w:proofErr w:type="spellEnd"/>
      <w:r w:rsidR="0047508C" w:rsidRPr="00BB2167">
        <w:rPr>
          <w:rFonts w:ascii="Garamond" w:hAnsi="Garamond"/>
          <w:lang w:val="en-GB"/>
        </w:rPr>
        <w:t>, 2002</w:t>
      </w:r>
      <w:r w:rsidR="005A71B1" w:rsidRPr="00BB2167">
        <w:rPr>
          <w:rFonts w:ascii="Garamond" w:hAnsi="Garamond"/>
          <w:lang w:val="en-GB"/>
        </w:rPr>
        <w:t xml:space="preserve">), </w:t>
      </w:r>
      <w:r w:rsidR="00CF0667" w:rsidRPr="00BB2167">
        <w:rPr>
          <w:rFonts w:ascii="Garamond" w:hAnsi="Garamond"/>
          <w:lang w:val="en-GB"/>
        </w:rPr>
        <w:t xml:space="preserve"> </w:t>
      </w:r>
      <w:r w:rsidR="005A71B1" w:rsidRPr="00BB2167">
        <w:rPr>
          <w:rFonts w:ascii="Garamond" w:hAnsi="Garamond"/>
          <w:lang w:val="en-GB"/>
        </w:rPr>
        <w:t>“</w:t>
      </w:r>
      <w:r w:rsidR="005A71B1" w:rsidRPr="00BB2167">
        <w:rPr>
          <w:rFonts w:ascii="Garamond" w:hAnsi="Garamond"/>
          <w:i/>
          <w:lang w:val="en-GB"/>
        </w:rPr>
        <w:t>informal</w:t>
      </w:r>
      <w:r w:rsidR="005A71B1" w:rsidRPr="00BB2167">
        <w:rPr>
          <w:rFonts w:ascii="Garamond" w:hAnsi="Garamond"/>
          <w:lang w:val="en-GB"/>
        </w:rPr>
        <w:t xml:space="preserve"> economies” (Duffield,</w:t>
      </w:r>
      <w:r w:rsidR="0074560D" w:rsidRPr="00BB2167">
        <w:rPr>
          <w:rFonts w:ascii="Garamond" w:hAnsi="Garamond"/>
          <w:lang w:val="en-GB"/>
        </w:rPr>
        <w:t xml:space="preserve"> 1994</w:t>
      </w:r>
      <w:r w:rsidR="006E761C" w:rsidRPr="00BB2167">
        <w:rPr>
          <w:rFonts w:ascii="Garamond" w:hAnsi="Garamond"/>
          <w:lang w:val="en-GB"/>
        </w:rPr>
        <w:t>; Collier and</w:t>
      </w:r>
      <w:r w:rsidR="00815105" w:rsidRPr="00BB2167">
        <w:rPr>
          <w:rFonts w:ascii="Garamond" w:hAnsi="Garamond"/>
          <w:lang w:val="en-GB"/>
        </w:rPr>
        <w:t xml:space="preserve"> </w:t>
      </w:r>
      <w:proofErr w:type="spellStart"/>
      <w:r w:rsidR="00815105" w:rsidRPr="00BB2167">
        <w:rPr>
          <w:rFonts w:ascii="Garamond" w:hAnsi="Garamond"/>
          <w:lang w:val="en-GB"/>
        </w:rPr>
        <w:t>Hoeffler</w:t>
      </w:r>
      <w:proofErr w:type="spellEnd"/>
      <w:r w:rsidR="00815105" w:rsidRPr="00BB2167">
        <w:rPr>
          <w:rFonts w:ascii="Garamond" w:hAnsi="Garamond"/>
          <w:lang w:val="en-GB"/>
        </w:rPr>
        <w:t>, 2004</w:t>
      </w:r>
      <w:r w:rsidR="005A71B1" w:rsidRPr="00BB2167">
        <w:rPr>
          <w:rFonts w:ascii="Garamond" w:hAnsi="Garamond"/>
          <w:lang w:val="en-GB"/>
        </w:rPr>
        <w:t>),</w:t>
      </w:r>
      <w:r w:rsidR="00CF0667" w:rsidRPr="00BB2167">
        <w:rPr>
          <w:rFonts w:ascii="Garamond" w:hAnsi="Garamond"/>
          <w:lang w:val="en-GB"/>
        </w:rPr>
        <w:t xml:space="preserve"> </w:t>
      </w:r>
      <w:r w:rsidR="005A71B1" w:rsidRPr="00BB2167">
        <w:rPr>
          <w:rFonts w:ascii="Garamond" w:hAnsi="Garamond"/>
          <w:lang w:val="en-GB"/>
        </w:rPr>
        <w:t xml:space="preserve">actors </w:t>
      </w:r>
      <w:r w:rsidR="005A71B1" w:rsidRPr="00BB2167">
        <w:rPr>
          <w:rFonts w:ascii="Garamond" w:hAnsi="Garamond"/>
          <w:i/>
          <w:lang w:val="en-GB"/>
        </w:rPr>
        <w:t>beyond</w:t>
      </w:r>
      <w:r w:rsidR="005A71B1" w:rsidRPr="00BB2167">
        <w:rPr>
          <w:rFonts w:ascii="Garamond" w:hAnsi="Garamond"/>
          <w:lang w:val="en-GB"/>
        </w:rPr>
        <w:t xml:space="preserve"> the State (paramilitaries or militias, interests groups, religious or ethnic leaders), violenc</w:t>
      </w:r>
      <w:r w:rsidR="00CF0667" w:rsidRPr="00BB2167">
        <w:rPr>
          <w:rFonts w:ascii="Garamond" w:hAnsi="Garamond"/>
          <w:lang w:val="en-GB"/>
        </w:rPr>
        <w:t>e</w:t>
      </w:r>
      <w:r w:rsidR="005A71B1" w:rsidRPr="00BB2167">
        <w:rPr>
          <w:rFonts w:ascii="Garamond" w:hAnsi="Garamond"/>
          <w:lang w:val="en-GB"/>
        </w:rPr>
        <w:t xml:space="preserve"> towards civilians (Kumar, 1997; </w:t>
      </w:r>
      <w:proofErr w:type="spellStart"/>
      <w:r w:rsidR="005A71B1" w:rsidRPr="00BB2167">
        <w:rPr>
          <w:rFonts w:ascii="Garamond" w:hAnsi="Garamond"/>
          <w:lang w:val="en-GB"/>
        </w:rPr>
        <w:t>Kaldor</w:t>
      </w:r>
      <w:proofErr w:type="spellEnd"/>
      <w:r w:rsidR="005A71B1" w:rsidRPr="00BB2167">
        <w:rPr>
          <w:rFonts w:ascii="Garamond" w:hAnsi="Garamond"/>
          <w:lang w:val="en-GB"/>
        </w:rPr>
        <w:t xml:space="preserve">, 1999), and </w:t>
      </w:r>
      <w:r w:rsidR="00DC63D0" w:rsidRPr="00BB2167">
        <w:rPr>
          <w:rFonts w:ascii="Garamond" w:hAnsi="Garamond"/>
          <w:lang w:val="en-GB"/>
        </w:rPr>
        <w:t>the</w:t>
      </w:r>
      <w:r w:rsidR="005A71B1" w:rsidRPr="00BB2167">
        <w:rPr>
          <w:rFonts w:ascii="Garamond" w:hAnsi="Garamond"/>
          <w:lang w:val="en-GB"/>
        </w:rPr>
        <w:t xml:space="preserve"> rhetoric of ethnic and religious identity (</w:t>
      </w:r>
      <w:proofErr w:type="spellStart"/>
      <w:r w:rsidR="005A71B1" w:rsidRPr="00BB2167">
        <w:rPr>
          <w:rFonts w:ascii="Garamond" w:hAnsi="Garamond"/>
          <w:lang w:val="en-GB"/>
        </w:rPr>
        <w:t>Gu</w:t>
      </w:r>
      <w:r w:rsidR="006E761C" w:rsidRPr="00BB2167">
        <w:rPr>
          <w:rFonts w:ascii="Garamond" w:hAnsi="Garamond"/>
          <w:lang w:val="en-GB"/>
        </w:rPr>
        <w:t>rr</w:t>
      </w:r>
      <w:proofErr w:type="spellEnd"/>
      <w:r w:rsidR="006E761C" w:rsidRPr="00BB2167">
        <w:rPr>
          <w:rFonts w:ascii="Garamond" w:hAnsi="Garamond"/>
          <w:lang w:val="en-GB"/>
        </w:rPr>
        <w:t xml:space="preserve"> and</w:t>
      </w:r>
      <w:r w:rsidR="00164950" w:rsidRPr="00BB2167">
        <w:rPr>
          <w:rFonts w:ascii="Garamond" w:hAnsi="Garamond"/>
          <w:lang w:val="en-GB"/>
        </w:rPr>
        <w:t xml:space="preserve"> </w:t>
      </w:r>
      <w:proofErr w:type="spellStart"/>
      <w:r w:rsidR="00164950" w:rsidRPr="00BB2167">
        <w:rPr>
          <w:rFonts w:ascii="Garamond" w:hAnsi="Garamond"/>
          <w:lang w:val="en-GB"/>
        </w:rPr>
        <w:t>Harff</w:t>
      </w:r>
      <w:proofErr w:type="spellEnd"/>
      <w:r w:rsidR="00164950" w:rsidRPr="00BB2167">
        <w:rPr>
          <w:rFonts w:ascii="Garamond" w:hAnsi="Garamond"/>
          <w:lang w:val="en-GB"/>
        </w:rPr>
        <w:t xml:space="preserve">, 1994; </w:t>
      </w:r>
      <w:proofErr w:type="spellStart"/>
      <w:r w:rsidR="00164950" w:rsidRPr="00BB2167">
        <w:rPr>
          <w:rFonts w:ascii="Garamond" w:hAnsi="Garamond"/>
          <w:lang w:val="en-GB"/>
        </w:rPr>
        <w:t>Ukiwo</w:t>
      </w:r>
      <w:proofErr w:type="spellEnd"/>
      <w:r w:rsidR="00164950" w:rsidRPr="00BB2167">
        <w:rPr>
          <w:rFonts w:ascii="Garamond" w:hAnsi="Garamond"/>
          <w:lang w:val="en-GB"/>
        </w:rPr>
        <w:t>, 2005)</w:t>
      </w:r>
      <w:r w:rsidR="00DC63D0" w:rsidRPr="00BB2167">
        <w:rPr>
          <w:rFonts w:ascii="Garamond" w:hAnsi="Garamond"/>
          <w:lang w:val="en-GB"/>
        </w:rPr>
        <w:t>,</w:t>
      </w:r>
      <w:r w:rsidR="005A71B1" w:rsidRPr="00BB2167">
        <w:rPr>
          <w:rFonts w:ascii="Garamond" w:hAnsi="Garamond"/>
          <w:lang w:val="en-GB"/>
        </w:rPr>
        <w:t xml:space="preserve"> as opposed to </w:t>
      </w:r>
      <w:r w:rsidR="00815105" w:rsidRPr="00BB2167">
        <w:rPr>
          <w:rFonts w:ascii="Garamond" w:hAnsi="Garamond"/>
          <w:lang w:val="en-GB"/>
        </w:rPr>
        <w:t xml:space="preserve">modern </w:t>
      </w:r>
      <w:r w:rsidR="005A71B1" w:rsidRPr="00BB2167">
        <w:rPr>
          <w:rFonts w:ascii="Garamond" w:hAnsi="Garamond"/>
          <w:lang w:val="en-GB"/>
        </w:rPr>
        <w:t xml:space="preserve">consolidated states, formal </w:t>
      </w:r>
      <w:r w:rsidR="00815105" w:rsidRPr="00BB2167">
        <w:rPr>
          <w:rFonts w:ascii="Garamond" w:hAnsi="Garamond"/>
          <w:lang w:val="en-GB"/>
        </w:rPr>
        <w:t xml:space="preserve">capitalist </w:t>
      </w:r>
      <w:r w:rsidR="005A71B1" w:rsidRPr="00BB2167">
        <w:rPr>
          <w:rFonts w:ascii="Garamond" w:hAnsi="Garamond"/>
          <w:lang w:val="en-GB"/>
        </w:rPr>
        <w:t xml:space="preserve">economies, state actors, </w:t>
      </w:r>
      <w:r w:rsidR="00433DC7" w:rsidRPr="00BB2167">
        <w:rPr>
          <w:rFonts w:ascii="Garamond" w:hAnsi="Garamond"/>
          <w:lang w:val="en-GB"/>
        </w:rPr>
        <w:t>state military agents as unique targets and perpetrators</w:t>
      </w:r>
      <w:r w:rsidR="008B33EF" w:rsidRPr="00BB2167">
        <w:rPr>
          <w:rFonts w:ascii="Garamond" w:hAnsi="Garamond"/>
          <w:lang w:val="en-GB"/>
        </w:rPr>
        <w:t>,</w:t>
      </w:r>
      <w:r w:rsidR="00433DC7" w:rsidRPr="00BB2167">
        <w:rPr>
          <w:rFonts w:ascii="Garamond" w:hAnsi="Garamond"/>
          <w:lang w:val="en-GB"/>
        </w:rPr>
        <w:t xml:space="preserve"> and </w:t>
      </w:r>
      <w:r w:rsidR="005A71B1" w:rsidRPr="00BB2167">
        <w:rPr>
          <w:rFonts w:ascii="Garamond" w:hAnsi="Garamond"/>
          <w:lang w:val="en-GB"/>
        </w:rPr>
        <w:t>national political agendas.</w:t>
      </w:r>
      <w:r w:rsidR="00FE5783" w:rsidRPr="00BB2167">
        <w:rPr>
          <w:rFonts w:ascii="Garamond" w:hAnsi="Garamond"/>
          <w:lang w:val="en-GB"/>
        </w:rPr>
        <w:t xml:space="preserve"> </w:t>
      </w:r>
    </w:p>
    <w:p w14:paraId="0DD7EE04" w14:textId="054C6318" w:rsidR="00ED608E" w:rsidRPr="00BB2167" w:rsidRDefault="00FE5339" w:rsidP="008B33EF">
      <w:pPr>
        <w:pStyle w:val="Corpodetexto"/>
        <w:spacing w:before="240" w:line="276" w:lineRule="auto"/>
        <w:rPr>
          <w:rFonts w:ascii="Garamond" w:hAnsi="Garamond"/>
          <w:sz w:val="24"/>
          <w:szCs w:val="24"/>
          <w:lang w:val="en-GB"/>
        </w:rPr>
      </w:pPr>
      <w:r w:rsidRPr="00BB2167">
        <w:rPr>
          <w:rFonts w:ascii="Garamond" w:hAnsi="Garamond"/>
          <w:sz w:val="24"/>
          <w:szCs w:val="24"/>
          <w:lang w:val="en-GB"/>
        </w:rPr>
        <w:t xml:space="preserve">Concepts used to characterize these “new wars” </w:t>
      </w:r>
      <w:r w:rsidR="008B33EF" w:rsidRPr="00BB2167">
        <w:rPr>
          <w:rFonts w:ascii="Garamond" w:hAnsi="Garamond"/>
          <w:sz w:val="24"/>
          <w:szCs w:val="24"/>
          <w:lang w:val="en-GB"/>
        </w:rPr>
        <w:t xml:space="preserve">are </w:t>
      </w:r>
      <w:r w:rsidRPr="00BB2167">
        <w:rPr>
          <w:rFonts w:ascii="Garamond" w:hAnsi="Garamond"/>
          <w:sz w:val="24"/>
          <w:szCs w:val="24"/>
          <w:lang w:val="en-GB"/>
        </w:rPr>
        <w:t xml:space="preserve">always the </w:t>
      </w:r>
      <w:r w:rsidR="00164950" w:rsidRPr="00BB2167">
        <w:rPr>
          <w:rFonts w:ascii="Garamond" w:hAnsi="Garamond"/>
          <w:sz w:val="24"/>
          <w:szCs w:val="24"/>
          <w:lang w:val="en-GB"/>
        </w:rPr>
        <w:t>deformed</w:t>
      </w:r>
      <w:r w:rsidRPr="00BB2167">
        <w:rPr>
          <w:rFonts w:ascii="Garamond" w:hAnsi="Garamond"/>
          <w:sz w:val="24"/>
          <w:szCs w:val="24"/>
          <w:lang w:val="en-GB"/>
        </w:rPr>
        <w:t xml:space="preserve"> pole of modern dichotomy.</w:t>
      </w:r>
      <w:r w:rsidR="003C6017" w:rsidRPr="00BB2167">
        <w:rPr>
          <w:rFonts w:ascii="Garamond" w:hAnsi="Garamond"/>
          <w:sz w:val="24"/>
          <w:szCs w:val="24"/>
          <w:lang w:val="en-GB"/>
        </w:rPr>
        <w:t xml:space="preserve"> </w:t>
      </w:r>
      <w:r w:rsidRPr="00BB2167">
        <w:rPr>
          <w:rFonts w:ascii="Garamond" w:hAnsi="Garamond"/>
          <w:sz w:val="24"/>
          <w:szCs w:val="24"/>
          <w:lang w:val="en-GB"/>
        </w:rPr>
        <w:t>As distance between poles is conceived as linear time, the narrative includes the</w:t>
      </w:r>
      <w:r w:rsidR="00164950" w:rsidRPr="00BB2167">
        <w:rPr>
          <w:rFonts w:ascii="Garamond" w:hAnsi="Garamond"/>
          <w:sz w:val="24"/>
          <w:szCs w:val="24"/>
          <w:lang w:val="en-GB"/>
        </w:rPr>
        <w:t xml:space="preserve"> possibility for change,</w:t>
      </w:r>
      <w:r w:rsidRPr="00BB2167">
        <w:rPr>
          <w:rFonts w:ascii="Garamond" w:hAnsi="Garamond"/>
          <w:sz w:val="24"/>
          <w:szCs w:val="24"/>
          <w:lang w:val="en-GB"/>
        </w:rPr>
        <w:t xml:space="preserve"> understood as evolution, namely by</w:t>
      </w:r>
      <w:r w:rsidR="008B33EF" w:rsidRPr="00BB2167">
        <w:rPr>
          <w:rFonts w:ascii="Garamond" w:hAnsi="Garamond"/>
          <w:sz w:val="24"/>
          <w:szCs w:val="24"/>
          <w:lang w:val="en-GB"/>
        </w:rPr>
        <w:t xml:space="preserve"> </w:t>
      </w:r>
      <w:r w:rsidR="00E5068E" w:rsidRPr="00BB2167">
        <w:rPr>
          <w:rFonts w:ascii="Garamond" w:hAnsi="Garamond"/>
          <w:sz w:val="24"/>
          <w:szCs w:val="24"/>
          <w:lang w:val="en-GB"/>
        </w:rPr>
        <w:t>rescue</w:t>
      </w:r>
      <w:r w:rsidR="00164950" w:rsidRPr="00BB2167">
        <w:rPr>
          <w:rFonts w:ascii="Garamond" w:hAnsi="Garamond"/>
          <w:sz w:val="24"/>
          <w:szCs w:val="24"/>
          <w:lang w:val="en-GB"/>
        </w:rPr>
        <w:t xml:space="preserve"> or modelling.</w:t>
      </w:r>
      <w:r w:rsidR="00ED608E" w:rsidRPr="00BB2167">
        <w:rPr>
          <w:rFonts w:ascii="Garamond" w:hAnsi="Garamond"/>
          <w:sz w:val="24"/>
          <w:szCs w:val="24"/>
          <w:lang w:val="en-GB"/>
        </w:rPr>
        <w:t xml:space="preserve"> Sousa Santos </w:t>
      </w:r>
      <w:r w:rsidR="008B33EF" w:rsidRPr="00BB2167">
        <w:rPr>
          <w:rFonts w:ascii="Garamond" w:hAnsi="Garamond"/>
          <w:sz w:val="24"/>
          <w:szCs w:val="24"/>
          <w:lang w:val="en-GB"/>
        </w:rPr>
        <w:t xml:space="preserve">claims to have </w:t>
      </w:r>
      <w:r w:rsidR="00607801" w:rsidRPr="00BB2167">
        <w:rPr>
          <w:rFonts w:ascii="Garamond" w:hAnsi="Garamond"/>
          <w:sz w:val="24"/>
          <w:szCs w:val="24"/>
          <w:lang w:val="en-GB"/>
        </w:rPr>
        <w:t>been the</w:t>
      </w:r>
      <w:r w:rsidR="008B33EF" w:rsidRPr="00BB2167">
        <w:rPr>
          <w:rFonts w:ascii="Garamond" w:hAnsi="Garamond"/>
          <w:sz w:val="24"/>
          <w:szCs w:val="24"/>
          <w:lang w:val="en-GB"/>
        </w:rPr>
        <w:t xml:space="preserve"> America and </w:t>
      </w:r>
      <w:r w:rsidR="00607801" w:rsidRPr="00BB2167">
        <w:rPr>
          <w:rFonts w:ascii="Garamond" w:hAnsi="Garamond"/>
          <w:sz w:val="24"/>
          <w:szCs w:val="24"/>
          <w:lang w:val="en-GB"/>
        </w:rPr>
        <w:t xml:space="preserve">the </w:t>
      </w:r>
      <w:r w:rsidR="008B33EF" w:rsidRPr="00BB2167">
        <w:rPr>
          <w:rFonts w:ascii="Garamond" w:hAnsi="Garamond"/>
          <w:sz w:val="24"/>
          <w:szCs w:val="24"/>
          <w:lang w:val="en-GB"/>
        </w:rPr>
        <w:t>indigenous peoples submitte</w:t>
      </w:r>
      <w:r w:rsidR="00607801" w:rsidRPr="00BB2167">
        <w:rPr>
          <w:rFonts w:ascii="Garamond" w:hAnsi="Garamond"/>
          <w:sz w:val="24"/>
          <w:szCs w:val="24"/>
          <w:lang w:val="en-GB"/>
        </w:rPr>
        <w:t xml:space="preserve">d to the European yoke that </w:t>
      </w:r>
      <w:r w:rsidR="00132678" w:rsidRPr="00BB2167">
        <w:rPr>
          <w:rFonts w:ascii="Garamond" w:hAnsi="Garamond"/>
          <w:sz w:val="24"/>
          <w:szCs w:val="24"/>
          <w:lang w:val="en-GB"/>
        </w:rPr>
        <w:t>created the</w:t>
      </w:r>
      <w:r w:rsidR="00607801" w:rsidRPr="00BB2167">
        <w:rPr>
          <w:rFonts w:ascii="Garamond" w:hAnsi="Garamond"/>
          <w:sz w:val="24"/>
          <w:szCs w:val="24"/>
          <w:lang w:val="en-GB"/>
        </w:rPr>
        <w:t xml:space="preserve"> </w:t>
      </w:r>
      <w:r w:rsidR="008B33EF" w:rsidRPr="00BB2167">
        <w:rPr>
          <w:rFonts w:ascii="Garamond" w:hAnsi="Garamond"/>
          <w:sz w:val="24"/>
          <w:szCs w:val="24"/>
          <w:lang w:val="en-GB"/>
        </w:rPr>
        <w:t xml:space="preserve">founder debate on the design of </w:t>
      </w:r>
      <w:r w:rsidR="00193A4C" w:rsidRPr="00BB2167">
        <w:rPr>
          <w:rFonts w:ascii="Garamond" w:hAnsi="Garamond"/>
          <w:sz w:val="24"/>
          <w:szCs w:val="24"/>
          <w:lang w:val="en-GB"/>
        </w:rPr>
        <w:t xml:space="preserve">how </w:t>
      </w:r>
      <w:r w:rsidR="008B33EF" w:rsidRPr="00BB2167">
        <w:rPr>
          <w:rFonts w:ascii="Garamond" w:hAnsi="Garamond"/>
          <w:sz w:val="24"/>
          <w:szCs w:val="24"/>
          <w:lang w:val="en-GB"/>
        </w:rPr>
        <w:t>the wild</w:t>
      </w:r>
      <w:r w:rsidR="00607801" w:rsidRPr="00BB2167">
        <w:rPr>
          <w:rFonts w:ascii="Garamond" w:hAnsi="Garamond"/>
          <w:sz w:val="24"/>
          <w:szCs w:val="24"/>
          <w:lang w:val="en-GB"/>
        </w:rPr>
        <w:t xml:space="preserve"> was born</w:t>
      </w:r>
      <w:r w:rsidR="008B33EF" w:rsidRPr="00BB2167">
        <w:rPr>
          <w:rFonts w:ascii="Garamond" w:hAnsi="Garamond"/>
          <w:sz w:val="24"/>
          <w:szCs w:val="24"/>
          <w:lang w:val="en-GB"/>
        </w:rPr>
        <w:t>, being as open today as</w:t>
      </w:r>
      <w:r w:rsidR="00607801" w:rsidRPr="00BB2167">
        <w:rPr>
          <w:rFonts w:ascii="Garamond" w:hAnsi="Garamond"/>
          <w:sz w:val="24"/>
          <w:szCs w:val="24"/>
          <w:lang w:val="en-GB"/>
        </w:rPr>
        <w:t xml:space="preserve"> it was</w:t>
      </w:r>
      <w:r w:rsidR="008B33EF" w:rsidRPr="00BB2167">
        <w:rPr>
          <w:rFonts w:ascii="Garamond" w:hAnsi="Garamond"/>
          <w:sz w:val="24"/>
          <w:szCs w:val="24"/>
          <w:lang w:val="en-GB"/>
        </w:rPr>
        <w:t xml:space="preserve"> four hundred years ago.</w:t>
      </w:r>
      <w:r w:rsidR="008A7F85" w:rsidRPr="00BB2167">
        <w:rPr>
          <w:rFonts w:ascii="Garamond" w:hAnsi="Garamond"/>
          <w:sz w:val="24"/>
          <w:szCs w:val="24"/>
          <w:lang w:val="en-GB"/>
        </w:rPr>
        <w:t xml:space="preserve"> </w:t>
      </w:r>
      <w:r w:rsidR="00861A2E" w:rsidRPr="00BB2167">
        <w:rPr>
          <w:rFonts w:ascii="Garamond" w:hAnsi="Garamond"/>
          <w:sz w:val="24"/>
          <w:szCs w:val="24"/>
          <w:lang w:val="en-GB"/>
        </w:rPr>
        <w:t xml:space="preserve">Starting </w:t>
      </w:r>
      <w:r w:rsidR="00607801" w:rsidRPr="00BB2167">
        <w:rPr>
          <w:rFonts w:ascii="Garamond" w:hAnsi="Garamond"/>
          <w:sz w:val="24"/>
          <w:szCs w:val="24"/>
          <w:lang w:val="en-GB"/>
        </w:rPr>
        <w:t>with the seafaring</w:t>
      </w:r>
      <w:r w:rsidR="00ED608E" w:rsidRPr="00BB2167">
        <w:rPr>
          <w:rFonts w:ascii="Garamond" w:hAnsi="Garamond"/>
          <w:sz w:val="24"/>
          <w:szCs w:val="24"/>
          <w:lang w:val="en-GB"/>
        </w:rPr>
        <w:t xml:space="preserve"> </w:t>
      </w:r>
      <w:r w:rsidR="00607801" w:rsidRPr="00BB2167">
        <w:rPr>
          <w:rFonts w:ascii="Garamond" w:hAnsi="Garamond"/>
          <w:sz w:val="24"/>
          <w:szCs w:val="24"/>
          <w:lang w:val="en-GB"/>
        </w:rPr>
        <w:t xml:space="preserve">of </w:t>
      </w:r>
      <w:proofErr w:type="spellStart"/>
      <w:r w:rsidR="00607801" w:rsidRPr="00BB2167">
        <w:rPr>
          <w:rFonts w:ascii="Garamond" w:hAnsi="Garamond"/>
          <w:sz w:val="24"/>
          <w:szCs w:val="24"/>
          <w:lang w:val="en-GB"/>
        </w:rPr>
        <w:t>Cristóvão</w:t>
      </w:r>
      <w:proofErr w:type="spellEnd"/>
      <w:r w:rsidR="00607801" w:rsidRPr="00BB2167">
        <w:rPr>
          <w:rFonts w:ascii="Garamond" w:hAnsi="Garamond"/>
          <w:sz w:val="24"/>
          <w:szCs w:val="24"/>
          <w:lang w:val="en-GB"/>
        </w:rPr>
        <w:t xml:space="preserve"> Colombo and</w:t>
      </w:r>
      <w:r w:rsidR="00ED608E" w:rsidRPr="00BB2167">
        <w:rPr>
          <w:rFonts w:ascii="Garamond" w:hAnsi="Garamond"/>
          <w:sz w:val="24"/>
          <w:szCs w:val="24"/>
          <w:lang w:val="en-GB"/>
        </w:rPr>
        <w:t xml:space="preserve"> Pedro </w:t>
      </w:r>
      <w:proofErr w:type="spellStart"/>
      <w:r w:rsidR="00ED608E" w:rsidRPr="00BB2167">
        <w:rPr>
          <w:rFonts w:ascii="Garamond" w:hAnsi="Garamond"/>
          <w:sz w:val="24"/>
          <w:szCs w:val="24"/>
          <w:lang w:val="en-GB"/>
        </w:rPr>
        <w:t>Álvares</w:t>
      </w:r>
      <w:proofErr w:type="spellEnd"/>
      <w:r w:rsidR="00ED608E" w:rsidRPr="00BB2167">
        <w:rPr>
          <w:rFonts w:ascii="Garamond" w:hAnsi="Garamond"/>
          <w:sz w:val="24"/>
          <w:szCs w:val="24"/>
          <w:lang w:val="en-GB"/>
        </w:rPr>
        <w:t xml:space="preserve"> Cabral</w:t>
      </w:r>
      <w:r w:rsidR="00861A2E" w:rsidRPr="00BB2167">
        <w:rPr>
          <w:rFonts w:ascii="Garamond" w:hAnsi="Garamond"/>
          <w:sz w:val="24"/>
          <w:szCs w:val="24"/>
          <w:lang w:val="en-GB"/>
        </w:rPr>
        <w:t>,</w:t>
      </w:r>
      <w:r w:rsidR="00607801" w:rsidRPr="00BB2167">
        <w:rPr>
          <w:rFonts w:ascii="Garamond" w:hAnsi="Garamond"/>
          <w:sz w:val="24"/>
          <w:szCs w:val="24"/>
          <w:lang w:val="en-GB"/>
        </w:rPr>
        <w:t xml:space="preserve"> </w:t>
      </w:r>
      <w:r w:rsidR="00861A2E" w:rsidRPr="00BB2167">
        <w:rPr>
          <w:rFonts w:ascii="Garamond" w:hAnsi="Garamond"/>
          <w:sz w:val="24"/>
          <w:szCs w:val="24"/>
          <w:lang w:val="en-GB"/>
        </w:rPr>
        <w:t>the discussion</w:t>
      </w:r>
      <w:r w:rsidR="00607801" w:rsidRPr="00BB2167">
        <w:rPr>
          <w:rFonts w:ascii="Garamond" w:hAnsi="Garamond"/>
          <w:sz w:val="24"/>
          <w:szCs w:val="24"/>
          <w:lang w:val="en-GB"/>
        </w:rPr>
        <w:t xml:space="preserve"> hit its climax </w:t>
      </w:r>
      <w:r w:rsidR="00861A2E" w:rsidRPr="00BB2167">
        <w:rPr>
          <w:rFonts w:ascii="Garamond" w:hAnsi="Garamond"/>
          <w:sz w:val="24"/>
          <w:szCs w:val="24"/>
          <w:lang w:val="en-GB"/>
        </w:rPr>
        <w:t xml:space="preserve">with </w:t>
      </w:r>
      <w:r w:rsidR="00607801" w:rsidRPr="00BB2167">
        <w:rPr>
          <w:rFonts w:ascii="Garamond" w:hAnsi="Garamond"/>
          <w:sz w:val="24"/>
          <w:szCs w:val="24"/>
          <w:lang w:val="en-GB"/>
        </w:rPr>
        <w:t>the</w:t>
      </w:r>
      <w:r w:rsidR="007F21A0" w:rsidRPr="00BB2167">
        <w:rPr>
          <w:rFonts w:ascii="Garamond" w:hAnsi="Garamond"/>
          <w:sz w:val="24"/>
          <w:szCs w:val="24"/>
          <w:lang w:val="en-GB"/>
        </w:rPr>
        <w:t xml:space="preserve"> "</w:t>
      </w:r>
      <w:r w:rsidR="00ED608E" w:rsidRPr="00BB2167">
        <w:rPr>
          <w:rFonts w:ascii="Garamond" w:hAnsi="Garamond"/>
          <w:sz w:val="24"/>
          <w:szCs w:val="24"/>
          <w:lang w:val="en-GB"/>
        </w:rPr>
        <w:t>Valladolid</w:t>
      </w:r>
      <w:r w:rsidR="00607801" w:rsidRPr="00BB2167">
        <w:rPr>
          <w:rFonts w:ascii="Garamond" w:hAnsi="Garamond"/>
          <w:sz w:val="24"/>
          <w:szCs w:val="24"/>
          <w:lang w:val="en-GB"/>
        </w:rPr>
        <w:t xml:space="preserve"> Dispute</w:t>
      </w:r>
      <w:r w:rsidR="00ED608E" w:rsidRPr="00BB2167">
        <w:rPr>
          <w:rFonts w:ascii="Garamond" w:hAnsi="Garamond"/>
          <w:sz w:val="24"/>
          <w:szCs w:val="24"/>
          <w:lang w:val="en-GB"/>
        </w:rPr>
        <w:t xml:space="preserve">", </w:t>
      </w:r>
      <w:r w:rsidR="00607801" w:rsidRPr="00BB2167">
        <w:rPr>
          <w:rFonts w:ascii="Garamond" w:hAnsi="Garamond"/>
          <w:sz w:val="24"/>
          <w:szCs w:val="24"/>
          <w:lang w:val="en-GB"/>
        </w:rPr>
        <w:t xml:space="preserve">in </w:t>
      </w:r>
      <w:r w:rsidR="00ED608E" w:rsidRPr="00BB2167">
        <w:rPr>
          <w:rFonts w:ascii="Garamond" w:hAnsi="Garamond"/>
          <w:sz w:val="24"/>
          <w:szCs w:val="24"/>
          <w:lang w:val="en-GB"/>
        </w:rPr>
        <w:t xml:space="preserve">1550, </w:t>
      </w:r>
      <w:r w:rsidR="00607801" w:rsidRPr="00BB2167">
        <w:rPr>
          <w:rFonts w:ascii="Garamond" w:hAnsi="Garamond"/>
          <w:sz w:val="24"/>
          <w:szCs w:val="24"/>
          <w:lang w:val="en-GB"/>
        </w:rPr>
        <w:t xml:space="preserve">with two </w:t>
      </w:r>
      <w:r w:rsidR="007F21A0" w:rsidRPr="00BB2167">
        <w:rPr>
          <w:rFonts w:ascii="Garamond" w:hAnsi="Garamond"/>
          <w:sz w:val="24"/>
          <w:szCs w:val="24"/>
          <w:lang w:val="en-GB"/>
        </w:rPr>
        <w:t>different</w:t>
      </w:r>
      <w:r w:rsidR="00607801" w:rsidRPr="00BB2167">
        <w:rPr>
          <w:rFonts w:ascii="Garamond" w:hAnsi="Garamond"/>
          <w:sz w:val="24"/>
          <w:szCs w:val="24"/>
          <w:lang w:val="en-GB"/>
        </w:rPr>
        <w:t xml:space="preserve"> discourses in confrontation. On the one hand, one discourse led by</w:t>
      </w:r>
      <w:r w:rsidR="00ED608E" w:rsidRPr="00BB2167">
        <w:rPr>
          <w:rFonts w:ascii="Garamond" w:hAnsi="Garamond"/>
          <w:sz w:val="24"/>
          <w:szCs w:val="24"/>
          <w:lang w:val="en-GB"/>
        </w:rPr>
        <w:t xml:space="preserve"> Juan </w:t>
      </w:r>
      <w:proofErr w:type="spellStart"/>
      <w:r w:rsidR="00ED608E" w:rsidRPr="00BB2167">
        <w:rPr>
          <w:rFonts w:ascii="Garamond" w:hAnsi="Garamond"/>
          <w:sz w:val="24"/>
          <w:szCs w:val="24"/>
          <w:lang w:val="en-GB"/>
        </w:rPr>
        <w:t>Ginés</w:t>
      </w:r>
      <w:proofErr w:type="spellEnd"/>
      <w:r w:rsidR="00ED608E" w:rsidRPr="00BB2167">
        <w:rPr>
          <w:rFonts w:ascii="Garamond" w:hAnsi="Garamond"/>
          <w:sz w:val="24"/>
          <w:szCs w:val="24"/>
          <w:lang w:val="en-GB"/>
        </w:rPr>
        <w:t xml:space="preserve"> de </w:t>
      </w:r>
      <w:proofErr w:type="spellStart"/>
      <w:r w:rsidR="00ED608E" w:rsidRPr="00BB2167">
        <w:rPr>
          <w:rFonts w:ascii="Garamond" w:hAnsi="Garamond"/>
          <w:sz w:val="24"/>
          <w:szCs w:val="24"/>
          <w:lang w:val="en-GB"/>
        </w:rPr>
        <w:t>Sepúlveda</w:t>
      </w:r>
      <w:proofErr w:type="spellEnd"/>
      <w:r w:rsidR="00ED608E" w:rsidRPr="00BB2167">
        <w:rPr>
          <w:rFonts w:ascii="Garamond" w:hAnsi="Garamond"/>
          <w:sz w:val="24"/>
          <w:szCs w:val="24"/>
          <w:lang w:val="en-GB"/>
        </w:rPr>
        <w:t xml:space="preserve">, </w:t>
      </w:r>
      <w:r w:rsidR="00607801" w:rsidRPr="00BB2167">
        <w:rPr>
          <w:rFonts w:ascii="Garamond" w:hAnsi="Garamond"/>
          <w:sz w:val="24"/>
          <w:szCs w:val="24"/>
          <w:lang w:val="en-GB"/>
        </w:rPr>
        <w:t xml:space="preserve">for whom </w:t>
      </w:r>
      <w:r w:rsidR="007F21A0" w:rsidRPr="00BB2167">
        <w:rPr>
          <w:rFonts w:ascii="Garamond" w:hAnsi="Garamond"/>
          <w:sz w:val="24"/>
          <w:szCs w:val="24"/>
          <w:lang w:val="en-GB"/>
        </w:rPr>
        <w:t>Indians were inferior and hen</w:t>
      </w:r>
      <w:r w:rsidR="00607801" w:rsidRPr="00BB2167">
        <w:rPr>
          <w:rFonts w:ascii="Garamond" w:hAnsi="Garamond"/>
          <w:sz w:val="24"/>
          <w:szCs w:val="24"/>
          <w:lang w:val="en-GB"/>
        </w:rPr>
        <w:t>c</w:t>
      </w:r>
      <w:r w:rsidR="007F21A0" w:rsidRPr="00BB2167">
        <w:rPr>
          <w:rFonts w:ascii="Garamond" w:hAnsi="Garamond"/>
          <w:sz w:val="24"/>
          <w:szCs w:val="24"/>
          <w:lang w:val="en-GB"/>
        </w:rPr>
        <w:t>e</w:t>
      </w:r>
      <w:r w:rsidR="00607801" w:rsidRPr="00BB2167">
        <w:rPr>
          <w:rFonts w:ascii="Garamond" w:hAnsi="Garamond"/>
          <w:sz w:val="24"/>
          <w:szCs w:val="24"/>
          <w:lang w:val="en-GB"/>
        </w:rPr>
        <w:t xml:space="preserve"> natural slaves; on the other hand, a discourse led by </w:t>
      </w:r>
      <w:proofErr w:type="spellStart"/>
      <w:r w:rsidR="007F21A0" w:rsidRPr="00BB2167">
        <w:rPr>
          <w:rFonts w:ascii="Garamond" w:hAnsi="Garamond"/>
          <w:sz w:val="24"/>
          <w:szCs w:val="24"/>
          <w:lang w:val="en-GB"/>
        </w:rPr>
        <w:t>Bartolomeu</w:t>
      </w:r>
      <w:proofErr w:type="spellEnd"/>
      <w:r w:rsidR="00ED608E" w:rsidRPr="00BB2167">
        <w:rPr>
          <w:rFonts w:ascii="Garamond" w:hAnsi="Garamond"/>
          <w:sz w:val="24"/>
          <w:szCs w:val="24"/>
          <w:lang w:val="en-GB"/>
        </w:rPr>
        <w:t xml:space="preserve"> de Las Casas</w:t>
      </w:r>
      <w:r w:rsidR="00607801" w:rsidRPr="00BB2167">
        <w:rPr>
          <w:rFonts w:ascii="Garamond" w:hAnsi="Garamond"/>
          <w:sz w:val="24"/>
          <w:szCs w:val="24"/>
          <w:lang w:val="en-GB"/>
        </w:rPr>
        <w:t xml:space="preserve"> which perceived the </w:t>
      </w:r>
      <w:r w:rsidR="007F21A0" w:rsidRPr="00BB2167">
        <w:rPr>
          <w:rFonts w:ascii="Garamond" w:hAnsi="Garamond"/>
          <w:sz w:val="24"/>
          <w:szCs w:val="24"/>
          <w:lang w:val="en-GB"/>
        </w:rPr>
        <w:t>Indians as rat</w:t>
      </w:r>
      <w:r w:rsidR="00607801" w:rsidRPr="00BB2167">
        <w:rPr>
          <w:rFonts w:ascii="Garamond" w:hAnsi="Garamond"/>
          <w:sz w:val="24"/>
          <w:szCs w:val="24"/>
          <w:lang w:val="en-GB"/>
        </w:rPr>
        <w:t xml:space="preserve">ional and free human beings, </w:t>
      </w:r>
      <w:r w:rsidR="00EB5D0F" w:rsidRPr="00BB2167">
        <w:rPr>
          <w:rFonts w:ascii="Garamond" w:hAnsi="Garamond"/>
          <w:sz w:val="24"/>
          <w:szCs w:val="24"/>
          <w:lang w:val="en-GB"/>
        </w:rPr>
        <w:t>with their own culture and institutions.</w:t>
      </w:r>
      <w:r w:rsidR="00ED608E" w:rsidRPr="00BB2167">
        <w:rPr>
          <w:rFonts w:ascii="Garamond" w:hAnsi="Garamond"/>
          <w:sz w:val="24"/>
          <w:szCs w:val="24"/>
          <w:lang w:val="en-GB"/>
        </w:rPr>
        <w:t xml:space="preserve"> </w:t>
      </w:r>
      <w:r w:rsidR="00EB5D0F" w:rsidRPr="00BB2167">
        <w:rPr>
          <w:rFonts w:ascii="Garamond" w:hAnsi="Garamond"/>
          <w:sz w:val="24"/>
          <w:szCs w:val="24"/>
          <w:lang w:val="en-GB"/>
        </w:rPr>
        <w:t>As</w:t>
      </w:r>
      <w:r w:rsidR="00ED608E" w:rsidRPr="00BB2167">
        <w:rPr>
          <w:rFonts w:ascii="Garamond" w:hAnsi="Garamond"/>
          <w:sz w:val="24"/>
          <w:szCs w:val="24"/>
          <w:lang w:val="en-GB"/>
        </w:rPr>
        <w:t xml:space="preserve"> Sousa Santos</w:t>
      </w:r>
      <w:r w:rsidR="00EB5D0F" w:rsidRPr="00BB2167">
        <w:rPr>
          <w:rFonts w:ascii="Garamond" w:hAnsi="Garamond"/>
          <w:sz w:val="24"/>
          <w:szCs w:val="24"/>
          <w:lang w:val="en-GB"/>
        </w:rPr>
        <w:t xml:space="preserve"> concluded</w:t>
      </w:r>
      <w:r w:rsidR="00ED608E" w:rsidRPr="00BB2167">
        <w:rPr>
          <w:rFonts w:ascii="Garamond" w:hAnsi="Garamond"/>
          <w:sz w:val="24"/>
          <w:szCs w:val="24"/>
          <w:lang w:val="en-GB"/>
        </w:rPr>
        <w:t xml:space="preserve">, </w:t>
      </w:r>
      <w:proofErr w:type="spellStart"/>
      <w:r w:rsidR="00ED608E" w:rsidRPr="00BB2167">
        <w:rPr>
          <w:rFonts w:ascii="Garamond" w:hAnsi="Garamond"/>
          <w:sz w:val="24"/>
          <w:szCs w:val="24"/>
          <w:lang w:val="en-GB"/>
        </w:rPr>
        <w:t>Sepúlveda</w:t>
      </w:r>
      <w:r w:rsidR="00EB5D0F" w:rsidRPr="00BB2167">
        <w:rPr>
          <w:rFonts w:ascii="Garamond" w:hAnsi="Garamond"/>
          <w:sz w:val="24"/>
          <w:szCs w:val="24"/>
          <w:lang w:val="en-GB"/>
        </w:rPr>
        <w:t>’</w:t>
      </w:r>
      <w:r w:rsidR="00884419" w:rsidRPr="00BB2167">
        <w:rPr>
          <w:rFonts w:ascii="Garamond" w:hAnsi="Garamond"/>
          <w:sz w:val="24"/>
          <w:szCs w:val="24"/>
          <w:lang w:val="en-GB"/>
        </w:rPr>
        <w:t>s</w:t>
      </w:r>
      <w:proofErr w:type="spellEnd"/>
      <w:r w:rsidR="00884419" w:rsidRPr="00BB2167">
        <w:rPr>
          <w:rFonts w:ascii="Garamond" w:hAnsi="Garamond"/>
          <w:sz w:val="24"/>
          <w:szCs w:val="24"/>
          <w:lang w:val="en-GB"/>
        </w:rPr>
        <w:t xml:space="preserve"> paradigm</w:t>
      </w:r>
      <w:r w:rsidR="00EB5D0F" w:rsidRPr="00BB2167">
        <w:rPr>
          <w:rFonts w:ascii="Garamond" w:hAnsi="Garamond"/>
          <w:sz w:val="24"/>
          <w:szCs w:val="24"/>
          <w:lang w:val="en-GB"/>
        </w:rPr>
        <w:t xml:space="preserve"> prevailed since</w:t>
      </w:r>
      <w:r w:rsidR="00ED608E" w:rsidRPr="00BB2167">
        <w:rPr>
          <w:rFonts w:ascii="Garamond" w:hAnsi="Garamond"/>
          <w:sz w:val="24"/>
          <w:szCs w:val="24"/>
          <w:lang w:val="en-GB"/>
        </w:rPr>
        <w:t xml:space="preserve"> </w:t>
      </w:r>
      <w:r w:rsidR="00EB5D0F" w:rsidRPr="00BB2167">
        <w:rPr>
          <w:rFonts w:ascii="Garamond" w:hAnsi="Garamond"/>
          <w:sz w:val="24"/>
          <w:szCs w:val="24"/>
          <w:lang w:val="en-GB"/>
        </w:rPr>
        <w:t xml:space="preserve">it was compatible </w:t>
      </w:r>
      <w:r w:rsidR="009A369A" w:rsidRPr="00BB2167">
        <w:rPr>
          <w:rFonts w:ascii="Garamond" w:hAnsi="Garamond"/>
          <w:sz w:val="24"/>
          <w:szCs w:val="24"/>
          <w:lang w:val="en-GB"/>
        </w:rPr>
        <w:t xml:space="preserve">with </w:t>
      </w:r>
      <w:r w:rsidR="00EB5D0F" w:rsidRPr="00BB2167">
        <w:rPr>
          <w:rFonts w:ascii="Garamond" w:hAnsi="Garamond"/>
          <w:sz w:val="24"/>
          <w:szCs w:val="24"/>
          <w:lang w:val="en-GB"/>
        </w:rPr>
        <w:t>the new capitalist world system</w:t>
      </w:r>
      <w:r w:rsidR="00ED608E" w:rsidRPr="00BB2167">
        <w:rPr>
          <w:rFonts w:ascii="Garamond" w:hAnsi="Garamond"/>
          <w:sz w:val="24"/>
          <w:szCs w:val="24"/>
          <w:lang w:val="en-GB"/>
        </w:rPr>
        <w:t xml:space="preserve"> (</w:t>
      </w:r>
      <w:r w:rsidR="00607801" w:rsidRPr="00BB2167">
        <w:rPr>
          <w:rFonts w:ascii="Garamond" w:hAnsi="Garamond"/>
          <w:sz w:val="24"/>
          <w:szCs w:val="24"/>
          <w:lang w:val="en-GB"/>
        </w:rPr>
        <w:t>2002</w:t>
      </w:r>
      <w:r w:rsidR="00ED608E" w:rsidRPr="00BB2167">
        <w:rPr>
          <w:rFonts w:ascii="Garamond" w:hAnsi="Garamond"/>
          <w:sz w:val="24"/>
          <w:szCs w:val="24"/>
          <w:lang w:val="en-GB"/>
        </w:rPr>
        <w:t>).</w:t>
      </w:r>
    </w:p>
    <w:p w14:paraId="378C21E7" w14:textId="22C8E91F" w:rsidR="008D619C" w:rsidRPr="00BB2167" w:rsidRDefault="0061187C" w:rsidP="00EB5D0F">
      <w:pPr>
        <w:spacing w:before="240" w:after="240" w:line="276" w:lineRule="auto"/>
        <w:jc w:val="both"/>
        <w:rPr>
          <w:rFonts w:ascii="Garamond" w:hAnsi="Garamond"/>
          <w:lang w:val="en-GB"/>
        </w:rPr>
      </w:pPr>
      <w:r w:rsidRPr="00BB2167">
        <w:rPr>
          <w:rFonts w:ascii="Garamond" w:hAnsi="Garamond"/>
          <w:lang w:val="en-GB"/>
        </w:rPr>
        <w:lastRenderedPageBreak/>
        <w:t>T</w:t>
      </w:r>
      <w:r w:rsidR="00220D33" w:rsidRPr="00BB2167">
        <w:rPr>
          <w:rFonts w:ascii="Garamond" w:hAnsi="Garamond"/>
          <w:lang w:val="en-GB"/>
        </w:rPr>
        <w:t>his bipolar logic</w:t>
      </w:r>
      <w:r w:rsidR="008B5682" w:rsidRPr="00BB2167">
        <w:rPr>
          <w:rFonts w:ascii="Garamond" w:hAnsi="Garamond"/>
          <w:lang w:val="en-GB"/>
        </w:rPr>
        <w:t xml:space="preserve"> is clear within the analysis of the so-called </w:t>
      </w:r>
      <w:r w:rsidR="009A369A" w:rsidRPr="00BB2167">
        <w:rPr>
          <w:rFonts w:ascii="Garamond" w:hAnsi="Garamond"/>
          <w:lang w:val="en-GB"/>
        </w:rPr>
        <w:t>“</w:t>
      </w:r>
      <w:r w:rsidR="00BA4130" w:rsidRPr="00BB2167">
        <w:rPr>
          <w:rFonts w:ascii="Garamond" w:hAnsi="Garamond"/>
          <w:lang w:val="en-GB"/>
        </w:rPr>
        <w:t xml:space="preserve">new </w:t>
      </w:r>
      <w:r w:rsidR="009A369A" w:rsidRPr="00BB2167">
        <w:rPr>
          <w:rFonts w:ascii="Garamond" w:hAnsi="Garamond"/>
          <w:lang w:val="en-GB"/>
        </w:rPr>
        <w:t xml:space="preserve">wars” </w:t>
      </w:r>
      <w:r w:rsidR="00BA4130" w:rsidRPr="00BB2167">
        <w:rPr>
          <w:rFonts w:ascii="Garamond" w:hAnsi="Garamond"/>
          <w:lang w:val="en-GB"/>
        </w:rPr>
        <w:t>(</w:t>
      </w:r>
      <w:proofErr w:type="spellStart"/>
      <w:r w:rsidR="00BA4130" w:rsidRPr="00BB2167">
        <w:rPr>
          <w:rFonts w:ascii="Garamond" w:hAnsi="Garamond"/>
          <w:lang w:val="en-GB"/>
        </w:rPr>
        <w:t>Kaldor</w:t>
      </w:r>
      <w:proofErr w:type="spellEnd"/>
      <w:r w:rsidR="00BA4130" w:rsidRPr="00BB2167">
        <w:rPr>
          <w:rFonts w:ascii="Garamond" w:hAnsi="Garamond"/>
          <w:lang w:val="en-GB"/>
        </w:rPr>
        <w:t>, 1999)</w:t>
      </w:r>
      <w:r w:rsidR="008B5682" w:rsidRPr="00BB2167">
        <w:rPr>
          <w:rFonts w:ascii="Garamond" w:hAnsi="Garamond"/>
          <w:lang w:val="en-GB"/>
        </w:rPr>
        <w:t xml:space="preserve"> in the form of</w:t>
      </w:r>
      <w:r w:rsidRPr="00BB2167">
        <w:rPr>
          <w:rFonts w:ascii="Garamond" w:hAnsi="Garamond"/>
          <w:lang w:val="en-GB"/>
        </w:rPr>
        <w:t xml:space="preserve"> </w:t>
      </w:r>
      <w:r w:rsidR="00C31A2F" w:rsidRPr="00BB2167">
        <w:rPr>
          <w:rFonts w:ascii="Garamond" w:hAnsi="Garamond"/>
          <w:lang w:val="en-GB"/>
        </w:rPr>
        <w:t>a</w:t>
      </w:r>
      <w:r w:rsidR="00220D33" w:rsidRPr="00BB2167">
        <w:rPr>
          <w:rFonts w:ascii="Garamond" w:hAnsi="Garamond"/>
          <w:lang w:val="en-GB"/>
        </w:rPr>
        <w:t>n international academic and political</w:t>
      </w:r>
      <w:r w:rsidR="00C31A2F" w:rsidRPr="00BB2167">
        <w:rPr>
          <w:rFonts w:ascii="Garamond" w:hAnsi="Garamond"/>
          <w:lang w:val="en-GB"/>
        </w:rPr>
        <w:t xml:space="preserve"> disc</w:t>
      </w:r>
      <w:r w:rsidR="00CC676B" w:rsidRPr="00BB2167">
        <w:rPr>
          <w:rFonts w:ascii="Garamond" w:hAnsi="Garamond"/>
          <w:lang w:val="en-GB"/>
        </w:rPr>
        <w:t>o</w:t>
      </w:r>
      <w:r w:rsidR="00C31A2F" w:rsidRPr="00BB2167">
        <w:rPr>
          <w:rFonts w:ascii="Garamond" w:hAnsi="Garamond"/>
          <w:lang w:val="en-GB"/>
        </w:rPr>
        <w:t>urse</w:t>
      </w:r>
      <w:r w:rsidR="00CC676B" w:rsidRPr="00BB2167">
        <w:rPr>
          <w:rFonts w:ascii="Garamond" w:hAnsi="Garamond"/>
          <w:lang w:val="en-GB"/>
        </w:rPr>
        <w:t xml:space="preserve"> which</w:t>
      </w:r>
      <w:r w:rsidR="00BA4130" w:rsidRPr="00BB2167">
        <w:rPr>
          <w:rFonts w:ascii="Garamond" w:hAnsi="Garamond"/>
          <w:lang w:val="en-GB"/>
        </w:rPr>
        <w:t xml:space="preserve"> </w:t>
      </w:r>
      <w:proofErr w:type="spellStart"/>
      <w:r w:rsidR="00BA4130" w:rsidRPr="00BB2167">
        <w:rPr>
          <w:rFonts w:ascii="Garamond" w:hAnsi="Garamond"/>
          <w:lang w:val="en-GB"/>
        </w:rPr>
        <w:t>pathologiz</w:t>
      </w:r>
      <w:r w:rsidR="00CC676B" w:rsidRPr="00BB2167">
        <w:rPr>
          <w:rFonts w:ascii="Garamond" w:hAnsi="Garamond"/>
          <w:lang w:val="en-GB"/>
        </w:rPr>
        <w:t>es</w:t>
      </w:r>
      <w:proofErr w:type="spellEnd"/>
      <w:r w:rsidR="00BA4130" w:rsidRPr="00BB2167">
        <w:rPr>
          <w:rFonts w:ascii="Garamond" w:hAnsi="Garamond"/>
          <w:lang w:val="en-GB"/>
        </w:rPr>
        <w:t xml:space="preserve"> </w:t>
      </w:r>
      <w:r w:rsidR="005A71B1" w:rsidRPr="00BB2167">
        <w:rPr>
          <w:rFonts w:ascii="Garamond" w:hAnsi="Garamond"/>
          <w:lang w:val="en-GB"/>
        </w:rPr>
        <w:t xml:space="preserve">this </w:t>
      </w:r>
      <w:r w:rsidR="008B5682" w:rsidRPr="00BB2167">
        <w:rPr>
          <w:rFonts w:ascii="Garamond" w:hAnsi="Garamond"/>
          <w:lang w:val="en-GB"/>
        </w:rPr>
        <w:t xml:space="preserve">specific form of </w:t>
      </w:r>
      <w:r w:rsidR="005A71B1" w:rsidRPr="00BB2167">
        <w:rPr>
          <w:rFonts w:ascii="Garamond" w:hAnsi="Garamond"/>
          <w:lang w:val="en-GB"/>
        </w:rPr>
        <w:t>conflict</w:t>
      </w:r>
      <w:r w:rsidR="00BA4130" w:rsidRPr="00BB2167">
        <w:rPr>
          <w:rFonts w:ascii="Garamond" w:hAnsi="Garamond"/>
          <w:lang w:val="en-GB"/>
        </w:rPr>
        <w:t>u</w:t>
      </w:r>
      <w:r w:rsidR="005A71B1" w:rsidRPr="00BB2167">
        <w:rPr>
          <w:rFonts w:ascii="Garamond" w:hAnsi="Garamond"/>
          <w:lang w:val="en-GB"/>
        </w:rPr>
        <w:t xml:space="preserve">ality </w:t>
      </w:r>
      <w:r w:rsidR="006C1920" w:rsidRPr="00BB2167">
        <w:rPr>
          <w:rFonts w:ascii="Garamond" w:hAnsi="Garamond"/>
          <w:lang w:val="en-GB"/>
        </w:rPr>
        <w:t>(</w:t>
      </w:r>
      <w:proofErr w:type="spellStart"/>
      <w:r w:rsidR="00F23FD1" w:rsidRPr="00BB2167">
        <w:rPr>
          <w:rFonts w:ascii="Garamond" w:hAnsi="Garamond"/>
          <w:lang w:val="en-GB"/>
        </w:rPr>
        <w:t>Zartman</w:t>
      </w:r>
      <w:proofErr w:type="spellEnd"/>
      <w:r w:rsidR="00F23FD1" w:rsidRPr="00BB2167">
        <w:rPr>
          <w:rFonts w:ascii="Garamond" w:hAnsi="Garamond"/>
          <w:lang w:val="en-GB"/>
        </w:rPr>
        <w:t xml:space="preserve">, 1995; </w:t>
      </w:r>
      <w:proofErr w:type="spellStart"/>
      <w:r w:rsidR="006C1920" w:rsidRPr="00BB2167">
        <w:rPr>
          <w:rFonts w:ascii="Garamond" w:hAnsi="Garamond"/>
          <w:lang w:val="en-GB"/>
        </w:rPr>
        <w:t>Purez</w:t>
      </w:r>
      <w:r w:rsidR="00F23FD1" w:rsidRPr="00BB2167">
        <w:rPr>
          <w:rFonts w:ascii="Garamond" w:hAnsi="Garamond"/>
          <w:lang w:val="en-GB"/>
        </w:rPr>
        <w:t>a</w:t>
      </w:r>
      <w:proofErr w:type="spellEnd"/>
      <w:r w:rsidR="006C1920" w:rsidRPr="00BB2167">
        <w:rPr>
          <w:rFonts w:ascii="Garamond" w:hAnsi="Garamond"/>
          <w:lang w:val="en-GB"/>
        </w:rPr>
        <w:t xml:space="preserve"> et al </w:t>
      </w:r>
      <w:r w:rsidR="00F23FD1" w:rsidRPr="00BB2167">
        <w:rPr>
          <w:rFonts w:ascii="Garamond" w:hAnsi="Garamond"/>
          <w:lang w:val="en-GB"/>
        </w:rPr>
        <w:t>2005)</w:t>
      </w:r>
      <w:r w:rsidR="00BA4130" w:rsidRPr="00BB2167">
        <w:rPr>
          <w:rFonts w:ascii="Garamond" w:hAnsi="Garamond"/>
          <w:lang w:val="en-GB"/>
        </w:rPr>
        <w:t xml:space="preserve">. </w:t>
      </w:r>
      <w:r w:rsidR="0047508C" w:rsidRPr="00BB2167">
        <w:rPr>
          <w:rFonts w:ascii="Garamond" w:hAnsi="Garamond"/>
          <w:lang w:val="en-GB"/>
        </w:rPr>
        <w:t xml:space="preserve">The “medical </w:t>
      </w:r>
      <w:proofErr w:type="spellStart"/>
      <w:r w:rsidR="0047508C" w:rsidRPr="00BB2167">
        <w:rPr>
          <w:rFonts w:ascii="Garamond" w:hAnsi="Garamond"/>
          <w:lang w:val="en-GB"/>
        </w:rPr>
        <w:t>methaphor</w:t>
      </w:r>
      <w:proofErr w:type="spellEnd"/>
      <w:r w:rsidR="0047508C" w:rsidRPr="00BB2167">
        <w:rPr>
          <w:rFonts w:ascii="Garamond" w:hAnsi="Garamond"/>
          <w:lang w:val="en-GB"/>
        </w:rPr>
        <w:t xml:space="preserve"> is often used as a rhetorical resource to reinforce this deviant condition” (</w:t>
      </w:r>
      <w:proofErr w:type="spellStart"/>
      <w:r w:rsidR="0047508C" w:rsidRPr="00BB2167">
        <w:rPr>
          <w:rFonts w:ascii="Garamond" w:hAnsi="Garamond"/>
          <w:lang w:val="en-GB"/>
        </w:rPr>
        <w:t>Pureza</w:t>
      </w:r>
      <w:proofErr w:type="spellEnd"/>
      <w:r w:rsidR="0047508C" w:rsidRPr="00BB2167">
        <w:rPr>
          <w:rFonts w:ascii="Garamond" w:hAnsi="Garamond"/>
          <w:lang w:val="en-GB"/>
        </w:rPr>
        <w:t xml:space="preserve"> et al, 2005: 4). </w:t>
      </w:r>
      <w:r w:rsidR="00BA4130" w:rsidRPr="00BB2167">
        <w:rPr>
          <w:rFonts w:ascii="Garamond" w:hAnsi="Garamond"/>
          <w:lang w:val="en-GB"/>
        </w:rPr>
        <w:t>Th</w:t>
      </w:r>
      <w:r w:rsidR="00CC676B" w:rsidRPr="00BB2167">
        <w:rPr>
          <w:rFonts w:ascii="Garamond" w:hAnsi="Garamond"/>
          <w:lang w:val="en-GB"/>
        </w:rPr>
        <w:t>is</w:t>
      </w:r>
      <w:r w:rsidR="00BA4130" w:rsidRPr="00BB2167">
        <w:rPr>
          <w:rFonts w:ascii="Garamond" w:hAnsi="Garamond"/>
          <w:lang w:val="en-GB"/>
        </w:rPr>
        <w:t xml:space="preserve"> pathologization entails </w:t>
      </w:r>
      <w:r w:rsidR="00C72615" w:rsidRPr="00BB2167">
        <w:rPr>
          <w:rFonts w:ascii="Garamond" w:hAnsi="Garamond"/>
          <w:lang w:val="en-GB"/>
        </w:rPr>
        <w:t>three</w:t>
      </w:r>
      <w:r w:rsidR="00BA4130" w:rsidRPr="00BB2167">
        <w:rPr>
          <w:rFonts w:ascii="Garamond" w:hAnsi="Garamond"/>
          <w:lang w:val="en-GB"/>
        </w:rPr>
        <w:t xml:space="preserve"> key elements</w:t>
      </w:r>
      <w:r w:rsidR="00E5068E" w:rsidRPr="00BB2167">
        <w:rPr>
          <w:rFonts w:ascii="Garamond" w:hAnsi="Garamond"/>
          <w:lang w:val="en-GB"/>
        </w:rPr>
        <w:t xml:space="preserve"> </w:t>
      </w:r>
      <w:r w:rsidR="006F6517" w:rsidRPr="00BB2167">
        <w:rPr>
          <w:rFonts w:ascii="Garamond" w:hAnsi="Garamond"/>
          <w:lang w:val="en-GB"/>
        </w:rPr>
        <w:t xml:space="preserve">which </w:t>
      </w:r>
      <w:r w:rsidR="00266A68" w:rsidRPr="00BB2167">
        <w:rPr>
          <w:rFonts w:ascii="Garamond" w:hAnsi="Garamond"/>
          <w:lang w:val="en-GB"/>
        </w:rPr>
        <w:t xml:space="preserve">support </w:t>
      </w:r>
      <w:r w:rsidR="006F6517" w:rsidRPr="00BB2167">
        <w:rPr>
          <w:rFonts w:ascii="Garamond" w:hAnsi="Garamond"/>
          <w:lang w:val="en-GB"/>
        </w:rPr>
        <w:t xml:space="preserve">the argument </w:t>
      </w:r>
      <w:r w:rsidR="00EB5D0F" w:rsidRPr="00BB2167">
        <w:rPr>
          <w:rFonts w:ascii="Garamond" w:hAnsi="Garamond"/>
          <w:lang w:val="en-GB"/>
        </w:rPr>
        <w:t>that the</w:t>
      </w:r>
      <w:r w:rsidR="00E5068E" w:rsidRPr="00BB2167">
        <w:rPr>
          <w:rFonts w:ascii="Garamond" w:hAnsi="Garamond"/>
          <w:lang w:val="en-GB"/>
        </w:rPr>
        <w:t xml:space="preserve"> </w:t>
      </w:r>
      <w:r w:rsidR="006F6517" w:rsidRPr="00BB2167">
        <w:rPr>
          <w:rFonts w:ascii="Garamond" w:hAnsi="Garamond"/>
          <w:lang w:val="en-GB"/>
        </w:rPr>
        <w:t>DNA of peacebuilding interventions</w:t>
      </w:r>
      <w:r w:rsidR="008D619C" w:rsidRPr="00BB2167">
        <w:rPr>
          <w:rFonts w:ascii="Garamond" w:hAnsi="Garamond"/>
          <w:lang w:val="en-GB"/>
        </w:rPr>
        <w:t xml:space="preserve"> </w:t>
      </w:r>
      <w:r w:rsidR="00EB5D0F" w:rsidRPr="00BB2167">
        <w:rPr>
          <w:rFonts w:ascii="Garamond" w:hAnsi="Garamond"/>
          <w:lang w:val="en-GB"/>
        </w:rPr>
        <w:t xml:space="preserve">is based upon abyssal lines </w:t>
      </w:r>
      <w:r w:rsidR="008D619C" w:rsidRPr="00BB2167">
        <w:rPr>
          <w:rFonts w:ascii="Garamond" w:hAnsi="Garamond"/>
          <w:lang w:val="en-GB"/>
        </w:rPr>
        <w:t>and</w:t>
      </w:r>
      <w:r w:rsidR="00EB5D0F" w:rsidRPr="00BB2167">
        <w:rPr>
          <w:rFonts w:ascii="Garamond" w:hAnsi="Garamond"/>
          <w:lang w:val="en-GB"/>
        </w:rPr>
        <w:t>, subsequently, on an</w:t>
      </w:r>
      <w:r w:rsidR="008D619C" w:rsidRPr="00BB2167">
        <w:rPr>
          <w:rFonts w:ascii="Garamond" w:hAnsi="Garamond"/>
          <w:lang w:val="en-GB"/>
        </w:rPr>
        <w:t xml:space="preserve"> </w:t>
      </w:r>
      <w:r w:rsidR="00EB5D0F" w:rsidRPr="00BB2167">
        <w:rPr>
          <w:rFonts w:ascii="Garamond" w:hAnsi="Garamond"/>
          <w:lang w:val="en-GB"/>
        </w:rPr>
        <w:t>act of rendering invisible</w:t>
      </w:r>
      <w:r w:rsidR="003A0B32" w:rsidRPr="00BB2167">
        <w:rPr>
          <w:rFonts w:ascii="Garamond" w:hAnsi="Garamond"/>
          <w:lang w:val="en-GB"/>
        </w:rPr>
        <w:t xml:space="preserve"> </w:t>
      </w:r>
      <w:r w:rsidR="00266A68" w:rsidRPr="00BB2167">
        <w:rPr>
          <w:rFonts w:ascii="Garamond" w:hAnsi="Garamond"/>
          <w:lang w:val="en-GB"/>
        </w:rPr>
        <w:t xml:space="preserve">alternative </w:t>
      </w:r>
      <w:r w:rsidR="008A7F85" w:rsidRPr="00BB2167">
        <w:rPr>
          <w:rFonts w:ascii="Garamond" w:hAnsi="Garamond"/>
          <w:lang w:val="en-GB"/>
        </w:rPr>
        <w:t>knowledges and</w:t>
      </w:r>
      <w:r w:rsidR="008D619C" w:rsidRPr="00BB2167">
        <w:rPr>
          <w:rFonts w:ascii="Garamond" w:hAnsi="Garamond"/>
          <w:lang w:val="en-GB"/>
        </w:rPr>
        <w:t xml:space="preserve"> models of</w:t>
      </w:r>
      <w:r w:rsidR="008A7F85" w:rsidRPr="00BB2167">
        <w:rPr>
          <w:rFonts w:ascii="Garamond" w:hAnsi="Garamond"/>
          <w:lang w:val="en-GB"/>
        </w:rPr>
        <w:t xml:space="preserve"> organising societies</w:t>
      </w:r>
      <w:r w:rsidR="008C17AF" w:rsidRPr="00BB2167">
        <w:rPr>
          <w:rFonts w:ascii="Garamond" w:hAnsi="Garamond"/>
          <w:lang w:val="en-GB"/>
        </w:rPr>
        <w:t xml:space="preserve">. </w:t>
      </w:r>
      <w:r w:rsidR="007604AF" w:rsidRPr="00BB2167">
        <w:rPr>
          <w:rFonts w:ascii="Garamond" w:hAnsi="Garamond"/>
          <w:lang w:val="en-GB"/>
        </w:rPr>
        <w:t>The first is</w:t>
      </w:r>
      <w:r w:rsidR="00BA4130" w:rsidRPr="00BB2167">
        <w:rPr>
          <w:rFonts w:ascii="Garamond" w:hAnsi="Garamond"/>
          <w:lang w:val="en-GB"/>
        </w:rPr>
        <w:t xml:space="preserve"> </w:t>
      </w:r>
      <w:r w:rsidR="008D619C" w:rsidRPr="00BB2167">
        <w:rPr>
          <w:rFonts w:ascii="Garamond" w:hAnsi="Garamond"/>
          <w:lang w:val="en-GB"/>
        </w:rPr>
        <w:t xml:space="preserve">that </w:t>
      </w:r>
      <w:r w:rsidR="003A0B32" w:rsidRPr="00BB2167">
        <w:rPr>
          <w:rFonts w:ascii="Garamond" w:hAnsi="Garamond"/>
          <w:lang w:val="en-GB"/>
        </w:rPr>
        <w:t xml:space="preserve">there is a </w:t>
      </w:r>
      <w:r w:rsidR="003A0B32" w:rsidRPr="00BB2167">
        <w:rPr>
          <w:rFonts w:ascii="Garamond" w:hAnsi="Garamond"/>
          <w:i/>
          <w:lang w:val="en-GB"/>
        </w:rPr>
        <w:t xml:space="preserve">judgemental subtext </w:t>
      </w:r>
      <w:r w:rsidR="008D619C" w:rsidRPr="00BB2167">
        <w:rPr>
          <w:rFonts w:ascii="Garamond" w:hAnsi="Garamond"/>
          <w:lang w:val="en-GB"/>
        </w:rPr>
        <w:t>by making use of a disease analogy</w:t>
      </w:r>
      <w:r w:rsidR="003A0B32" w:rsidRPr="00BB2167">
        <w:rPr>
          <w:rFonts w:ascii="Garamond" w:hAnsi="Garamond"/>
          <w:lang w:val="en-GB"/>
        </w:rPr>
        <w:t>.</w:t>
      </w:r>
      <w:r w:rsidR="007604AF" w:rsidRPr="00BB2167">
        <w:rPr>
          <w:rFonts w:ascii="Garamond" w:hAnsi="Garamond"/>
          <w:lang w:val="en-GB"/>
        </w:rPr>
        <w:t xml:space="preserve"> </w:t>
      </w:r>
      <w:r w:rsidR="00F861F9" w:rsidRPr="00BB2167">
        <w:rPr>
          <w:rFonts w:ascii="Garamond" w:hAnsi="Garamond"/>
          <w:lang w:val="en-GB"/>
        </w:rPr>
        <w:t>It</w:t>
      </w:r>
      <w:r w:rsidR="00E5068E" w:rsidRPr="00BB2167">
        <w:rPr>
          <w:rFonts w:ascii="Garamond" w:hAnsi="Garamond"/>
          <w:lang w:val="en-GB"/>
        </w:rPr>
        <w:t xml:space="preserve"> reflects an image of </w:t>
      </w:r>
      <w:r w:rsidR="008D619C" w:rsidRPr="00BB2167">
        <w:rPr>
          <w:rFonts w:ascii="Garamond" w:hAnsi="Garamond"/>
          <w:lang w:val="en-GB"/>
        </w:rPr>
        <w:t xml:space="preserve">diminished capacity or weakness </w:t>
      </w:r>
      <w:r w:rsidR="00F861F9" w:rsidRPr="00BB2167">
        <w:rPr>
          <w:rFonts w:ascii="Garamond" w:hAnsi="Garamond"/>
          <w:lang w:val="en-GB"/>
        </w:rPr>
        <w:t>and a higher (healthier) position</w:t>
      </w:r>
      <w:r w:rsidR="008D619C" w:rsidRPr="00BB2167">
        <w:rPr>
          <w:rFonts w:ascii="Garamond" w:hAnsi="Garamond"/>
          <w:lang w:val="en-GB"/>
        </w:rPr>
        <w:t xml:space="preserve"> capacity of displaying</w:t>
      </w:r>
      <w:r w:rsidR="00F861F9" w:rsidRPr="00BB2167">
        <w:rPr>
          <w:rFonts w:ascii="Garamond" w:hAnsi="Garamond"/>
          <w:lang w:val="en-GB"/>
        </w:rPr>
        <w:t xml:space="preserve"> a </w:t>
      </w:r>
      <w:r w:rsidR="008D619C" w:rsidRPr="00BB2167">
        <w:rPr>
          <w:rFonts w:ascii="Garamond" w:hAnsi="Garamond"/>
          <w:lang w:val="en-GB"/>
        </w:rPr>
        <w:t xml:space="preserve">critical </w:t>
      </w:r>
      <w:r w:rsidR="00F861F9" w:rsidRPr="00BB2167">
        <w:rPr>
          <w:rFonts w:ascii="Garamond" w:hAnsi="Garamond"/>
          <w:lang w:val="en-GB"/>
        </w:rPr>
        <w:t xml:space="preserve">perspective on these violent </w:t>
      </w:r>
      <w:r w:rsidR="008D619C" w:rsidRPr="00BB2167">
        <w:rPr>
          <w:rFonts w:ascii="Garamond" w:hAnsi="Garamond"/>
          <w:lang w:val="en-GB"/>
        </w:rPr>
        <w:t xml:space="preserve">phenomena </w:t>
      </w:r>
      <w:r w:rsidR="00B61BE4" w:rsidRPr="00BB2167">
        <w:rPr>
          <w:rFonts w:ascii="Garamond" w:hAnsi="Garamond"/>
          <w:lang w:val="en-GB"/>
        </w:rPr>
        <w:t xml:space="preserve">on the part of </w:t>
      </w:r>
      <w:r w:rsidR="00A263F9" w:rsidRPr="00BB2167">
        <w:rPr>
          <w:rFonts w:ascii="Garamond" w:hAnsi="Garamond"/>
          <w:lang w:val="en-GB"/>
        </w:rPr>
        <w:t>“</w:t>
      </w:r>
      <w:r w:rsidR="00B61BE4" w:rsidRPr="00BB2167">
        <w:rPr>
          <w:rFonts w:ascii="Garamond" w:hAnsi="Garamond"/>
          <w:lang w:val="en-GB"/>
        </w:rPr>
        <w:t>the ‘West</w:t>
      </w:r>
      <w:r w:rsidR="00A263F9" w:rsidRPr="00BB2167">
        <w:rPr>
          <w:rFonts w:ascii="Garamond" w:hAnsi="Garamond"/>
          <w:lang w:val="en-GB"/>
        </w:rPr>
        <w:t>”</w:t>
      </w:r>
      <w:r w:rsidR="008D619C" w:rsidRPr="00BB2167">
        <w:rPr>
          <w:rFonts w:ascii="Garamond" w:hAnsi="Garamond"/>
          <w:lang w:val="en-GB"/>
        </w:rPr>
        <w:t>.</w:t>
      </w:r>
      <w:r w:rsidR="00E5068E" w:rsidRPr="00BB2167">
        <w:rPr>
          <w:rFonts w:ascii="Garamond" w:hAnsi="Garamond"/>
          <w:lang w:val="en-GB"/>
        </w:rPr>
        <w:t xml:space="preserve"> </w:t>
      </w:r>
      <w:r w:rsidR="007604AF" w:rsidRPr="00BB2167">
        <w:rPr>
          <w:rFonts w:ascii="Garamond" w:hAnsi="Garamond"/>
          <w:lang w:val="en-GB"/>
        </w:rPr>
        <w:t xml:space="preserve"> The second </w:t>
      </w:r>
      <w:r w:rsidR="002E4D5B" w:rsidRPr="00BB2167">
        <w:rPr>
          <w:rFonts w:ascii="Garamond" w:hAnsi="Garamond"/>
          <w:lang w:val="en-GB"/>
        </w:rPr>
        <w:t xml:space="preserve">element is </w:t>
      </w:r>
      <w:r w:rsidR="007604AF" w:rsidRPr="00BB2167">
        <w:rPr>
          <w:rFonts w:ascii="Garamond" w:hAnsi="Garamond"/>
          <w:lang w:val="en-GB"/>
        </w:rPr>
        <w:t>the possibility of treatment</w:t>
      </w:r>
      <w:r w:rsidR="008A4C97" w:rsidRPr="00BB2167">
        <w:rPr>
          <w:rFonts w:ascii="Garamond" w:hAnsi="Garamond"/>
          <w:lang w:val="en-GB"/>
        </w:rPr>
        <w:t xml:space="preserve"> and the identification of experts to put forward the arranged therapeutics</w:t>
      </w:r>
      <w:r w:rsidR="007604AF" w:rsidRPr="00BB2167">
        <w:rPr>
          <w:rFonts w:ascii="Garamond" w:hAnsi="Garamond"/>
          <w:lang w:val="en-GB"/>
        </w:rPr>
        <w:t xml:space="preserve">: if seen as a medical condition </w:t>
      </w:r>
      <w:r w:rsidR="00341C36" w:rsidRPr="00BB2167">
        <w:rPr>
          <w:rFonts w:ascii="Garamond" w:hAnsi="Garamond"/>
          <w:lang w:val="en-GB"/>
        </w:rPr>
        <w:t>the</w:t>
      </w:r>
      <w:r w:rsidR="009E70C9" w:rsidRPr="00BB2167">
        <w:rPr>
          <w:rFonts w:ascii="Garamond" w:hAnsi="Garamond"/>
          <w:lang w:val="en-GB"/>
        </w:rPr>
        <w:t>se phenomena are susceptible of</w:t>
      </w:r>
      <w:r w:rsidR="005A71B1" w:rsidRPr="00BB2167">
        <w:rPr>
          <w:rFonts w:ascii="Garamond" w:hAnsi="Garamond"/>
          <w:lang w:val="en-GB"/>
        </w:rPr>
        <w:t xml:space="preserve"> </w:t>
      </w:r>
      <w:r w:rsidR="00D71689" w:rsidRPr="00BB2167">
        <w:rPr>
          <w:rFonts w:ascii="Garamond" w:hAnsi="Garamond"/>
          <w:lang w:val="en-GB"/>
        </w:rPr>
        <w:t xml:space="preserve">being </w:t>
      </w:r>
      <w:r w:rsidR="005A71B1" w:rsidRPr="00BB2167">
        <w:rPr>
          <w:rFonts w:ascii="Garamond" w:hAnsi="Garamond"/>
          <w:lang w:val="en-GB"/>
        </w:rPr>
        <w:t xml:space="preserve">corrected </w:t>
      </w:r>
      <w:r w:rsidR="007604AF" w:rsidRPr="00BB2167">
        <w:rPr>
          <w:rFonts w:ascii="Garamond" w:hAnsi="Garamond"/>
          <w:lang w:val="en-GB"/>
        </w:rPr>
        <w:t>if</w:t>
      </w:r>
      <w:r w:rsidR="005A71B1" w:rsidRPr="00BB2167">
        <w:rPr>
          <w:rFonts w:ascii="Garamond" w:hAnsi="Garamond"/>
          <w:lang w:val="en-GB"/>
        </w:rPr>
        <w:t xml:space="preserve"> the right therapeutic </w:t>
      </w:r>
      <w:r w:rsidR="007604AF" w:rsidRPr="00BB2167">
        <w:rPr>
          <w:rFonts w:ascii="Garamond" w:hAnsi="Garamond"/>
          <w:lang w:val="en-GB"/>
        </w:rPr>
        <w:t xml:space="preserve">is applied. </w:t>
      </w:r>
      <w:r w:rsidR="00341C36" w:rsidRPr="00BB2167">
        <w:rPr>
          <w:rFonts w:ascii="Garamond" w:hAnsi="Garamond"/>
          <w:lang w:val="en-GB"/>
        </w:rPr>
        <w:t xml:space="preserve">The diagnosing power, based on recognised knowledge and on </w:t>
      </w:r>
      <w:r w:rsidR="00D71689" w:rsidRPr="00BB2167">
        <w:rPr>
          <w:rFonts w:ascii="Garamond" w:hAnsi="Garamond"/>
          <w:lang w:val="en-GB"/>
        </w:rPr>
        <w:t xml:space="preserve">centuries of </w:t>
      </w:r>
      <w:r w:rsidR="00341C36" w:rsidRPr="00BB2167">
        <w:rPr>
          <w:rFonts w:ascii="Garamond" w:hAnsi="Garamond"/>
          <w:lang w:val="en-GB"/>
        </w:rPr>
        <w:t>built social authority, allowed international actors to interpret these crises and situations in terms of what they wished for the international syst</w:t>
      </w:r>
      <w:r w:rsidR="00E4099D" w:rsidRPr="00BB2167">
        <w:rPr>
          <w:rFonts w:ascii="Garamond" w:hAnsi="Garamond"/>
          <w:lang w:val="en-GB"/>
        </w:rPr>
        <w:t>em (</w:t>
      </w:r>
      <w:proofErr w:type="spellStart"/>
      <w:r w:rsidR="00E4099D" w:rsidRPr="00BB2167">
        <w:rPr>
          <w:rFonts w:ascii="Garamond" w:hAnsi="Garamond"/>
          <w:lang w:val="en-GB"/>
        </w:rPr>
        <w:t>Sogge</w:t>
      </w:r>
      <w:proofErr w:type="spellEnd"/>
      <w:r w:rsidR="00E4099D" w:rsidRPr="00BB2167">
        <w:rPr>
          <w:rFonts w:ascii="Garamond" w:hAnsi="Garamond"/>
          <w:lang w:val="en-GB"/>
        </w:rPr>
        <w:t>, 2002</w:t>
      </w:r>
      <w:r w:rsidR="00465EB2" w:rsidRPr="00BB2167">
        <w:rPr>
          <w:rFonts w:ascii="Garamond" w:hAnsi="Garamond"/>
          <w:lang w:val="en-GB"/>
        </w:rPr>
        <w:t xml:space="preserve">; </w:t>
      </w:r>
      <w:proofErr w:type="spellStart"/>
      <w:r w:rsidR="00465EB2" w:rsidRPr="00BB2167">
        <w:rPr>
          <w:rFonts w:ascii="Garamond" w:hAnsi="Garamond"/>
          <w:lang w:val="en-GB"/>
        </w:rPr>
        <w:t>Pureza</w:t>
      </w:r>
      <w:proofErr w:type="spellEnd"/>
      <w:r w:rsidR="00465EB2" w:rsidRPr="00BB2167">
        <w:rPr>
          <w:rFonts w:ascii="Garamond" w:hAnsi="Garamond"/>
          <w:lang w:val="en-GB"/>
        </w:rPr>
        <w:t xml:space="preserve"> et al, </w:t>
      </w:r>
      <w:r w:rsidR="00D110EC" w:rsidRPr="00BB2167">
        <w:rPr>
          <w:rFonts w:ascii="Garamond" w:hAnsi="Garamond"/>
          <w:lang w:val="en-GB"/>
        </w:rPr>
        <w:t xml:space="preserve">2005). </w:t>
      </w:r>
      <w:r w:rsidR="00341C36" w:rsidRPr="00BB2167">
        <w:rPr>
          <w:rFonts w:ascii="Garamond" w:hAnsi="Garamond"/>
          <w:lang w:val="en-GB"/>
        </w:rPr>
        <w:t xml:space="preserve"> </w:t>
      </w:r>
      <w:r w:rsidR="00F861F9" w:rsidRPr="00BB2167">
        <w:rPr>
          <w:rFonts w:ascii="Garamond" w:hAnsi="Garamond"/>
          <w:lang w:val="en-GB"/>
        </w:rPr>
        <w:t>T</w:t>
      </w:r>
      <w:r w:rsidR="005C4B8B" w:rsidRPr="00BB2167">
        <w:rPr>
          <w:rFonts w:ascii="Garamond" w:hAnsi="Garamond"/>
          <w:lang w:val="en-GB"/>
        </w:rPr>
        <w:t>he corollary of these two (</w:t>
      </w:r>
      <w:r w:rsidR="00EB5D0F" w:rsidRPr="00BB2167">
        <w:rPr>
          <w:rFonts w:ascii="Garamond" w:hAnsi="Garamond"/>
          <w:lang w:val="en-GB"/>
        </w:rPr>
        <w:t xml:space="preserve">and </w:t>
      </w:r>
      <w:r w:rsidR="005C4B8B" w:rsidRPr="00BB2167">
        <w:rPr>
          <w:rFonts w:ascii="Garamond" w:hAnsi="Garamond"/>
          <w:lang w:val="en-GB"/>
        </w:rPr>
        <w:t>thus</w:t>
      </w:r>
      <w:r w:rsidR="00F861F9" w:rsidRPr="00BB2167">
        <w:rPr>
          <w:rFonts w:ascii="Garamond" w:hAnsi="Garamond"/>
          <w:lang w:val="en-GB"/>
        </w:rPr>
        <w:t xml:space="preserve">, the subsequent third) </w:t>
      </w:r>
      <w:r w:rsidR="00C72615" w:rsidRPr="00BB2167">
        <w:rPr>
          <w:rFonts w:ascii="Garamond" w:hAnsi="Garamond"/>
          <w:lang w:val="en-GB"/>
        </w:rPr>
        <w:t xml:space="preserve">is a hierarchical </w:t>
      </w:r>
      <w:r w:rsidR="00D71689" w:rsidRPr="00BB2167">
        <w:rPr>
          <w:rFonts w:ascii="Garamond" w:hAnsi="Garamond"/>
          <w:lang w:val="en-GB"/>
        </w:rPr>
        <w:t xml:space="preserve">and dependent </w:t>
      </w:r>
      <w:r w:rsidR="00C72615" w:rsidRPr="00BB2167">
        <w:rPr>
          <w:rFonts w:ascii="Garamond" w:hAnsi="Garamond"/>
          <w:lang w:val="en-GB"/>
        </w:rPr>
        <w:t xml:space="preserve">relation </w:t>
      </w:r>
      <w:r w:rsidR="00D71689" w:rsidRPr="00BB2167">
        <w:rPr>
          <w:rFonts w:ascii="Garamond" w:hAnsi="Garamond"/>
          <w:lang w:val="en-GB"/>
        </w:rPr>
        <w:t xml:space="preserve">between the one that </w:t>
      </w:r>
      <w:r w:rsidR="00FF7D33" w:rsidRPr="00BB2167">
        <w:rPr>
          <w:rFonts w:ascii="Garamond" w:hAnsi="Garamond"/>
          <w:lang w:val="en-GB"/>
        </w:rPr>
        <w:t xml:space="preserve">holds </w:t>
      </w:r>
      <w:r w:rsidR="00D71689" w:rsidRPr="00BB2167">
        <w:rPr>
          <w:rFonts w:ascii="Garamond" w:hAnsi="Garamond"/>
          <w:lang w:val="en-GB"/>
        </w:rPr>
        <w:t xml:space="preserve">the necessary knowledge and experience and the one that </w:t>
      </w:r>
      <w:r w:rsidR="00BD5812" w:rsidRPr="00BB2167">
        <w:rPr>
          <w:rFonts w:ascii="Garamond" w:hAnsi="Garamond"/>
          <w:lang w:val="en-GB"/>
        </w:rPr>
        <w:t xml:space="preserve">supposedly </w:t>
      </w:r>
      <w:r w:rsidR="00D71689" w:rsidRPr="00BB2167">
        <w:rPr>
          <w:rFonts w:ascii="Garamond" w:hAnsi="Garamond"/>
          <w:lang w:val="en-GB"/>
        </w:rPr>
        <w:t xml:space="preserve">lacks that knowledge and practice but </w:t>
      </w:r>
      <w:r w:rsidR="00A27687" w:rsidRPr="00BB2167">
        <w:rPr>
          <w:rFonts w:ascii="Garamond" w:hAnsi="Garamond"/>
          <w:lang w:val="en-GB"/>
        </w:rPr>
        <w:t xml:space="preserve">who </w:t>
      </w:r>
      <w:r w:rsidR="00D71689" w:rsidRPr="00BB2167">
        <w:rPr>
          <w:rFonts w:ascii="Garamond" w:hAnsi="Garamond"/>
          <w:lang w:val="en-GB"/>
        </w:rPr>
        <w:t xml:space="preserve">needs it to be </w:t>
      </w:r>
      <w:r w:rsidR="00FF7D33" w:rsidRPr="00BB2167">
        <w:rPr>
          <w:rFonts w:ascii="Garamond" w:hAnsi="Garamond"/>
          <w:lang w:val="en-GB"/>
        </w:rPr>
        <w:t>rescued.</w:t>
      </w:r>
      <w:r w:rsidR="00D71689" w:rsidRPr="00BB2167">
        <w:rPr>
          <w:rFonts w:ascii="Garamond" w:hAnsi="Garamond"/>
          <w:lang w:val="en-GB"/>
        </w:rPr>
        <w:t xml:space="preserve"> </w:t>
      </w:r>
    </w:p>
    <w:p w14:paraId="0B806550" w14:textId="36DABE30" w:rsidR="00341C36" w:rsidRPr="00BB2167" w:rsidRDefault="00D71689" w:rsidP="00341C36">
      <w:pPr>
        <w:spacing w:after="240"/>
        <w:jc w:val="both"/>
        <w:rPr>
          <w:rFonts w:ascii="Garamond" w:hAnsi="Garamond"/>
          <w:lang w:val="en-GB"/>
        </w:rPr>
      </w:pPr>
      <w:r w:rsidRPr="00BB2167">
        <w:rPr>
          <w:rFonts w:ascii="Garamond" w:hAnsi="Garamond"/>
          <w:lang w:val="en-GB"/>
        </w:rPr>
        <w:t>Just as the</w:t>
      </w:r>
      <w:r w:rsidR="00341C36" w:rsidRPr="00BB2167">
        <w:rPr>
          <w:rFonts w:ascii="Garamond" w:hAnsi="Garamond"/>
          <w:lang w:val="en-GB"/>
        </w:rPr>
        <w:t xml:space="preserve"> way that reading the conflict </w:t>
      </w:r>
      <w:r w:rsidR="00351373" w:rsidRPr="00BB2167">
        <w:rPr>
          <w:rFonts w:ascii="Garamond" w:hAnsi="Garamond"/>
          <w:lang w:val="en-GB"/>
        </w:rPr>
        <w:t xml:space="preserve">comes </w:t>
      </w:r>
      <w:r w:rsidR="00341C36" w:rsidRPr="00BB2167">
        <w:rPr>
          <w:rFonts w:ascii="Garamond" w:hAnsi="Garamond"/>
          <w:lang w:val="en-GB"/>
        </w:rPr>
        <w:t xml:space="preserve">from Western lenses, the solution and the therapeutic model to restore and maintain peace are </w:t>
      </w:r>
      <w:r w:rsidR="005C4B8B" w:rsidRPr="00BB2167">
        <w:rPr>
          <w:rFonts w:ascii="Garamond" w:hAnsi="Garamond"/>
          <w:lang w:val="en-GB"/>
        </w:rPr>
        <w:t xml:space="preserve">similarly </w:t>
      </w:r>
      <w:r w:rsidR="00341C36" w:rsidRPr="00BB2167">
        <w:rPr>
          <w:rFonts w:ascii="Garamond" w:hAnsi="Garamond"/>
          <w:lang w:val="en-GB"/>
        </w:rPr>
        <w:t xml:space="preserve">modelled according to this imaginary </w:t>
      </w:r>
      <w:r w:rsidR="005C4B8B" w:rsidRPr="00BB2167">
        <w:rPr>
          <w:rFonts w:ascii="Garamond" w:hAnsi="Garamond"/>
          <w:lang w:val="en-GB"/>
        </w:rPr>
        <w:t xml:space="preserve">as well as </w:t>
      </w:r>
      <w:r w:rsidRPr="00BB2167">
        <w:rPr>
          <w:rFonts w:ascii="Garamond" w:hAnsi="Garamond"/>
          <w:lang w:val="en-GB"/>
        </w:rPr>
        <w:t>political, social, economic and legislative model</w:t>
      </w:r>
      <w:r w:rsidR="00341C36" w:rsidRPr="00BB2167">
        <w:rPr>
          <w:rFonts w:ascii="Garamond" w:hAnsi="Garamond"/>
          <w:lang w:val="en-GB"/>
        </w:rPr>
        <w:t xml:space="preserve">. The new world order launched in </w:t>
      </w:r>
      <w:r w:rsidR="005C4B8B" w:rsidRPr="00BB2167">
        <w:rPr>
          <w:rFonts w:ascii="Garamond" w:hAnsi="Garamond"/>
          <w:lang w:val="en-GB"/>
        </w:rPr>
        <w:t xml:space="preserve">the post-Cold War was constituted </w:t>
      </w:r>
      <w:r w:rsidR="00341C36" w:rsidRPr="00BB2167">
        <w:rPr>
          <w:rFonts w:ascii="Garamond" w:hAnsi="Garamond"/>
          <w:lang w:val="en-GB"/>
        </w:rPr>
        <w:t>by five major ideas</w:t>
      </w:r>
      <w:r w:rsidRPr="00BB2167">
        <w:rPr>
          <w:rFonts w:ascii="Garamond" w:hAnsi="Garamond"/>
          <w:lang w:val="en-GB"/>
        </w:rPr>
        <w:t xml:space="preserve"> which summarise the liberal world proposal </w:t>
      </w:r>
      <w:r w:rsidR="00351373" w:rsidRPr="00BB2167">
        <w:rPr>
          <w:rFonts w:ascii="Garamond" w:hAnsi="Garamond"/>
          <w:lang w:val="en-GB"/>
        </w:rPr>
        <w:t xml:space="preserve">for </w:t>
      </w:r>
      <w:r w:rsidRPr="00BB2167">
        <w:rPr>
          <w:rFonts w:ascii="Garamond" w:hAnsi="Garamond"/>
          <w:lang w:val="en-GB"/>
        </w:rPr>
        <w:t xml:space="preserve">each society and </w:t>
      </w:r>
      <w:r w:rsidR="00351373" w:rsidRPr="00BB2167">
        <w:rPr>
          <w:rFonts w:ascii="Garamond" w:hAnsi="Garamond"/>
          <w:lang w:val="en-GB"/>
        </w:rPr>
        <w:t xml:space="preserve">for </w:t>
      </w:r>
      <w:r w:rsidRPr="00BB2167">
        <w:rPr>
          <w:rFonts w:ascii="Garamond" w:hAnsi="Garamond"/>
          <w:lang w:val="en-GB"/>
        </w:rPr>
        <w:t>international relations</w:t>
      </w:r>
      <w:r w:rsidR="00351373" w:rsidRPr="00BB2167">
        <w:rPr>
          <w:rFonts w:ascii="Garamond" w:hAnsi="Garamond"/>
          <w:lang w:val="en-GB"/>
        </w:rPr>
        <w:t xml:space="preserve"> as a whole</w:t>
      </w:r>
      <w:r w:rsidR="00341C36" w:rsidRPr="00BB2167">
        <w:rPr>
          <w:rFonts w:ascii="Garamond" w:hAnsi="Garamond"/>
          <w:lang w:val="en-GB"/>
        </w:rPr>
        <w:t>:</w:t>
      </w:r>
    </w:p>
    <w:p w14:paraId="57BB764B" w14:textId="32A32E5F" w:rsidR="00341C36" w:rsidRPr="00BB2167" w:rsidRDefault="00341C36" w:rsidP="00341C36">
      <w:pPr>
        <w:pStyle w:val="PargrafodaLista"/>
        <w:numPr>
          <w:ilvl w:val="0"/>
          <w:numId w:val="3"/>
        </w:numPr>
        <w:spacing w:after="240"/>
        <w:jc w:val="both"/>
        <w:rPr>
          <w:rFonts w:ascii="Garamond" w:hAnsi="Garamond"/>
          <w:lang w:val="en-GB"/>
        </w:rPr>
      </w:pPr>
      <w:r w:rsidRPr="00BB2167">
        <w:rPr>
          <w:rFonts w:ascii="Garamond" w:hAnsi="Garamond"/>
          <w:lang w:val="en-GB"/>
        </w:rPr>
        <w:t xml:space="preserve">Liberal peace </w:t>
      </w:r>
      <w:r w:rsidR="00671A20" w:rsidRPr="00BB2167">
        <w:rPr>
          <w:rFonts w:ascii="Garamond" w:hAnsi="Garamond"/>
          <w:lang w:val="en-GB"/>
        </w:rPr>
        <w:t xml:space="preserve">and institutionalism </w:t>
      </w:r>
      <w:r w:rsidRPr="00BB2167">
        <w:rPr>
          <w:rFonts w:ascii="Garamond" w:hAnsi="Garamond"/>
          <w:lang w:val="en-GB"/>
        </w:rPr>
        <w:t>as the preferred basis for international relations</w:t>
      </w:r>
      <w:r w:rsidR="00D00D0C" w:rsidRPr="00BB2167">
        <w:rPr>
          <w:rFonts w:ascii="Garamond" w:hAnsi="Garamond"/>
          <w:lang w:val="en-GB"/>
        </w:rPr>
        <w:t xml:space="preserve"> (Mandelbaum, </w:t>
      </w:r>
      <w:r w:rsidR="004631A3" w:rsidRPr="00BB2167">
        <w:rPr>
          <w:rFonts w:ascii="Garamond" w:hAnsi="Garamond"/>
          <w:lang w:val="en-GB"/>
        </w:rPr>
        <w:t>2003; Doyle, 1986; Ray, 1998</w:t>
      </w:r>
      <w:r w:rsidR="00D00D0C" w:rsidRPr="00BB2167">
        <w:rPr>
          <w:rFonts w:ascii="Garamond" w:hAnsi="Garamond"/>
          <w:lang w:val="en-GB"/>
        </w:rPr>
        <w:t>)</w:t>
      </w:r>
      <w:r w:rsidR="00D71689" w:rsidRPr="00BB2167">
        <w:rPr>
          <w:rFonts w:ascii="Garamond" w:hAnsi="Garamond"/>
          <w:lang w:val="en-GB"/>
        </w:rPr>
        <w:t>;</w:t>
      </w:r>
    </w:p>
    <w:p w14:paraId="4DB5F8FB" w14:textId="62A337B2" w:rsidR="00341C36" w:rsidRPr="00BB2167" w:rsidRDefault="00341C36" w:rsidP="00341C36">
      <w:pPr>
        <w:pStyle w:val="PargrafodaLista"/>
        <w:numPr>
          <w:ilvl w:val="0"/>
          <w:numId w:val="3"/>
        </w:numPr>
        <w:spacing w:after="240"/>
        <w:jc w:val="both"/>
        <w:rPr>
          <w:rFonts w:ascii="Garamond" w:hAnsi="Garamond"/>
          <w:lang w:val="en-GB"/>
        </w:rPr>
      </w:pPr>
      <w:r w:rsidRPr="00BB2167">
        <w:rPr>
          <w:rFonts w:ascii="Garamond" w:hAnsi="Garamond"/>
          <w:lang w:val="en-GB"/>
        </w:rPr>
        <w:t>The state as the political organising principle of International relations and political communities</w:t>
      </w:r>
      <w:r w:rsidR="00D00D0C" w:rsidRPr="00BB2167">
        <w:rPr>
          <w:rFonts w:ascii="Garamond" w:hAnsi="Garamond"/>
          <w:lang w:val="en-GB"/>
        </w:rPr>
        <w:t xml:space="preserve"> (</w:t>
      </w:r>
      <w:proofErr w:type="spellStart"/>
      <w:r w:rsidR="004631A3" w:rsidRPr="00BB2167">
        <w:rPr>
          <w:rFonts w:ascii="Garamond" w:hAnsi="Garamond"/>
          <w:lang w:val="en-GB"/>
        </w:rPr>
        <w:t>Jeong</w:t>
      </w:r>
      <w:proofErr w:type="spellEnd"/>
      <w:r w:rsidR="004631A3" w:rsidRPr="00BB2167">
        <w:rPr>
          <w:rFonts w:ascii="Garamond" w:hAnsi="Garamond"/>
          <w:lang w:val="en-GB"/>
        </w:rPr>
        <w:t>, 2005</w:t>
      </w:r>
      <w:r w:rsidR="00D00D0C" w:rsidRPr="00BB2167">
        <w:rPr>
          <w:rFonts w:ascii="Garamond" w:hAnsi="Garamond"/>
          <w:lang w:val="en-GB"/>
        </w:rPr>
        <w:t>)</w:t>
      </w:r>
      <w:r w:rsidR="00D71689" w:rsidRPr="00BB2167">
        <w:rPr>
          <w:rFonts w:ascii="Garamond" w:hAnsi="Garamond"/>
          <w:lang w:val="en-GB"/>
        </w:rPr>
        <w:t>;</w:t>
      </w:r>
    </w:p>
    <w:p w14:paraId="591D97F0" w14:textId="65DC04AB" w:rsidR="00341C36" w:rsidRPr="00BB2167" w:rsidRDefault="00FE5339" w:rsidP="00341C36">
      <w:pPr>
        <w:pStyle w:val="PargrafodaLista"/>
        <w:numPr>
          <w:ilvl w:val="0"/>
          <w:numId w:val="3"/>
        </w:numPr>
        <w:spacing w:after="240"/>
        <w:jc w:val="both"/>
        <w:rPr>
          <w:rFonts w:ascii="Garamond" w:hAnsi="Garamond"/>
          <w:lang w:val="en-GB"/>
        </w:rPr>
      </w:pPr>
      <w:r w:rsidRPr="00BB2167">
        <w:rPr>
          <w:rFonts w:ascii="Garamond" w:hAnsi="Garamond"/>
          <w:lang w:val="en-GB"/>
        </w:rPr>
        <w:t>Liberal d</w:t>
      </w:r>
      <w:r w:rsidR="00341C36" w:rsidRPr="00BB2167">
        <w:rPr>
          <w:rFonts w:ascii="Garamond" w:hAnsi="Garamond"/>
          <w:lang w:val="en-GB"/>
        </w:rPr>
        <w:t xml:space="preserve">emocracy as the </w:t>
      </w:r>
      <w:r w:rsidR="00A76911" w:rsidRPr="00BB2167">
        <w:rPr>
          <w:rFonts w:ascii="Garamond" w:hAnsi="Garamond"/>
          <w:lang w:val="en-GB"/>
        </w:rPr>
        <w:t xml:space="preserve">ideal form of </w:t>
      </w:r>
      <w:r w:rsidR="00341C36" w:rsidRPr="00BB2167">
        <w:rPr>
          <w:rFonts w:ascii="Garamond" w:hAnsi="Garamond"/>
          <w:lang w:val="en-GB"/>
        </w:rPr>
        <w:t>organis</w:t>
      </w:r>
      <w:r w:rsidR="00A76911" w:rsidRPr="00BB2167">
        <w:rPr>
          <w:rFonts w:ascii="Garamond" w:hAnsi="Garamond"/>
          <w:lang w:val="en-GB"/>
        </w:rPr>
        <w:t>ing</w:t>
      </w:r>
      <w:r w:rsidR="00341C36" w:rsidRPr="00BB2167">
        <w:rPr>
          <w:rFonts w:ascii="Garamond" w:hAnsi="Garamond"/>
          <w:lang w:val="en-GB"/>
        </w:rPr>
        <w:t xml:space="preserve"> political life within the state</w:t>
      </w:r>
      <w:r w:rsidR="00D00D0C" w:rsidRPr="00BB2167">
        <w:rPr>
          <w:rFonts w:ascii="Garamond" w:hAnsi="Garamond"/>
          <w:lang w:val="en-GB"/>
        </w:rPr>
        <w:t xml:space="preserve"> (</w:t>
      </w:r>
      <w:r w:rsidR="004631A3" w:rsidRPr="00BB2167">
        <w:rPr>
          <w:rFonts w:ascii="Garamond" w:hAnsi="Garamond"/>
          <w:lang w:val="en-GB"/>
        </w:rPr>
        <w:t>Doyle, 1986; Kumar, 1997; Mandelbaum, 2003</w:t>
      </w:r>
      <w:r w:rsidR="00D00D0C" w:rsidRPr="00BB2167">
        <w:rPr>
          <w:rFonts w:ascii="Garamond" w:hAnsi="Garamond"/>
          <w:lang w:val="en-GB"/>
        </w:rPr>
        <w:t>)</w:t>
      </w:r>
      <w:r w:rsidR="005C4B8B" w:rsidRPr="00BB2167">
        <w:rPr>
          <w:rFonts w:ascii="Garamond" w:hAnsi="Garamond"/>
          <w:lang w:val="en-GB"/>
        </w:rPr>
        <w:t xml:space="preserve"> </w:t>
      </w:r>
    </w:p>
    <w:p w14:paraId="5F5ABB76" w14:textId="16E5703B" w:rsidR="00341C36" w:rsidRPr="00BB2167" w:rsidRDefault="00BE1C0C" w:rsidP="00341C36">
      <w:pPr>
        <w:pStyle w:val="PargrafodaLista"/>
        <w:numPr>
          <w:ilvl w:val="0"/>
          <w:numId w:val="3"/>
        </w:numPr>
        <w:spacing w:after="240"/>
        <w:jc w:val="both"/>
        <w:rPr>
          <w:rFonts w:ascii="Garamond" w:hAnsi="Garamond"/>
          <w:lang w:val="en-GB"/>
        </w:rPr>
      </w:pPr>
      <w:r w:rsidRPr="00BB2167">
        <w:rPr>
          <w:rFonts w:ascii="Garamond" w:hAnsi="Garamond"/>
          <w:lang w:val="en-GB"/>
        </w:rPr>
        <w:t>C</w:t>
      </w:r>
      <w:r w:rsidR="00341C36" w:rsidRPr="00BB2167">
        <w:rPr>
          <w:rFonts w:ascii="Garamond" w:hAnsi="Garamond"/>
          <w:lang w:val="en-GB"/>
        </w:rPr>
        <w:t>apitalism and free market as the necessary systems and structures to produce wealth</w:t>
      </w:r>
      <w:r w:rsidR="00D00D0C" w:rsidRPr="00BB2167">
        <w:rPr>
          <w:rFonts w:ascii="Garamond" w:hAnsi="Garamond"/>
          <w:lang w:val="en-GB"/>
        </w:rPr>
        <w:t xml:space="preserve"> (</w:t>
      </w:r>
      <w:r w:rsidR="004631A3" w:rsidRPr="00BB2167">
        <w:rPr>
          <w:rFonts w:ascii="Garamond" w:hAnsi="Garamond"/>
          <w:lang w:val="en-GB"/>
        </w:rPr>
        <w:t>Mandelbaum, 2003</w:t>
      </w:r>
      <w:r w:rsidR="00D00D0C" w:rsidRPr="00BB2167">
        <w:rPr>
          <w:rFonts w:ascii="Garamond" w:hAnsi="Garamond"/>
          <w:lang w:val="en-GB"/>
        </w:rPr>
        <w:t>)</w:t>
      </w:r>
      <w:r w:rsidR="00D71689" w:rsidRPr="00BB2167">
        <w:rPr>
          <w:rFonts w:ascii="Garamond" w:hAnsi="Garamond"/>
          <w:lang w:val="en-GB"/>
        </w:rPr>
        <w:t>;</w:t>
      </w:r>
    </w:p>
    <w:p w14:paraId="5FB05A2D" w14:textId="48B660A7" w:rsidR="00341C36" w:rsidRPr="00BB2167" w:rsidRDefault="00341C36" w:rsidP="00341C36">
      <w:pPr>
        <w:pStyle w:val="PargrafodaLista"/>
        <w:numPr>
          <w:ilvl w:val="0"/>
          <w:numId w:val="3"/>
        </w:numPr>
        <w:spacing w:after="240"/>
        <w:jc w:val="both"/>
        <w:rPr>
          <w:rFonts w:ascii="Garamond" w:hAnsi="Garamond"/>
          <w:lang w:val="en-GB"/>
        </w:rPr>
      </w:pPr>
      <w:r w:rsidRPr="00BB2167">
        <w:rPr>
          <w:rFonts w:ascii="Garamond" w:hAnsi="Garamond"/>
          <w:lang w:val="en-GB"/>
        </w:rPr>
        <w:t>The rule of law as the preferred grammar for ordering societies</w:t>
      </w:r>
      <w:r w:rsidR="004631A3" w:rsidRPr="00BB2167">
        <w:rPr>
          <w:rFonts w:ascii="Garamond" w:hAnsi="Garamond"/>
          <w:lang w:val="en-GB"/>
        </w:rPr>
        <w:t xml:space="preserve"> (</w:t>
      </w:r>
      <w:proofErr w:type="spellStart"/>
      <w:r w:rsidR="004631A3" w:rsidRPr="00BB2167">
        <w:rPr>
          <w:rFonts w:ascii="Garamond" w:hAnsi="Garamond"/>
          <w:lang w:val="en-GB"/>
        </w:rPr>
        <w:t>Zeeuw</w:t>
      </w:r>
      <w:proofErr w:type="spellEnd"/>
      <w:r w:rsidR="004631A3" w:rsidRPr="00BB2167">
        <w:rPr>
          <w:rFonts w:ascii="Garamond" w:hAnsi="Garamond"/>
          <w:lang w:val="en-GB"/>
        </w:rPr>
        <w:t>, 2001</w:t>
      </w:r>
      <w:r w:rsidR="00D00D0C" w:rsidRPr="00BB2167">
        <w:rPr>
          <w:rFonts w:ascii="Garamond" w:hAnsi="Garamond"/>
          <w:lang w:val="en-GB"/>
        </w:rPr>
        <w:t>)</w:t>
      </w:r>
      <w:r w:rsidR="00D71689" w:rsidRPr="00BB2167">
        <w:rPr>
          <w:rFonts w:ascii="Garamond" w:hAnsi="Garamond"/>
          <w:lang w:val="en-GB"/>
        </w:rPr>
        <w:t>.</w:t>
      </w:r>
    </w:p>
    <w:p w14:paraId="15FD7D87" w14:textId="608EB27C" w:rsidR="008D619C" w:rsidRPr="00BB2167" w:rsidRDefault="00F861F9" w:rsidP="00B24337">
      <w:pPr>
        <w:pStyle w:val="Corpo"/>
        <w:jc w:val="both"/>
        <w:rPr>
          <w:rFonts w:ascii="Garamond" w:hAnsi="Garamond" w:cs="Times New Roman"/>
          <w:sz w:val="24"/>
          <w:szCs w:val="24"/>
          <w:lang w:val="en-GB"/>
        </w:rPr>
      </w:pPr>
      <w:r w:rsidRPr="00BB2167">
        <w:rPr>
          <w:rFonts w:ascii="Garamond" w:hAnsi="Garamond" w:cs="Times New Roman"/>
          <w:sz w:val="24"/>
          <w:lang w:val="en-GB"/>
        </w:rPr>
        <w:t xml:space="preserve">The </w:t>
      </w:r>
      <w:r w:rsidR="00341C36" w:rsidRPr="00BB2167">
        <w:rPr>
          <w:rFonts w:ascii="Garamond" w:hAnsi="Garamond" w:cs="Times New Roman"/>
          <w:sz w:val="24"/>
          <w:lang w:val="en-GB"/>
        </w:rPr>
        <w:t>pathologization</w:t>
      </w:r>
      <w:r w:rsidRPr="00BB2167">
        <w:rPr>
          <w:rFonts w:ascii="Garamond" w:hAnsi="Garamond" w:cs="Times New Roman"/>
          <w:sz w:val="24"/>
          <w:lang w:val="en-GB"/>
        </w:rPr>
        <w:t xml:space="preserve"> and</w:t>
      </w:r>
      <w:r w:rsidR="00B61BE4" w:rsidRPr="00BB2167">
        <w:rPr>
          <w:rFonts w:ascii="Garamond" w:hAnsi="Garamond" w:cs="Times New Roman"/>
          <w:sz w:val="24"/>
          <w:lang w:val="en-GB"/>
        </w:rPr>
        <w:t xml:space="preserve"> </w:t>
      </w:r>
      <w:r w:rsidR="008C17AF" w:rsidRPr="00BB2167">
        <w:rPr>
          <w:rFonts w:ascii="Garamond" w:hAnsi="Garamond" w:cs="Times New Roman"/>
          <w:sz w:val="24"/>
          <w:lang w:val="en-GB"/>
        </w:rPr>
        <w:t>the universali</w:t>
      </w:r>
      <w:r w:rsidR="007E03E8" w:rsidRPr="00BB2167">
        <w:rPr>
          <w:rFonts w:ascii="Garamond" w:hAnsi="Garamond" w:cs="Times New Roman"/>
          <w:sz w:val="24"/>
          <w:lang w:val="en-GB"/>
        </w:rPr>
        <w:t>z</w:t>
      </w:r>
      <w:r w:rsidR="008C17AF" w:rsidRPr="00BB2167">
        <w:rPr>
          <w:rFonts w:ascii="Garamond" w:hAnsi="Garamond" w:cs="Times New Roman"/>
          <w:sz w:val="24"/>
          <w:lang w:val="en-GB"/>
        </w:rPr>
        <w:t xml:space="preserve">ation of the </w:t>
      </w:r>
      <w:r w:rsidR="00B61BE4" w:rsidRPr="00BB2167">
        <w:rPr>
          <w:rFonts w:ascii="Garamond" w:hAnsi="Garamond" w:cs="Times New Roman"/>
          <w:sz w:val="24"/>
          <w:lang w:val="en-GB"/>
        </w:rPr>
        <w:t xml:space="preserve">treatment </w:t>
      </w:r>
      <w:r w:rsidRPr="00BB2167">
        <w:rPr>
          <w:rFonts w:ascii="Garamond" w:hAnsi="Garamond" w:cs="Times New Roman"/>
          <w:sz w:val="24"/>
          <w:lang w:val="en-GB"/>
        </w:rPr>
        <w:t xml:space="preserve">of these violent conflicts </w:t>
      </w:r>
      <w:r w:rsidR="00B61BE4" w:rsidRPr="00BB2167">
        <w:rPr>
          <w:rFonts w:ascii="Garamond" w:hAnsi="Garamond" w:cs="Times New Roman"/>
          <w:sz w:val="24"/>
          <w:lang w:val="en-GB"/>
        </w:rPr>
        <w:t>has reinforced, firstly, the program of liberal modern</w:t>
      </w:r>
      <w:r w:rsidR="006E761C" w:rsidRPr="00BB2167">
        <w:rPr>
          <w:rFonts w:ascii="Garamond" w:hAnsi="Garamond" w:cs="Times New Roman"/>
          <w:sz w:val="24"/>
          <w:lang w:val="en-GB"/>
        </w:rPr>
        <w:t>ity as a path to peace (Borges and</w:t>
      </w:r>
      <w:r w:rsidR="00B61BE4" w:rsidRPr="00BB2167">
        <w:rPr>
          <w:rFonts w:ascii="Garamond" w:hAnsi="Garamond" w:cs="Times New Roman"/>
          <w:sz w:val="24"/>
          <w:lang w:val="en-GB"/>
        </w:rPr>
        <w:t xml:space="preserve"> Santos, 2009) and, secondly, the international consensus around these two dichotomi</w:t>
      </w:r>
      <w:r w:rsidR="008708DA" w:rsidRPr="00BB2167">
        <w:rPr>
          <w:rFonts w:ascii="Garamond" w:hAnsi="Garamond" w:cs="Times New Roman"/>
          <w:sz w:val="24"/>
          <w:lang w:val="en-GB"/>
        </w:rPr>
        <w:t>e</w:t>
      </w:r>
      <w:r w:rsidR="00B61BE4" w:rsidRPr="00BB2167">
        <w:rPr>
          <w:rFonts w:ascii="Garamond" w:hAnsi="Garamond" w:cs="Times New Roman"/>
          <w:sz w:val="24"/>
          <w:lang w:val="en-GB"/>
        </w:rPr>
        <w:t xml:space="preserve">s </w:t>
      </w:r>
      <w:r w:rsidR="00D00D0C" w:rsidRPr="00BB2167">
        <w:rPr>
          <w:rFonts w:ascii="Garamond" w:hAnsi="Garamond" w:cs="Times New Roman"/>
          <w:sz w:val="24"/>
          <w:lang w:val="en-GB"/>
        </w:rPr>
        <w:t>–</w:t>
      </w:r>
      <w:r w:rsidR="00B61BE4" w:rsidRPr="00BB2167">
        <w:rPr>
          <w:rFonts w:ascii="Garamond" w:hAnsi="Garamond" w:cs="Times New Roman"/>
          <w:sz w:val="24"/>
          <w:lang w:val="en-GB"/>
        </w:rPr>
        <w:t xml:space="preserve"> </w:t>
      </w:r>
      <w:r w:rsidR="00D00D0C" w:rsidRPr="00BB2167">
        <w:rPr>
          <w:rFonts w:ascii="Garamond" w:hAnsi="Garamond" w:cs="Times New Roman"/>
          <w:sz w:val="24"/>
          <w:lang w:val="en-GB"/>
        </w:rPr>
        <w:t>darkness versus light and unmodern versus peace</w:t>
      </w:r>
      <w:r w:rsidR="00B61BE4" w:rsidRPr="00BB2167">
        <w:rPr>
          <w:rFonts w:ascii="Garamond" w:hAnsi="Garamond" w:cs="Times New Roman"/>
          <w:sz w:val="24"/>
          <w:lang w:val="en-GB"/>
        </w:rPr>
        <w:t xml:space="preserve"> - where the negative could be rescued becoming, hence, positive.</w:t>
      </w:r>
      <w:r w:rsidRPr="00BB2167">
        <w:rPr>
          <w:rFonts w:ascii="Garamond" w:hAnsi="Garamond" w:cs="Times New Roman"/>
          <w:sz w:val="24"/>
          <w:lang w:val="en-GB"/>
        </w:rPr>
        <w:t xml:space="preserve"> A growing number of academic literature and political reports, particularly the UN, OSCE, World Bank, UNDP and UNESCO, have emerged creating a </w:t>
      </w:r>
      <w:r w:rsidR="00FB723E" w:rsidRPr="00BB2167">
        <w:rPr>
          <w:rFonts w:ascii="Garamond" w:hAnsi="Garamond" w:cs="Times New Roman"/>
          <w:sz w:val="24"/>
          <w:lang w:val="en-GB"/>
        </w:rPr>
        <w:t xml:space="preserve">hegemonic </w:t>
      </w:r>
      <w:r w:rsidRPr="00BB2167">
        <w:rPr>
          <w:rFonts w:ascii="Garamond" w:hAnsi="Garamond" w:cs="Times New Roman"/>
          <w:sz w:val="24"/>
          <w:lang w:val="en-GB"/>
        </w:rPr>
        <w:t xml:space="preserve">consensus within international society (clearly dominated by both western principles and powers) on the causes of the </w:t>
      </w:r>
      <w:r w:rsidR="00FB723E" w:rsidRPr="00BB2167">
        <w:rPr>
          <w:rFonts w:ascii="Garamond" w:hAnsi="Garamond" w:cs="Times New Roman"/>
          <w:sz w:val="24"/>
          <w:lang w:val="en-GB"/>
        </w:rPr>
        <w:t>“</w:t>
      </w:r>
      <w:r w:rsidRPr="00BB2167">
        <w:rPr>
          <w:rFonts w:ascii="Garamond" w:hAnsi="Garamond" w:cs="Times New Roman"/>
          <w:sz w:val="24"/>
          <w:lang w:val="en-GB"/>
        </w:rPr>
        <w:t xml:space="preserve">new </w:t>
      </w:r>
      <w:r w:rsidR="00FB723E" w:rsidRPr="00BB2167">
        <w:rPr>
          <w:rFonts w:ascii="Garamond" w:hAnsi="Garamond" w:cs="Times New Roman"/>
          <w:sz w:val="24"/>
          <w:lang w:val="en-GB"/>
        </w:rPr>
        <w:t xml:space="preserve">wars” </w:t>
      </w:r>
      <w:r w:rsidRPr="00BB2167">
        <w:rPr>
          <w:rFonts w:ascii="Garamond" w:hAnsi="Garamond" w:cs="Times New Roman"/>
          <w:sz w:val="24"/>
          <w:lang w:val="en-GB"/>
        </w:rPr>
        <w:t>(</w:t>
      </w:r>
      <w:proofErr w:type="spellStart"/>
      <w:r w:rsidRPr="00BB2167">
        <w:rPr>
          <w:rFonts w:ascii="Garamond" w:hAnsi="Garamond" w:cs="Times New Roman"/>
          <w:sz w:val="24"/>
          <w:lang w:val="en-GB"/>
        </w:rPr>
        <w:t>Kaldor</w:t>
      </w:r>
      <w:proofErr w:type="spellEnd"/>
      <w:r w:rsidRPr="00BB2167">
        <w:rPr>
          <w:rFonts w:ascii="Garamond" w:hAnsi="Garamond" w:cs="Times New Roman"/>
          <w:sz w:val="24"/>
          <w:lang w:val="en-GB"/>
        </w:rPr>
        <w:t>, 1999) and</w:t>
      </w:r>
      <w:r w:rsidR="00B24337" w:rsidRPr="00BB2167">
        <w:rPr>
          <w:rFonts w:ascii="Garamond" w:hAnsi="Garamond" w:cs="Times New Roman"/>
          <w:sz w:val="24"/>
          <w:lang w:val="en-GB"/>
        </w:rPr>
        <w:t xml:space="preserve"> o</w:t>
      </w:r>
      <w:r w:rsidRPr="00BB2167">
        <w:rPr>
          <w:rFonts w:ascii="Garamond" w:hAnsi="Garamond" w:cs="Times New Roman"/>
          <w:sz w:val="24"/>
          <w:lang w:val="en-GB"/>
        </w:rPr>
        <w:t>n how peace should be restored and maintained in</w:t>
      </w:r>
      <w:r w:rsidR="00671A20" w:rsidRPr="00BB2167">
        <w:rPr>
          <w:rFonts w:ascii="Garamond" w:hAnsi="Garamond" w:cs="Times New Roman"/>
          <w:sz w:val="24"/>
          <w:lang w:val="en-GB"/>
        </w:rPr>
        <w:t xml:space="preserve"> both</w:t>
      </w:r>
      <w:r w:rsidRPr="00BB2167">
        <w:rPr>
          <w:rFonts w:ascii="Garamond" w:hAnsi="Garamond" w:cs="Times New Roman"/>
          <w:sz w:val="24"/>
          <w:lang w:val="en-GB"/>
        </w:rPr>
        <w:t xml:space="preserve"> these specific regions a</w:t>
      </w:r>
      <w:r w:rsidR="00671A20" w:rsidRPr="00BB2167">
        <w:rPr>
          <w:rFonts w:ascii="Garamond" w:hAnsi="Garamond" w:cs="Times New Roman"/>
          <w:sz w:val="24"/>
          <w:lang w:val="en-GB"/>
        </w:rPr>
        <w:t>nd</w:t>
      </w:r>
      <w:r w:rsidRPr="00BB2167">
        <w:rPr>
          <w:rFonts w:ascii="Garamond" w:hAnsi="Garamond" w:cs="Times New Roman"/>
          <w:sz w:val="24"/>
          <w:lang w:val="en-GB"/>
        </w:rPr>
        <w:t xml:space="preserve"> globally.</w:t>
      </w:r>
      <w:r w:rsidR="008C17AF" w:rsidRPr="00BB2167">
        <w:rPr>
          <w:rFonts w:ascii="Garamond" w:hAnsi="Garamond" w:cs="Times New Roman"/>
          <w:sz w:val="24"/>
          <w:lang w:val="en-GB"/>
        </w:rPr>
        <w:t xml:space="preserve"> </w:t>
      </w:r>
      <w:r w:rsidR="008D619C" w:rsidRPr="00BB2167">
        <w:rPr>
          <w:rFonts w:ascii="Garamond" w:hAnsi="Garamond" w:cs="Times New Roman"/>
          <w:sz w:val="24"/>
          <w:lang w:val="en-GB"/>
        </w:rPr>
        <w:t xml:space="preserve">Based on </w:t>
      </w:r>
      <w:r w:rsidR="00981B0B" w:rsidRPr="00BB2167">
        <w:rPr>
          <w:rFonts w:ascii="Garamond" w:hAnsi="Garamond" w:cs="Times New Roman"/>
          <w:sz w:val="24"/>
          <w:lang w:val="en-GB"/>
        </w:rPr>
        <w:t xml:space="preserve">this </w:t>
      </w:r>
      <w:r w:rsidR="008D619C" w:rsidRPr="00BB2167">
        <w:rPr>
          <w:rFonts w:ascii="Garamond" w:hAnsi="Garamond" w:cs="Times New Roman"/>
          <w:sz w:val="24"/>
          <w:lang w:val="en-GB"/>
        </w:rPr>
        <w:t xml:space="preserve">academic and political consensus, the so-called international society, at a </w:t>
      </w:r>
      <w:r w:rsidR="008D619C" w:rsidRPr="00BB2167">
        <w:rPr>
          <w:rFonts w:ascii="Garamond" w:hAnsi="Garamond" w:cs="Times New Roman"/>
          <w:sz w:val="24"/>
          <w:lang w:val="en-GB"/>
        </w:rPr>
        <w:lastRenderedPageBreak/>
        <w:t>first stage withi</w:t>
      </w:r>
      <w:r w:rsidR="008C17AF" w:rsidRPr="00BB2167">
        <w:rPr>
          <w:rFonts w:ascii="Garamond" w:hAnsi="Garamond" w:cs="Times New Roman"/>
          <w:sz w:val="24"/>
          <w:lang w:val="en-GB"/>
        </w:rPr>
        <w:t>n the United Nations framework,</w:t>
      </w:r>
      <w:r w:rsidR="008D619C" w:rsidRPr="00BB2167">
        <w:rPr>
          <w:rFonts w:ascii="Garamond" w:hAnsi="Garamond" w:cs="Times New Roman"/>
          <w:sz w:val="24"/>
          <w:lang w:val="en-GB"/>
        </w:rPr>
        <w:t xml:space="preserve"> developed the peacebuilding </w:t>
      </w:r>
      <w:r w:rsidR="008C17AF" w:rsidRPr="00BB2167">
        <w:rPr>
          <w:rFonts w:ascii="Garamond" w:hAnsi="Garamond" w:cs="Times New Roman"/>
          <w:sz w:val="24"/>
          <w:lang w:val="en-GB"/>
        </w:rPr>
        <w:t xml:space="preserve">model, perceived </w:t>
      </w:r>
      <w:r w:rsidR="008D619C" w:rsidRPr="00BB2167">
        <w:rPr>
          <w:rFonts w:ascii="Garamond" w:hAnsi="Garamond" w:cs="Times New Roman"/>
          <w:sz w:val="24"/>
          <w:lang w:val="en-GB"/>
        </w:rPr>
        <w:t xml:space="preserve">as one of the key instruments used to normalize the then </w:t>
      </w:r>
      <w:r w:rsidR="00723177" w:rsidRPr="00BB2167">
        <w:rPr>
          <w:rFonts w:ascii="Garamond" w:hAnsi="Garamond" w:cs="Times New Roman"/>
          <w:sz w:val="24"/>
          <w:lang w:val="en-GB"/>
        </w:rPr>
        <w:t>categorized</w:t>
      </w:r>
      <w:r w:rsidR="008D619C" w:rsidRPr="00BB2167">
        <w:rPr>
          <w:rFonts w:ascii="Garamond" w:hAnsi="Garamond" w:cs="Times New Roman"/>
          <w:sz w:val="24"/>
          <w:lang w:val="en-GB"/>
        </w:rPr>
        <w:t xml:space="preserve"> and perceived “unordered” societies taking as reference the specific liberal framework, considered</w:t>
      </w:r>
      <w:r w:rsidR="00723177" w:rsidRPr="00BB2167">
        <w:rPr>
          <w:rFonts w:ascii="Garamond" w:hAnsi="Garamond" w:cs="Times New Roman"/>
          <w:sz w:val="24"/>
          <w:lang w:val="en-GB"/>
        </w:rPr>
        <w:t>, perceived</w:t>
      </w:r>
      <w:r w:rsidR="008D619C" w:rsidRPr="00BB2167">
        <w:rPr>
          <w:rFonts w:ascii="Garamond" w:hAnsi="Garamond" w:cs="Times New Roman"/>
          <w:sz w:val="24"/>
          <w:lang w:val="en-GB"/>
        </w:rPr>
        <w:t xml:space="preserve"> and presented as the ideal universal </w:t>
      </w:r>
      <w:r w:rsidR="00B24337" w:rsidRPr="00BB2167">
        <w:rPr>
          <w:rFonts w:ascii="Garamond" w:hAnsi="Garamond" w:cs="Times New Roman"/>
          <w:sz w:val="24"/>
          <w:lang w:val="en-GB"/>
        </w:rPr>
        <w:t>form of organising peaceful, modernised, democratic and wealthy societies</w:t>
      </w:r>
      <w:r w:rsidR="008D619C" w:rsidRPr="00BB2167">
        <w:rPr>
          <w:rFonts w:ascii="Garamond" w:hAnsi="Garamond" w:cs="Times New Roman"/>
          <w:sz w:val="24"/>
          <w:lang w:val="en-GB"/>
        </w:rPr>
        <w:t xml:space="preserve">. Peacebuilding became then an essential guiding principle of the UN and other international actors’ framework of action </w:t>
      </w:r>
      <w:r w:rsidR="006E761C" w:rsidRPr="00BB2167">
        <w:rPr>
          <w:rFonts w:ascii="Garamond" w:hAnsi="Garamond" w:cs="Times New Roman"/>
          <w:sz w:val="24"/>
          <w:lang w:val="en-GB"/>
        </w:rPr>
        <w:t>(Borges and</w:t>
      </w:r>
      <w:r w:rsidR="009E70C9" w:rsidRPr="00BB2167">
        <w:rPr>
          <w:rFonts w:ascii="Garamond" w:hAnsi="Garamond" w:cs="Times New Roman"/>
          <w:sz w:val="24"/>
          <w:lang w:val="en-GB"/>
        </w:rPr>
        <w:t xml:space="preserve"> Santos, 2009) </w:t>
      </w:r>
      <w:r w:rsidR="008D619C" w:rsidRPr="00BB2167">
        <w:rPr>
          <w:rFonts w:ascii="Garamond" w:hAnsi="Garamond" w:cs="Times New Roman"/>
          <w:sz w:val="24"/>
          <w:lang w:val="en-GB"/>
        </w:rPr>
        <w:t xml:space="preserve">in post-conflict scenarios since the early 1990s, following its inclusion in </w:t>
      </w:r>
      <w:r w:rsidR="008D619C" w:rsidRPr="00BB2167">
        <w:rPr>
          <w:rFonts w:ascii="Garamond" w:hAnsi="Garamond" w:cs="Times New Roman"/>
          <w:sz w:val="24"/>
          <w:szCs w:val="24"/>
          <w:lang w:val="en-GB"/>
        </w:rPr>
        <w:t xml:space="preserve">Secretary-General Boutros-Ghali’s 1992 report </w:t>
      </w:r>
      <w:r w:rsidR="00BE1C0C" w:rsidRPr="00BB2167">
        <w:rPr>
          <w:rFonts w:ascii="Garamond" w:hAnsi="Garamond" w:cs="Times New Roman"/>
          <w:sz w:val="24"/>
          <w:szCs w:val="24"/>
          <w:lang w:val="en-GB"/>
        </w:rPr>
        <w:t>‘</w:t>
      </w:r>
      <w:r w:rsidR="008D619C" w:rsidRPr="00BB2167">
        <w:rPr>
          <w:rFonts w:ascii="Garamond" w:hAnsi="Garamond" w:cs="Times New Roman"/>
          <w:sz w:val="24"/>
          <w:szCs w:val="24"/>
          <w:lang w:val="en-GB"/>
        </w:rPr>
        <w:t>An Agenda for Peace</w:t>
      </w:r>
      <w:r w:rsidR="00BE1C0C" w:rsidRPr="00BB2167">
        <w:rPr>
          <w:rFonts w:ascii="Garamond" w:hAnsi="Garamond" w:cs="Times New Roman"/>
          <w:sz w:val="24"/>
          <w:szCs w:val="24"/>
          <w:lang w:val="en-GB"/>
        </w:rPr>
        <w:t>’, where ‘Peacebuilding’</w:t>
      </w:r>
      <w:r w:rsidR="008D619C" w:rsidRPr="00BB2167">
        <w:rPr>
          <w:rFonts w:ascii="Garamond" w:hAnsi="Garamond" w:cs="Times New Roman"/>
          <w:sz w:val="24"/>
          <w:szCs w:val="24"/>
          <w:lang w:val="en-GB"/>
        </w:rPr>
        <w:t xml:space="preserve"> mainstreamed in the strategic vocabulary of international relations and the li</w:t>
      </w:r>
      <w:r w:rsidR="00BE1C0C" w:rsidRPr="00BB2167">
        <w:rPr>
          <w:rFonts w:ascii="Garamond" w:hAnsi="Garamond" w:cs="Times New Roman"/>
          <w:sz w:val="24"/>
          <w:szCs w:val="24"/>
          <w:lang w:val="en-GB"/>
        </w:rPr>
        <w:t>beral peace was presented as a ‘universal’</w:t>
      </w:r>
      <w:r w:rsidR="008D619C" w:rsidRPr="00BB2167">
        <w:rPr>
          <w:rFonts w:ascii="Garamond" w:hAnsi="Garamond" w:cs="Times New Roman"/>
          <w:sz w:val="24"/>
          <w:szCs w:val="24"/>
          <w:lang w:val="en-GB"/>
        </w:rPr>
        <w:t xml:space="preserve"> consensual project. </w:t>
      </w:r>
    </w:p>
    <w:p w14:paraId="66DA4293" w14:textId="7F0D64F6" w:rsidR="00465EB2" w:rsidRPr="00BB2167" w:rsidRDefault="00465EB2" w:rsidP="001B0B3B">
      <w:pPr>
        <w:pStyle w:val="Corpo"/>
        <w:jc w:val="both"/>
        <w:rPr>
          <w:rFonts w:ascii="Garamond" w:hAnsi="Garamond" w:cs="Times New Roman"/>
          <w:lang w:val="en-GB"/>
        </w:rPr>
      </w:pPr>
    </w:p>
    <w:p w14:paraId="33F4E441" w14:textId="36DD8A7D" w:rsidR="00F34736" w:rsidRPr="00BB2167" w:rsidRDefault="00997E72" w:rsidP="00607801">
      <w:pPr>
        <w:pStyle w:val="Ttulo"/>
        <w:numPr>
          <w:ilvl w:val="0"/>
          <w:numId w:val="12"/>
        </w:numPr>
        <w:rPr>
          <w:rFonts w:ascii="Garamond" w:hAnsi="Garamond"/>
          <w:sz w:val="28"/>
          <w:lang w:val="en-GB"/>
        </w:rPr>
      </w:pPr>
      <w:bookmarkStart w:id="6" w:name="_Toc460854587"/>
      <w:r w:rsidRPr="00BB2167">
        <w:rPr>
          <w:rFonts w:ascii="Garamond" w:hAnsi="Garamond"/>
          <w:sz w:val="28"/>
          <w:lang w:val="en-GB"/>
        </w:rPr>
        <w:t xml:space="preserve">Liberal </w:t>
      </w:r>
      <w:r w:rsidR="00642AE3" w:rsidRPr="00BB2167">
        <w:rPr>
          <w:rFonts w:ascii="Garamond" w:hAnsi="Garamond"/>
          <w:sz w:val="28"/>
          <w:lang w:val="en-GB"/>
        </w:rPr>
        <w:t xml:space="preserve">media peacebuilding intervention </w:t>
      </w:r>
      <w:r w:rsidRPr="00BB2167">
        <w:rPr>
          <w:rFonts w:ascii="Garamond" w:hAnsi="Garamond"/>
          <w:sz w:val="28"/>
          <w:lang w:val="en-GB"/>
        </w:rPr>
        <w:t xml:space="preserve">as an </w:t>
      </w:r>
      <w:r w:rsidR="00D00D0C" w:rsidRPr="00BB2167">
        <w:rPr>
          <w:rFonts w:ascii="Garamond" w:hAnsi="Garamond"/>
          <w:sz w:val="28"/>
          <w:lang w:val="en-GB"/>
        </w:rPr>
        <w:t>abyssal</w:t>
      </w:r>
      <w:r w:rsidRPr="00BB2167">
        <w:rPr>
          <w:rFonts w:ascii="Garamond" w:hAnsi="Garamond"/>
          <w:sz w:val="28"/>
          <w:lang w:val="en-GB"/>
        </w:rPr>
        <w:t xml:space="preserve"> line</w:t>
      </w:r>
      <w:bookmarkEnd w:id="6"/>
      <w:r w:rsidR="00465EB2" w:rsidRPr="00BB2167">
        <w:rPr>
          <w:rFonts w:ascii="Garamond" w:hAnsi="Garamond"/>
          <w:sz w:val="28"/>
          <w:lang w:val="en-GB"/>
        </w:rPr>
        <w:t xml:space="preserve"> </w:t>
      </w:r>
    </w:p>
    <w:p w14:paraId="75FCFAF1" w14:textId="77777777" w:rsidR="006F31EB" w:rsidRPr="00BB2167" w:rsidRDefault="006F31EB" w:rsidP="006F31EB">
      <w:pPr>
        <w:rPr>
          <w:rFonts w:ascii="Garamond" w:hAnsi="Garamond"/>
          <w:lang w:val="en-GB"/>
        </w:rPr>
      </w:pPr>
    </w:p>
    <w:p w14:paraId="2A88B859" w14:textId="08E4F013" w:rsidR="00F85F34" w:rsidRPr="00BB2167" w:rsidRDefault="00D110EC" w:rsidP="0031354B">
      <w:pPr>
        <w:spacing w:line="276" w:lineRule="auto"/>
        <w:jc w:val="both"/>
        <w:rPr>
          <w:rFonts w:ascii="Garamond" w:hAnsi="Garamond"/>
          <w:sz w:val="22"/>
          <w:lang w:val="en-GB"/>
        </w:rPr>
      </w:pPr>
      <w:r w:rsidRPr="00BB2167">
        <w:rPr>
          <w:rFonts w:ascii="Garamond" w:hAnsi="Garamond"/>
          <w:sz w:val="22"/>
          <w:lang w:val="en-GB"/>
        </w:rPr>
        <w:t>Liberal media intervention is here understood as international intervention</w:t>
      </w:r>
      <w:r w:rsidR="005E118B" w:rsidRPr="00BB2167">
        <w:rPr>
          <w:rFonts w:ascii="Garamond" w:hAnsi="Garamond"/>
          <w:sz w:val="22"/>
          <w:lang w:val="en-GB"/>
        </w:rPr>
        <w:t>s</w:t>
      </w:r>
      <w:r w:rsidRPr="00BB2167">
        <w:rPr>
          <w:rFonts w:ascii="Garamond" w:hAnsi="Garamond"/>
          <w:sz w:val="22"/>
          <w:lang w:val="en-GB"/>
        </w:rPr>
        <w:t xml:space="preserve"> within peacebuilding missions in the aftermath of armed conflict aimed </w:t>
      </w:r>
      <w:r w:rsidR="001E6120" w:rsidRPr="00BB2167">
        <w:rPr>
          <w:rFonts w:ascii="Garamond" w:hAnsi="Garamond"/>
          <w:sz w:val="22"/>
          <w:lang w:val="en-GB"/>
        </w:rPr>
        <w:t xml:space="preserve">to build </w:t>
      </w:r>
      <w:r w:rsidRPr="00BB2167">
        <w:rPr>
          <w:rFonts w:ascii="Garamond" w:hAnsi="Garamond"/>
          <w:sz w:val="22"/>
          <w:lang w:val="en-GB"/>
        </w:rPr>
        <w:t>peace and prevent violence from re-erupting</w:t>
      </w:r>
      <w:r w:rsidR="001E6120" w:rsidRPr="00BB2167">
        <w:rPr>
          <w:rFonts w:ascii="Garamond" w:hAnsi="Garamond"/>
          <w:sz w:val="22"/>
          <w:lang w:val="en-GB"/>
        </w:rPr>
        <w:t xml:space="preserve"> by means of (re)defin</w:t>
      </w:r>
      <w:r w:rsidR="00F5438F" w:rsidRPr="00BB2167">
        <w:rPr>
          <w:rFonts w:ascii="Garamond" w:hAnsi="Garamond"/>
          <w:sz w:val="22"/>
          <w:lang w:val="en-GB"/>
        </w:rPr>
        <w:t>ing</w:t>
      </w:r>
      <w:r w:rsidR="001E6120" w:rsidRPr="00BB2167">
        <w:rPr>
          <w:rFonts w:ascii="Garamond" w:hAnsi="Garamond"/>
          <w:sz w:val="22"/>
          <w:lang w:val="en-GB"/>
        </w:rPr>
        <w:t xml:space="preserve"> what constitutes the mediascape – that is, the various spheres </w:t>
      </w:r>
      <w:r w:rsidR="00EB5D0F" w:rsidRPr="00BB2167">
        <w:rPr>
          <w:rFonts w:ascii="Garamond" w:hAnsi="Garamond"/>
          <w:sz w:val="22"/>
          <w:lang w:val="en-GB"/>
        </w:rPr>
        <w:t xml:space="preserve">and tools </w:t>
      </w:r>
      <w:r w:rsidR="001E6120" w:rsidRPr="00BB2167">
        <w:rPr>
          <w:rFonts w:ascii="Garamond" w:hAnsi="Garamond"/>
          <w:sz w:val="22"/>
          <w:lang w:val="en-GB"/>
        </w:rPr>
        <w:t>of communication within public discourse – and how to (re)construct it.</w:t>
      </w:r>
      <w:r w:rsidR="00671A20" w:rsidRPr="00BB2167">
        <w:rPr>
          <w:rFonts w:ascii="Garamond" w:hAnsi="Garamond"/>
          <w:sz w:val="22"/>
          <w:lang w:val="en-GB"/>
        </w:rPr>
        <w:t xml:space="preserve"> </w:t>
      </w:r>
      <w:r w:rsidR="0012705A" w:rsidRPr="00BB2167">
        <w:rPr>
          <w:rFonts w:ascii="Garamond" w:hAnsi="Garamond"/>
          <w:sz w:val="22"/>
          <w:lang w:val="en-GB"/>
        </w:rPr>
        <w:t xml:space="preserve">Having its roots in earlier decades, media intervention emerged as a significant intervention tool of development and peacebuilding policies in the 1980s and 1990s. </w:t>
      </w:r>
      <w:r w:rsidR="00F85F34" w:rsidRPr="00BB2167">
        <w:rPr>
          <w:rFonts w:ascii="Garamond" w:hAnsi="Garamond"/>
          <w:sz w:val="22"/>
          <w:lang w:val="en-GB"/>
        </w:rPr>
        <w:t xml:space="preserve">This section intends to demonstrate how the evolution of media peacebuilding intervention strictly </w:t>
      </w:r>
      <w:r w:rsidR="00EB5D0F" w:rsidRPr="00BB2167">
        <w:rPr>
          <w:rFonts w:ascii="Garamond" w:hAnsi="Garamond"/>
          <w:sz w:val="22"/>
          <w:lang w:val="en-GB"/>
        </w:rPr>
        <w:t>reproduce</w:t>
      </w:r>
      <w:r w:rsidR="00F85F34" w:rsidRPr="00BB2167">
        <w:rPr>
          <w:rFonts w:ascii="Garamond" w:hAnsi="Garamond"/>
          <w:sz w:val="22"/>
          <w:lang w:val="en-GB"/>
        </w:rPr>
        <w:t>s the ‘abyssal line’.</w:t>
      </w:r>
    </w:p>
    <w:p w14:paraId="64B14EE6" w14:textId="77777777" w:rsidR="00584F91" w:rsidRPr="00BB2167" w:rsidRDefault="00584F91" w:rsidP="00CD19E0">
      <w:pPr>
        <w:jc w:val="both"/>
        <w:rPr>
          <w:rFonts w:ascii="Garamond" w:hAnsi="Garamond"/>
          <w:lang w:val="en-GB"/>
        </w:rPr>
      </w:pPr>
    </w:p>
    <w:p w14:paraId="012CC4EB" w14:textId="376E865B" w:rsidR="00584F91" w:rsidRPr="00BB2167" w:rsidRDefault="000E3427" w:rsidP="008B33EF">
      <w:pPr>
        <w:pStyle w:val="Subttulo"/>
        <w:numPr>
          <w:ilvl w:val="1"/>
          <w:numId w:val="12"/>
        </w:numPr>
        <w:rPr>
          <w:rFonts w:ascii="Garamond" w:hAnsi="Garamond"/>
          <w:b/>
          <w:i w:val="0"/>
        </w:rPr>
      </w:pPr>
      <w:bookmarkStart w:id="7" w:name="_Toc460854588"/>
      <w:r w:rsidRPr="00BB2167">
        <w:rPr>
          <w:rFonts w:ascii="Garamond" w:hAnsi="Garamond"/>
          <w:b/>
          <w:i w:val="0"/>
        </w:rPr>
        <w:t>A</w:t>
      </w:r>
      <w:r w:rsidR="00584F91" w:rsidRPr="00BB2167">
        <w:rPr>
          <w:rFonts w:ascii="Garamond" w:hAnsi="Garamond"/>
          <w:b/>
          <w:i w:val="0"/>
        </w:rPr>
        <w:t>n ideological exclusionary program</w:t>
      </w:r>
      <w:r w:rsidR="00F615F0" w:rsidRPr="00BB2167">
        <w:rPr>
          <w:rFonts w:ascii="Garamond" w:hAnsi="Garamond"/>
          <w:b/>
          <w:i w:val="0"/>
        </w:rPr>
        <w:t xml:space="preserve"> and practice</w:t>
      </w:r>
      <w:bookmarkEnd w:id="7"/>
    </w:p>
    <w:p w14:paraId="7E81E86A" w14:textId="77777777" w:rsidR="005A36CC" w:rsidRPr="00BB2167" w:rsidRDefault="005A36CC" w:rsidP="00CD19E0">
      <w:pPr>
        <w:jc w:val="both"/>
        <w:rPr>
          <w:rFonts w:ascii="Garamond" w:hAnsi="Garamond"/>
          <w:lang w:val="en-GB"/>
        </w:rPr>
      </w:pPr>
    </w:p>
    <w:p w14:paraId="489465FA" w14:textId="51C9CC45" w:rsidR="0012705A" w:rsidRPr="00BB2167" w:rsidRDefault="00F85F34" w:rsidP="0031354B">
      <w:pPr>
        <w:spacing w:line="276" w:lineRule="auto"/>
        <w:jc w:val="both"/>
        <w:rPr>
          <w:rFonts w:ascii="Garamond" w:hAnsi="Garamond"/>
          <w:sz w:val="22"/>
          <w:szCs w:val="22"/>
          <w:lang w:val="en-GB"/>
        </w:rPr>
      </w:pPr>
      <w:r w:rsidRPr="00BB2167">
        <w:rPr>
          <w:rFonts w:ascii="Garamond" w:hAnsi="Garamond"/>
          <w:sz w:val="22"/>
          <w:szCs w:val="22"/>
          <w:lang w:val="en-GB"/>
        </w:rPr>
        <w:t xml:space="preserve">From a political and institutional point of view, the recognition of the importance of the media in building peace has been present since the </w:t>
      </w:r>
      <w:r w:rsidR="006C1920" w:rsidRPr="00BB2167">
        <w:rPr>
          <w:rFonts w:ascii="Garamond" w:hAnsi="Garamond"/>
          <w:sz w:val="22"/>
          <w:szCs w:val="22"/>
          <w:lang w:val="en-GB"/>
        </w:rPr>
        <w:t>end of the Second World War. W</w:t>
      </w:r>
      <w:r w:rsidRPr="00BB2167">
        <w:rPr>
          <w:rFonts w:ascii="Garamond" w:hAnsi="Garamond"/>
          <w:sz w:val="22"/>
          <w:szCs w:val="22"/>
          <w:lang w:val="en-GB"/>
        </w:rPr>
        <w:t xml:space="preserve">hen stating that </w:t>
      </w:r>
      <w:r w:rsidRPr="00BB2167" w:rsidDel="00F551A8">
        <w:rPr>
          <w:rFonts w:ascii="Garamond" w:hAnsi="Garamond"/>
          <w:sz w:val="22"/>
          <w:szCs w:val="22"/>
          <w:lang w:val="en-GB"/>
        </w:rPr>
        <w:t>“since wars begin in the minds of men, it is in the minds of men that the defences of peace must be constructed” (UNESCO, 1947), t</w:t>
      </w:r>
      <w:r w:rsidR="0012705A" w:rsidRPr="00BB2167" w:rsidDel="00F551A8">
        <w:rPr>
          <w:rFonts w:ascii="Garamond" w:hAnsi="Garamond"/>
          <w:sz w:val="22"/>
          <w:szCs w:val="22"/>
          <w:lang w:val="en-GB"/>
        </w:rPr>
        <w:t>he Constitution Treaty of UNESCO (1947)</w:t>
      </w:r>
      <w:r w:rsidR="009E4954" w:rsidRPr="00BB2167" w:rsidDel="00F551A8">
        <w:rPr>
          <w:rFonts w:ascii="Garamond" w:hAnsi="Garamond"/>
          <w:sz w:val="22"/>
          <w:szCs w:val="22"/>
          <w:lang w:val="en-GB"/>
        </w:rPr>
        <w:t xml:space="preserve"> </w:t>
      </w:r>
      <w:r w:rsidRPr="00BB2167" w:rsidDel="00F551A8">
        <w:rPr>
          <w:rFonts w:ascii="Garamond" w:hAnsi="Garamond"/>
          <w:sz w:val="22"/>
          <w:szCs w:val="22"/>
          <w:lang w:val="en-GB"/>
        </w:rPr>
        <w:t xml:space="preserve">inaugurated </w:t>
      </w:r>
      <w:r w:rsidR="00584F91" w:rsidRPr="00BB2167" w:rsidDel="00F551A8">
        <w:rPr>
          <w:rFonts w:ascii="Garamond" w:hAnsi="Garamond"/>
          <w:sz w:val="22"/>
          <w:szCs w:val="22"/>
          <w:lang w:val="en-GB"/>
        </w:rPr>
        <w:t xml:space="preserve">the principle for </w:t>
      </w:r>
      <w:r w:rsidR="00F563A0" w:rsidRPr="00BB2167" w:rsidDel="00F551A8">
        <w:rPr>
          <w:rFonts w:ascii="Garamond" w:hAnsi="Garamond"/>
          <w:sz w:val="22"/>
          <w:szCs w:val="22"/>
          <w:lang w:val="en-GB"/>
        </w:rPr>
        <w:t xml:space="preserve">media aiming at </w:t>
      </w:r>
      <w:r w:rsidR="003C1F96" w:rsidRPr="00BB2167" w:rsidDel="00F551A8">
        <w:rPr>
          <w:rFonts w:ascii="Garamond" w:hAnsi="Garamond"/>
          <w:sz w:val="22"/>
          <w:szCs w:val="22"/>
          <w:lang w:val="en-GB"/>
        </w:rPr>
        <w:t>peacebuilding</w:t>
      </w:r>
      <w:r w:rsidRPr="00BB2167" w:rsidDel="00F551A8">
        <w:rPr>
          <w:rFonts w:ascii="Garamond" w:hAnsi="Garamond"/>
          <w:sz w:val="22"/>
          <w:szCs w:val="22"/>
          <w:lang w:val="en-GB"/>
        </w:rPr>
        <w:t xml:space="preserve"> within the international sphere and international intervention in both Global North and Global South societies. </w:t>
      </w:r>
      <w:r w:rsidR="00F563A0" w:rsidRPr="00BB2167" w:rsidDel="00F551A8">
        <w:rPr>
          <w:rFonts w:ascii="Garamond" w:hAnsi="Garamond"/>
          <w:sz w:val="22"/>
          <w:szCs w:val="22"/>
          <w:lang w:val="en-GB"/>
        </w:rPr>
        <w:t xml:space="preserve">Twenty years </w:t>
      </w:r>
      <w:r w:rsidR="00B16E94" w:rsidRPr="00BB2167">
        <w:rPr>
          <w:rFonts w:ascii="Garamond" w:hAnsi="Garamond"/>
          <w:sz w:val="22"/>
          <w:szCs w:val="22"/>
          <w:lang w:val="en-GB"/>
        </w:rPr>
        <w:t>later</w:t>
      </w:r>
      <w:r w:rsidR="00F563A0" w:rsidRPr="00BB2167" w:rsidDel="00F551A8">
        <w:rPr>
          <w:rFonts w:ascii="Garamond" w:hAnsi="Garamond"/>
          <w:sz w:val="22"/>
          <w:szCs w:val="22"/>
          <w:lang w:val="en-GB"/>
        </w:rPr>
        <w:t>,</w:t>
      </w:r>
      <w:r w:rsidR="0012705A" w:rsidRPr="00BB2167" w:rsidDel="00F551A8">
        <w:rPr>
          <w:rFonts w:ascii="Garamond" w:hAnsi="Garamond"/>
          <w:sz w:val="22"/>
          <w:szCs w:val="22"/>
          <w:lang w:val="en-GB"/>
        </w:rPr>
        <w:t xml:space="preserve"> </w:t>
      </w:r>
      <w:r w:rsidR="00B74B3C" w:rsidRPr="00BB2167" w:rsidDel="00F551A8">
        <w:rPr>
          <w:rFonts w:ascii="Garamond" w:hAnsi="Garamond"/>
          <w:sz w:val="22"/>
          <w:szCs w:val="22"/>
          <w:lang w:val="en-GB"/>
        </w:rPr>
        <w:t>and already within the framework of the Cold War bipolar</w:t>
      </w:r>
      <w:r w:rsidR="00B16E94" w:rsidRPr="00BB2167">
        <w:rPr>
          <w:rFonts w:ascii="Garamond" w:hAnsi="Garamond"/>
          <w:sz w:val="22"/>
          <w:szCs w:val="22"/>
          <w:lang w:val="en-GB"/>
        </w:rPr>
        <w:t>ity</w:t>
      </w:r>
      <w:r w:rsidR="00B74B3C" w:rsidRPr="00BB2167" w:rsidDel="00F551A8">
        <w:rPr>
          <w:rFonts w:ascii="Garamond" w:hAnsi="Garamond"/>
          <w:sz w:val="22"/>
          <w:szCs w:val="22"/>
          <w:lang w:val="en-GB"/>
        </w:rPr>
        <w:t xml:space="preserve">, </w:t>
      </w:r>
      <w:r w:rsidR="0012705A" w:rsidRPr="00BB2167" w:rsidDel="00F551A8">
        <w:rPr>
          <w:rFonts w:ascii="Garamond" w:hAnsi="Garamond"/>
          <w:sz w:val="22"/>
          <w:szCs w:val="22"/>
          <w:lang w:val="en-GB"/>
        </w:rPr>
        <w:t xml:space="preserve">the </w:t>
      </w:r>
      <w:r w:rsidR="00F563A0" w:rsidRPr="00BB2167" w:rsidDel="00F551A8">
        <w:rPr>
          <w:rFonts w:ascii="Garamond" w:hAnsi="Garamond"/>
          <w:sz w:val="22"/>
          <w:szCs w:val="22"/>
          <w:lang w:val="en-GB"/>
        </w:rPr>
        <w:t xml:space="preserve">preamble to Section III of the </w:t>
      </w:r>
      <w:r w:rsidR="0012705A" w:rsidRPr="00BB2167" w:rsidDel="00F551A8">
        <w:rPr>
          <w:rFonts w:ascii="Garamond" w:hAnsi="Garamond"/>
          <w:sz w:val="22"/>
          <w:szCs w:val="22"/>
          <w:lang w:val="en-GB"/>
        </w:rPr>
        <w:t>Helsinki Final Act (OSCE, 1975)</w:t>
      </w:r>
      <w:r w:rsidRPr="00BB2167" w:rsidDel="00F551A8">
        <w:rPr>
          <w:rFonts w:ascii="Garamond" w:hAnsi="Garamond"/>
          <w:sz w:val="22"/>
          <w:szCs w:val="22"/>
          <w:lang w:val="en-GB"/>
        </w:rPr>
        <w:t xml:space="preserve"> stated </w:t>
      </w:r>
      <w:r w:rsidR="0012705A" w:rsidRPr="00BB2167" w:rsidDel="00F551A8">
        <w:rPr>
          <w:rFonts w:ascii="Garamond" w:hAnsi="Garamond"/>
          <w:sz w:val="22"/>
          <w:szCs w:val="22"/>
          <w:lang w:val="en-GB"/>
        </w:rPr>
        <w:t xml:space="preserve">the need to expand the cooperation and dissemination of information at the level of the media and media outlets aiming at promoting mutual understanding of the peoples as well as the general objectives </w:t>
      </w:r>
      <w:r w:rsidR="009C22B5" w:rsidRPr="00BB2167">
        <w:rPr>
          <w:rFonts w:ascii="Garamond" w:hAnsi="Garamond"/>
          <w:sz w:val="22"/>
          <w:szCs w:val="22"/>
          <w:lang w:val="en-GB"/>
        </w:rPr>
        <w:t>of</w:t>
      </w:r>
      <w:r w:rsidR="009C22B5" w:rsidRPr="00BB2167" w:rsidDel="00F551A8">
        <w:rPr>
          <w:rFonts w:ascii="Garamond" w:hAnsi="Garamond"/>
          <w:sz w:val="22"/>
          <w:szCs w:val="22"/>
          <w:lang w:val="en-GB"/>
        </w:rPr>
        <w:t xml:space="preserve"> </w:t>
      </w:r>
      <w:r w:rsidR="0012705A" w:rsidRPr="00BB2167" w:rsidDel="00F551A8">
        <w:rPr>
          <w:rFonts w:ascii="Garamond" w:hAnsi="Garamond"/>
          <w:sz w:val="22"/>
          <w:szCs w:val="22"/>
          <w:lang w:val="en-GB"/>
        </w:rPr>
        <w:t>the Final Act</w:t>
      </w:r>
      <w:r w:rsidR="00F563A0" w:rsidRPr="00BB2167" w:rsidDel="00F551A8">
        <w:rPr>
          <w:rFonts w:ascii="Garamond" w:hAnsi="Garamond"/>
          <w:sz w:val="22"/>
          <w:szCs w:val="22"/>
          <w:lang w:val="en-GB"/>
        </w:rPr>
        <w:t>.</w:t>
      </w:r>
      <w:r w:rsidR="0012705A" w:rsidRPr="00BB2167" w:rsidDel="00F551A8">
        <w:rPr>
          <w:rFonts w:ascii="Garamond" w:hAnsi="Garamond"/>
          <w:sz w:val="22"/>
          <w:szCs w:val="22"/>
          <w:lang w:val="en-GB"/>
        </w:rPr>
        <w:t xml:space="preserve"> </w:t>
      </w:r>
      <w:r w:rsidR="00B74B3C" w:rsidRPr="00BB2167" w:rsidDel="00F551A8">
        <w:rPr>
          <w:rFonts w:ascii="Garamond" w:hAnsi="Garamond"/>
          <w:sz w:val="22"/>
          <w:szCs w:val="22"/>
          <w:lang w:val="en-GB"/>
        </w:rPr>
        <w:t>In</w:t>
      </w:r>
      <w:r w:rsidR="0012705A" w:rsidRPr="00BB2167" w:rsidDel="00F551A8">
        <w:rPr>
          <w:rFonts w:ascii="Garamond" w:hAnsi="Garamond"/>
          <w:sz w:val="22"/>
          <w:szCs w:val="22"/>
          <w:lang w:val="en-GB"/>
        </w:rPr>
        <w:t xml:space="preserve"> 1978, UNESCO </w:t>
      </w:r>
      <w:r w:rsidR="00B74B3C" w:rsidRPr="00BB2167" w:rsidDel="00F551A8">
        <w:rPr>
          <w:rFonts w:ascii="Garamond" w:hAnsi="Garamond"/>
          <w:bCs/>
          <w:color w:val="000000"/>
          <w:sz w:val="22"/>
          <w:szCs w:val="22"/>
          <w:shd w:val="clear" w:color="auto" w:fill="FFFFFF"/>
          <w:lang w:val="en-GB"/>
        </w:rPr>
        <w:t>reinforced the importance and key role of the mass media in</w:t>
      </w:r>
      <w:r w:rsidR="00151E59" w:rsidRPr="00BB2167">
        <w:rPr>
          <w:rFonts w:ascii="Garamond" w:hAnsi="Garamond"/>
          <w:bCs/>
          <w:color w:val="000000"/>
          <w:sz w:val="22"/>
          <w:szCs w:val="22"/>
          <w:shd w:val="clear" w:color="auto" w:fill="FFFFFF"/>
          <w:lang w:val="en-GB"/>
        </w:rPr>
        <w:t xml:space="preserve"> the</w:t>
      </w:r>
      <w:r w:rsidR="00B74B3C" w:rsidRPr="00BB2167" w:rsidDel="00F551A8">
        <w:rPr>
          <w:rFonts w:ascii="Garamond" w:hAnsi="Garamond"/>
          <w:bCs/>
          <w:color w:val="000000"/>
          <w:sz w:val="22"/>
          <w:szCs w:val="22"/>
          <w:shd w:val="clear" w:color="auto" w:fill="FFFFFF"/>
          <w:lang w:val="en-GB"/>
        </w:rPr>
        <w:t xml:space="preserve"> </w:t>
      </w:r>
      <w:r w:rsidR="00B74B3C" w:rsidRPr="00BB2167" w:rsidDel="00F551A8">
        <w:rPr>
          <w:rFonts w:ascii="Garamond" w:hAnsi="Garamond"/>
          <w:color w:val="000000"/>
          <w:sz w:val="22"/>
          <w:szCs w:val="22"/>
          <w:shd w:val="clear" w:color="auto" w:fill="FFFFFF"/>
          <w:lang w:val="en-GB"/>
        </w:rPr>
        <w:t xml:space="preserve">“strengthening of peace and international understanding and in countering racialism, </w:t>
      </w:r>
      <w:r w:rsidR="006C1920" w:rsidRPr="00BB2167" w:rsidDel="00F551A8">
        <w:rPr>
          <w:rFonts w:ascii="Garamond" w:hAnsi="Garamond"/>
          <w:color w:val="000000"/>
          <w:sz w:val="22"/>
          <w:szCs w:val="22"/>
          <w:shd w:val="clear" w:color="auto" w:fill="FFFFFF"/>
          <w:lang w:val="en-GB"/>
        </w:rPr>
        <w:t>apartheid and incitement to war”</w:t>
      </w:r>
      <w:r w:rsidR="009B6667" w:rsidRPr="00BB2167">
        <w:rPr>
          <w:rFonts w:ascii="Garamond" w:hAnsi="Garamond"/>
          <w:color w:val="000000"/>
          <w:sz w:val="22"/>
          <w:szCs w:val="22"/>
          <w:shd w:val="clear" w:color="auto" w:fill="FFFFFF"/>
          <w:lang w:val="en-GB"/>
        </w:rPr>
        <w:t xml:space="preserve"> (UNESCO, 1978, article III)</w:t>
      </w:r>
      <w:r w:rsidR="006C1920" w:rsidRPr="00BB2167" w:rsidDel="00F551A8">
        <w:rPr>
          <w:rFonts w:ascii="Garamond" w:hAnsi="Garamond"/>
          <w:color w:val="000000"/>
          <w:sz w:val="22"/>
          <w:szCs w:val="22"/>
          <w:shd w:val="clear" w:color="auto" w:fill="FFFFFF"/>
          <w:lang w:val="en-GB"/>
        </w:rPr>
        <w:t>.</w:t>
      </w:r>
      <w:r w:rsidR="009C22B5" w:rsidRPr="00BB2167">
        <w:rPr>
          <w:rStyle w:val="Refdenotaderodap"/>
          <w:rFonts w:ascii="Garamond" w:hAnsi="Garamond"/>
          <w:color w:val="000000"/>
          <w:sz w:val="22"/>
          <w:szCs w:val="22"/>
          <w:shd w:val="clear" w:color="auto" w:fill="FFFFFF"/>
          <w:lang w:val="en-GB"/>
        </w:rPr>
        <w:footnoteReference w:id="4"/>
      </w:r>
      <w:r w:rsidR="006C1920" w:rsidRPr="00BB2167" w:rsidDel="00F551A8">
        <w:rPr>
          <w:rFonts w:ascii="Garamond" w:hAnsi="Garamond"/>
          <w:color w:val="000000"/>
          <w:sz w:val="22"/>
          <w:szCs w:val="22"/>
          <w:shd w:val="clear" w:color="auto" w:fill="FFFFFF"/>
          <w:lang w:val="en-GB"/>
        </w:rPr>
        <w:t xml:space="preserve"> </w:t>
      </w:r>
      <w:r w:rsidR="00FD7A75" w:rsidRPr="00BB2167">
        <w:rPr>
          <w:rFonts w:ascii="Garamond" w:hAnsi="Garamond"/>
          <w:sz w:val="22"/>
          <w:szCs w:val="22"/>
          <w:lang w:val="en-GB"/>
        </w:rPr>
        <w:t>I</w:t>
      </w:r>
      <w:r w:rsidR="0012705A" w:rsidRPr="00BB2167">
        <w:rPr>
          <w:rFonts w:ascii="Garamond" w:hAnsi="Garamond"/>
          <w:sz w:val="22"/>
          <w:szCs w:val="22"/>
          <w:lang w:val="en-GB"/>
        </w:rPr>
        <w:t>n 1999, the UN</w:t>
      </w:r>
      <w:r w:rsidR="009B6667" w:rsidRPr="00BB2167">
        <w:rPr>
          <w:rStyle w:val="Refdenotaderodap"/>
          <w:rFonts w:ascii="Garamond" w:hAnsi="Garamond"/>
          <w:sz w:val="22"/>
          <w:szCs w:val="22"/>
          <w:lang w:val="en-GB"/>
        </w:rPr>
        <w:footnoteReference w:id="5"/>
      </w:r>
      <w:r w:rsidR="0012705A" w:rsidRPr="00BB2167">
        <w:rPr>
          <w:rFonts w:ascii="Garamond" w:hAnsi="Garamond"/>
          <w:sz w:val="22"/>
          <w:szCs w:val="22"/>
          <w:lang w:val="en-GB"/>
        </w:rPr>
        <w:t xml:space="preserve"> acknowledges the importance of the mass media as a way to build and broadcast a culture of peace worldwide. </w:t>
      </w:r>
    </w:p>
    <w:p w14:paraId="6A113322" w14:textId="77777777" w:rsidR="00CD19E0" w:rsidRPr="00BB2167" w:rsidRDefault="00CD19E0" w:rsidP="0031354B">
      <w:pPr>
        <w:spacing w:line="276" w:lineRule="auto"/>
        <w:jc w:val="both"/>
        <w:rPr>
          <w:rFonts w:ascii="Garamond" w:hAnsi="Garamond"/>
          <w:sz w:val="22"/>
          <w:szCs w:val="22"/>
          <w:lang w:val="en-GB"/>
        </w:rPr>
      </w:pPr>
    </w:p>
    <w:p w14:paraId="7D48AE33" w14:textId="1855DD8A" w:rsidR="006C1920" w:rsidRPr="00BB2167" w:rsidRDefault="0012705A" w:rsidP="0031354B">
      <w:pPr>
        <w:spacing w:line="276" w:lineRule="auto"/>
        <w:jc w:val="both"/>
        <w:rPr>
          <w:rFonts w:ascii="Garamond" w:hAnsi="Garamond"/>
          <w:sz w:val="22"/>
          <w:szCs w:val="22"/>
          <w:lang w:val="en-GB"/>
        </w:rPr>
      </w:pPr>
      <w:r w:rsidRPr="00BB2167">
        <w:rPr>
          <w:rFonts w:ascii="Garamond" w:hAnsi="Garamond"/>
          <w:sz w:val="22"/>
          <w:szCs w:val="22"/>
          <w:lang w:val="en-GB"/>
        </w:rPr>
        <w:t xml:space="preserve">However, despite the </w:t>
      </w:r>
      <w:r w:rsidR="005C4B8B" w:rsidRPr="00BB2167">
        <w:rPr>
          <w:rFonts w:ascii="Garamond" w:hAnsi="Garamond"/>
          <w:sz w:val="22"/>
          <w:szCs w:val="22"/>
          <w:lang w:val="en-GB"/>
        </w:rPr>
        <w:t>continuous presence of</w:t>
      </w:r>
      <w:r w:rsidRPr="00BB2167">
        <w:rPr>
          <w:rFonts w:ascii="Garamond" w:hAnsi="Garamond"/>
          <w:sz w:val="22"/>
          <w:szCs w:val="22"/>
          <w:lang w:val="en-GB"/>
        </w:rPr>
        <w:t xml:space="preserve"> </w:t>
      </w:r>
      <w:r w:rsidR="00B74B3C" w:rsidRPr="00BB2167">
        <w:rPr>
          <w:rFonts w:ascii="Garamond" w:hAnsi="Garamond"/>
          <w:sz w:val="22"/>
          <w:szCs w:val="22"/>
          <w:lang w:val="en-GB"/>
        </w:rPr>
        <w:t xml:space="preserve">international institutional </w:t>
      </w:r>
      <w:r w:rsidRPr="00BB2167">
        <w:rPr>
          <w:rFonts w:ascii="Garamond" w:hAnsi="Garamond"/>
          <w:sz w:val="22"/>
          <w:szCs w:val="22"/>
          <w:lang w:val="en-GB"/>
        </w:rPr>
        <w:t xml:space="preserve">acknowledgement of the </w:t>
      </w:r>
      <w:r w:rsidR="005C4B8B" w:rsidRPr="00BB2167">
        <w:rPr>
          <w:rFonts w:ascii="Garamond" w:hAnsi="Garamond"/>
          <w:sz w:val="22"/>
          <w:szCs w:val="22"/>
          <w:lang w:val="en-GB"/>
        </w:rPr>
        <w:t xml:space="preserve">(potential) </w:t>
      </w:r>
      <w:r w:rsidRPr="00BB2167">
        <w:rPr>
          <w:rFonts w:ascii="Garamond" w:hAnsi="Garamond"/>
          <w:sz w:val="22"/>
          <w:szCs w:val="22"/>
          <w:lang w:val="en-GB"/>
        </w:rPr>
        <w:t>role of m</w:t>
      </w:r>
      <w:r w:rsidR="00BE1C0C" w:rsidRPr="00BB2167">
        <w:rPr>
          <w:rFonts w:ascii="Garamond" w:hAnsi="Garamond"/>
          <w:sz w:val="22"/>
          <w:szCs w:val="22"/>
          <w:lang w:val="en-GB"/>
        </w:rPr>
        <w:t xml:space="preserve">edia in </w:t>
      </w:r>
      <w:r w:rsidR="005C4B8B" w:rsidRPr="00BB2167">
        <w:rPr>
          <w:rFonts w:ascii="Garamond" w:hAnsi="Garamond"/>
          <w:sz w:val="22"/>
          <w:szCs w:val="22"/>
          <w:lang w:val="en-GB"/>
        </w:rPr>
        <w:t xml:space="preserve">horizontally </w:t>
      </w:r>
      <w:r w:rsidR="00BE1C0C" w:rsidRPr="00BB2167">
        <w:rPr>
          <w:rFonts w:ascii="Garamond" w:hAnsi="Garamond"/>
          <w:sz w:val="22"/>
          <w:szCs w:val="22"/>
          <w:lang w:val="en-GB"/>
        </w:rPr>
        <w:t>building</w:t>
      </w:r>
      <w:r w:rsidR="002A0C4D" w:rsidRPr="00BB2167">
        <w:rPr>
          <w:rFonts w:ascii="Garamond" w:hAnsi="Garamond"/>
          <w:sz w:val="22"/>
          <w:szCs w:val="22"/>
          <w:lang w:val="en-GB"/>
        </w:rPr>
        <w:t xml:space="preserve"> a culture of </w:t>
      </w:r>
      <w:r w:rsidR="00B74B3C" w:rsidRPr="00BB2167">
        <w:rPr>
          <w:rFonts w:ascii="Garamond" w:hAnsi="Garamond"/>
          <w:sz w:val="22"/>
          <w:szCs w:val="22"/>
          <w:lang w:val="en-GB"/>
        </w:rPr>
        <w:t xml:space="preserve">peace worldwide, </w:t>
      </w:r>
      <w:r w:rsidRPr="00BB2167">
        <w:rPr>
          <w:rFonts w:ascii="Garamond" w:hAnsi="Garamond"/>
          <w:sz w:val="22"/>
          <w:szCs w:val="22"/>
          <w:lang w:val="en-GB"/>
        </w:rPr>
        <w:t xml:space="preserve">the </w:t>
      </w:r>
      <w:r w:rsidR="00F14286" w:rsidRPr="00BB2167">
        <w:rPr>
          <w:rFonts w:ascii="Garamond" w:hAnsi="Garamond"/>
          <w:sz w:val="22"/>
          <w:szCs w:val="22"/>
          <w:lang w:val="en-GB"/>
        </w:rPr>
        <w:t>formal presence of media</w:t>
      </w:r>
      <w:r w:rsidRPr="00BB2167">
        <w:rPr>
          <w:rFonts w:ascii="Garamond" w:hAnsi="Garamond"/>
          <w:sz w:val="22"/>
          <w:szCs w:val="22"/>
          <w:lang w:val="en-GB"/>
        </w:rPr>
        <w:t xml:space="preserve"> </w:t>
      </w:r>
      <w:r w:rsidR="00F14286" w:rsidRPr="00BB2167">
        <w:rPr>
          <w:rFonts w:ascii="Garamond" w:hAnsi="Garamond"/>
          <w:sz w:val="22"/>
          <w:szCs w:val="22"/>
          <w:lang w:val="en-GB"/>
        </w:rPr>
        <w:t xml:space="preserve">in </w:t>
      </w:r>
      <w:r w:rsidRPr="00BB2167">
        <w:rPr>
          <w:rFonts w:ascii="Garamond" w:hAnsi="Garamond"/>
          <w:sz w:val="22"/>
          <w:szCs w:val="22"/>
          <w:lang w:val="en-GB"/>
        </w:rPr>
        <w:t xml:space="preserve">peacebuilding </w:t>
      </w:r>
      <w:r w:rsidR="00262BF7" w:rsidRPr="00BB2167">
        <w:rPr>
          <w:rFonts w:ascii="Garamond" w:hAnsi="Garamond"/>
          <w:sz w:val="22"/>
          <w:szCs w:val="22"/>
          <w:lang w:val="en-GB"/>
        </w:rPr>
        <w:t>intervention</w:t>
      </w:r>
      <w:r w:rsidR="00F14286" w:rsidRPr="00BB2167">
        <w:rPr>
          <w:rFonts w:ascii="Garamond" w:hAnsi="Garamond"/>
          <w:sz w:val="22"/>
          <w:szCs w:val="22"/>
          <w:lang w:val="en-GB"/>
        </w:rPr>
        <w:t xml:space="preserve"> </w:t>
      </w:r>
      <w:r w:rsidRPr="00BB2167">
        <w:rPr>
          <w:rFonts w:ascii="Garamond" w:hAnsi="Garamond"/>
          <w:sz w:val="22"/>
          <w:szCs w:val="22"/>
          <w:lang w:val="en-GB"/>
        </w:rPr>
        <w:t xml:space="preserve">only happened in </w:t>
      </w:r>
      <w:r w:rsidR="00996959" w:rsidRPr="00BB2167">
        <w:rPr>
          <w:rFonts w:ascii="Garamond" w:hAnsi="Garamond"/>
          <w:sz w:val="22"/>
          <w:szCs w:val="22"/>
          <w:lang w:val="en-GB"/>
        </w:rPr>
        <w:t xml:space="preserve">the </w:t>
      </w:r>
      <w:r w:rsidR="00F14286" w:rsidRPr="00BB2167">
        <w:rPr>
          <w:rFonts w:ascii="Garamond" w:hAnsi="Garamond"/>
          <w:sz w:val="22"/>
          <w:szCs w:val="22"/>
          <w:lang w:val="en-GB"/>
        </w:rPr>
        <w:t xml:space="preserve">late 1980s and </w:t>
      </w:r>
      <w:r w:rsidRPr="00BB2167">
        <w:rPr>
          <w:rFonts w:ascii="Garamond" w:hAnsi="Garamond"/>
          <w:sz w:val="22"/>
          <w:szCs w:val="22"/>
          <w:lang w:val="en-GB"/>
        </w:rPr>
        <w:t>early 1990s</w:t>
      </w:r>
      <w:r w:rsidR="002A0C4D" w:rsidRPr="00BB2167">
        <w:rPr>
          <w:rFonts w:ascii="Garamond" w:hAnsi="Garamond"/>
          <w:sz w:val="22"/>
          <w:szCs w:val="22"/>
          <w:lang w:val="en-GB"/>
        </w:rPr>
        <w:t xml:space="preserve">. </w:t>
      </w:r>
      <w:r w:rsidR="00BD2471" w:rsidRPr="00BB2167">
        <w:rPr>
          <w:rFonts w:ascii="Garamond" w:hAnsi="Garamond"/>
          <w:sz w:val="22"/>
          <w:szCs w:val="22"/>
          <w:lang w:val="en-GB"/>
        </w:rPr>
        <w:t>Also, as</w:t>
      </w:r>
      <w:r w:rsidR="002A0C4D" w:rsidRPr="00BB2167">
        <w:rPr>
          <w:rFonts w:ascii="Garamond" w:hAnsi="Garamond"/>
          <w:sz w:val="22"/>
          <w:szCs w:val="22"/>
          <w:lang w:val="en-GB"/>
        </w:rPr>
        <w:t xml:space="preserve"> the initial </w:t>
      </w:r>
      <w:r w:rsidR="00B74B3C" w:rsidRPr="00BB2167">
        <w:rPr>
          <w:rFonts w:ascii="Garamond" w:hAnsi="Garamond"/>
          <w:sz w:val="22"/>
          <w:szCs w:val="22"/>
          <w:lang w:val="en-GB"/>
        </w:rPr>
        <w:t xml:space="preserve">rhetoric to justify </w:t>
      </w:r>
      <w:r w:rsidR="00BD2471" w:rsidRPr="00BB2167">
        <w:rPr>
          <w:rFonts w:ascii="Garamond" w:hAnsi="Garamond"/>
          <w:sz w:val="22"/>
          <w:szCs w:val="22"/>
          <w:lang w:val="en-GB"/>
        </w:rPr>
        <w:t xml:space="preserve">media </w:t>
      </w:r>
      <w:r w:rsidR="00B74B3C" w:rsidRPr="00BB2167">
        <w:rPr>
          <w:rFonts w:ascii="Garamond" w:hAnsi="Garamond"/>
          <w:sz w:val="22"/>
          <w:szCs w:val="22"/>
          <w:lang w:val="en-GB"/>
        </w:rPr>
        <w:t>intervention and the specific programming on the ground</w:t>
      </w:r>
      <w:r w:rsidR="002A0C4D" w:rsidRPr="00BB2167">
        <w:rPr>
          <w:rFonts w:ascii="Garamond" w:hAnsi="Garamond"/>
          <w:sz w:val="22"/>
          <w:szCs w:val="22"/>
          <w:lang w:val="en-GB"/>
        </w:rPr>
        <w:t xml:space="preserve"> got ideologically </w:t>
      </w:r>
      <w:r w:rsidR="003C197F" w:rsidRPr="00BB2167">
        <w:rPr>
          <w:rFonts w:ascii="Garamond" w:hAnsi="Garamond"/>
          <w:sz w:val="22"/>
          <w:szCs w:val="22"/>
          <w:lang w:val="en-GB"/>
        </w:rPr>
        <w:t xml:space="preserve">refined </w:t>
      </w:r>
      <w:r w:rsidR="002A0C4D" w:rsidRPr="00BB2167">
        <w:rPr>
          <w:rFonts w:ascii="Garamond" w:hAnsi="Garamond"/>
          <w:sz w:val="22"/>
          <w:szCs w:val="22"/>
          <w:lang w:val="en-GB"/>
        </w:rPr>
        <w:t xml:space="preserve">and narrowed towards liberal understanding and </w:t>
      </w:r>
      <w:r w:rsidR="003C197F" w:rsidRPr="00BB2167">
        <w:rPr>
          <w:rFonts w:ascii="Garamond" w:hAnsi="Garamond"/>
          <w:sz w:val="22"/>
          <w:szCs w:val="22"/>
          <w:lang w:val="en-GB"/>
        </w:rPr>
        <w:t xml:space="preserve">particular </w:t>
      </w:r>
      <w:r w:rsidR="002A0C4D" w:rsidRPr="00BB2167">
        <w:rPr>
          <w:rFonts w:ascii="Garamond" w:hAnsi="Garamond"/>
          <w:sz w:val="22"/>
          <w:szCs w:val="22"/>
          <w:lang w:val="en-GB"/>
        </w:rPr>
        <w:t>image of societies</w:t>
      </w:r>
      <w:r w:rsidR="005533BF" w:rsidRPr="00BB2167">
        <w:rPr>
          <w:rFonts w:ascii="Garamond" w:hAnsi="Garamond"/>
          <w:sz w:val="22"/>
          <w:szCs w:val="22"/>
          <w:lang w:val="en-GB"/>
        </w:rPr>
        <w:t xml:space="preserve">, </w:t>
      </w:r>
      <w:r w:rsidR="008817BC" w:rsidRPr="00BB2167">
        <w:rPr>
          <w:rFonts w:ascii="Garamond" w:hAnsi="Garamond"/>
          <w:sz w:val="22"/>
          <w:szCs w:val="22"/>
          <w:lang w:val="en-GB"/>
        </w:rPr>
        <w:t xml:space="preserve">as well as </w:t>
      </w:r>
      <w:r w:rsidR="005533BF" w:rsidRPr="00BB2167">
        <w:rPr>
          <w:rFonts w:ascii="Garamond" w:hAnsi="Garamond"/>
          <w:sz w:val="22"/>
          <w:szCs w:val="22"/>
          <w:lang w:val="en-GB"/>
        </w:rPr>
        <w:t xml:space="preserve">constricted </w:t>
      </w:r>
      <w:r w:rsidR="009D0ACA" w:rsidRPr="00BB2167">
        <w:rPr>
          <w:rFonts w:ascii="Garamond" w:hAnsi="Garamond"/>
          <w:sz w:val="22"/>
          <w:szCs w:val="22"/>
          <w:lang w:val="en-GB"/>
        </w:rPr>
        <w:t xml:space="preserve">to </w:t>
      </w:r>
      <w:r w:rsidR="005533BF" w:rsidRPr="00BB2167">
        <w:rPr>
          <w:rFonts w:ascii="Garamond" w:hAnsi="Garamond"/>
          <w:sz w:val="22"/>
          <w:szCs w:val="22"/>
          <w:lang w:val="en-GB"/>
        </w:rPr>
        <w:t>targeting almost exclusively Global South societies</w:t>
      </w:r>
      <w:r w:rsidR="00EB5D0F" w:rsidRPr="00BB2167">
        <w:rPr>
          <w:rFonts w:ascii="Garamond" w:hAnsi="Garamond"/>
          <w:sz w:val="22"/>
          <w:szCs w:val="22"/>
          <w:lang w:val="en-GB"/>
        </w:rPr>
        <w:t xml:space="preserve"> (Santos, 2012)</w:t>
      </w:r>
      <w:r w:rsidR="00BD2471" w:rsidRPr="00BB2167">
        <w:rPr>
          <w:rFonts w:ascii="Garamond" w:hAnsi="Garamond"/>
          <w:sz w:val="22"/>
          <w:szCs w:val="22"/>
          <w:lang w:val="en-GB"/>
        </w:rPr>
        <w:t>,</w:t>
      </w:r>
      <w:r w:rsidR="005533BF" w:rsidRPr="00BB2167">
        <w:rPr>
          <w:rStyle w:val="Refdenotaderodap"/>
          <w:rFonts w:ascii="Garamond" w:hAnsi="Garamond"/>
          <w:sz w:val="22"/>
          <w:szCs w:val="22"/>
          <w:lang w:val="en-GB"/>
        </w:rPr>
        <w:footnoteReference w:id="6"/>
      </w:r>
      <w:r w:rsidR="002A0C4D" w:rsidRPr="00BB2167">
        <w:rPr>
          <w:rFonts w:ascii="Garamond" w:hAnsi="Garamond"/>
          <w:sz w:val="22"/>
          <w:szCs w:val="22"/>
          <w:lang w:val="en-GB"/>
        </w:rPr>
        <w:t xml:space="preserve"> </w:t>
      </w:r>
      <w:r w:rsidR="00BD2471" w:rsidRPr="00BB2167">
        <w:rPr>
          <w:rFonts w:ascii="Garamond" w:hAnsi="Garamond"/>
          <w:sz w:val="22"/>
          <w:szCs w:val="22"/>
          <w:lang w:val="en-GB"/>
        </w:rPr>
        <w:t>the range and depth of media peacebuilding intervention was on the contrary increasingly extended and pronounced</w:t>
      </w:r>
      <w:r w:rsidR="008817BC" w:rsidRPr="00BB2167">
        <w:rPr>
          <w:rFonts w:ascii="Garamond" w:hAnsi="Garamond"/>
          <w:sz w:val="22"/>
          <w:szCs w:val="22"/>
          <w:lang w:val="en-GB"/>
        </w:rPr>
        <w:t>,</w:t>
      </w:r>
      <w:r w:rsidR="009B6667" w:rsidRPr="00BB2167">
        <w:rPr>
          <w:rFonts w:ascii="Garamond" w:hAnsi="Garamond"/>
          <w:sz w:val="22"/>
          <w:szCs w:val="22"/>
          <w:lang w:val="en-GB"/>
        </w:rPr>
        <w:t xml:space="preserve"> as well as vertically implemented.</w:t>
      </w:r>
    </w:p>
    <w:p w14:paraId="6310A4BD" w14:textId="77777777" w:rsidR="003C1F96" w:rsidRPr="00BB2167" w:rsidRDefault="003C1F96" w:rsidP="0031354B">
      <w:pPr>
        <w:spacing w:line="276" w:lineRule="auto"/>
        <w:jc w:val="both"/>
        <w:rPr>
          <w:rFonts w:ascii="Garamond" w:hAnsi="Garamond"/>
          <w:sz w:val="22"/>
          <w:szCs w:val="22"/>
          <w:lang w:val="en-GB"/>
        </w:rPr>
      </w:pPr>
    </w:p>
    <w:p w14:paraId="622474A4" w14:textId="068B563E" w:rsidR="00255387" w:rsidRPr="00BB2167" w:rsidRDefault="00F14286" w:rsidP="002B1B10">
      <w:pPr>
        <w:spacing w:after="240" w:line="276" w:lineRule="auto"/>
        <w:jc w:val="both"/>
        <w:rPr>
          <w:rFonts w:ascii="Garamond" w:hAnsi="Garamond"/>
          <w:sz w:val="22"/>
          <w:szCs w:val="22"/>
          <w:lang w:val="en-GB"/>
        </w:rPr>
      </w:pPr>
      <w:r w:rsidRPr="00BB2167">
        <w:rPr>
          <w:rFonts w:ascii="Garamond" w:hAnsi="Garamond"/>
          <w:sz w:val="22"/>
          <w:szCs w:val="22"/>
          <w:lang w:val="en-GB"/>
        </w:rPr>
        <w:t>As Santos (2010</w:t>
      </w:r>
      <w:r w:rsidR="00CA3614" w:rsidRPr="00BB2167">
        <w:rPr>
          <w:rFonts w:ascii="Garamond" w:hAnsi="Garamond"/>
          <w:sz w:val="22"/>
          <w:szCs w:val="22"/>
          <w:lang w:val="en-GB"/>
        </w:rPr>
        <w:t>a</w:t>
      </w:r>
      <w:r w:rsidR="003C1F96" w:rsidRPr="00BB2167">
        <w:rPr>
          <w:rFonts w:ascii="Garamond" w:hAnsi="Garamond"/>
          <w:sz w:val="22"/>
          <w:szCs w:val="22"/>
          <w:lang w:val="en-GB"/>
        </w:rPr>
        <w:t xml:space="preserve">) systematises, the </w:t>
      </w:r>
      <w:r w:rsidR="002A0C4D" w:rsidRPr="00BB2167">
        <w:rPr>
          <w:rFonts w:ascii="Garamond" w:hAnsi="Garamond"/>
          <w:sz w:val="22"/>
          <w:szCs w:val="22"/>
          <w:lang w:val="en-GB"/>
        </w:rPr>
        <w:t xml:space="preserve">complexification and institutional </w:t>
      </w:r>
      <w:r w:rsidR="00BD2471" w:rsidRPr="00BB2167">
        <w:rPr>
          <w:rFonts w:ascii="Garamond" w:hAnsi="Garamond"/>
          <w:sz w:val="22"/>
          <w:szCs w:val="22"/>
          <w:lang w:val="en-GB"/>
        </w:rPr>
        <w:t>consolidation of</w:t>
      </w:r>
      <w:r w:rsidR="00771D7A" w:rsidRPr="00BB2167">
        <w:rPr>
          <w:rFonts w:ascii="Garamond" w:hAnsi="Garamond"/>
          <w:sz w:val="22"/>
          <w:szCs w:val="22"/>
          <w:lang w:val="en-GB"/>
        </w:rPr>
        <w:t xml:space="preserve"> media peacebuilding intervention </w:t>
      </w:r>
      <w:r w:rsidR="002A0C4D" w:rsidRPr="00BB2167">
        <w:rPr>
          <w:rFonts w:ascii="Garamond" w:hAnsi="Garamond"/>
          <w:sz w:val="22"/>
          <w:szCs w:val="22"/>
          <w:lang w:val="en-GB"/>
        </w:rPr>
        <w:t>can be</w:t>
      </w:r>
      <w:r w:rsidR="00771D7A" w:rsidRPr="00BB2167">
        <w:rPr>
          <w:rFonts w:ascii="Garamond" w:hAnsi="Garamond"/>
          <w:sz w:val="22"/>
          <w:szCs w:val="22"/>
          <w:lang w:val="en-GB"/>
        </w:rPr>
        <w:t xml:space="preserve"> divided into three main typologies</w:t>
      </w:r>
      <w:r w:rsidR="00AA0C82" w:rsidRPr="00BB2167">
        <w:rPr>
          <w:rFonts w:ascii="Garamond" w:hAnsi="Garamond"/>
          <w:sz w:val="22"/>
          <w:szCs w:val="22"/>
          <w:lang w:val="en-GB"/>
        </w:rPr>
        <w:t xml:space="preserve"> whose </w:t>
      </w:r>
      <w:r w:rsidR="00771D7A" w:rsidRPr="00BB2167">
        <w:rPr>
          <w:rFonts w:ascii="Garamond" w:hAnsi="Garamond"/>
          <w:sz w:val="22"/>
          <w:szCs w:val="22"/>
          <w:lang w:val="en-GB"/>
        </w:rPr>
        <w:t>difference is based upon projects and outcomes and whose advancement</w:t>
      </w:r>
      <w:r w:rsidR="00AA0C82" w:rsidRPr="00BB2167">
        <w:rPr>
          <w:rFonts w:ascii="Garamond" w:hAnsi="Garamond"/>
          <w:sz w:val="22"/>
          <w:szCs w:val="22"/>
          <w:lang w:val="en-GB"/>
        </w:rPr>
        <w:t xml:space="preserve"> is developed on a </w:t>
      </w:r>
      <w:r w:rsidR="00EA75C1" w:rsidRPr="00BB2167">
        <w:rPr>
          <w:rFonts w:ascii="Garamond" w:hAnsi="Garamond"/>
          <w:sz w:val="22"/>
          <w:szCs w:val="22"/>
          <w:lang w:val="en-GB"/>
        </w:rPr>
        <w:t xml:space="preserve">cumulative logic rather than on an </w:t>
      </w:r>
      <w:r w:rsidR="00BD2471" w:rsidRPr="00BB2167">
        <w:rPr>
          <w:rFonts w:ascii="Garamond" w:hAnsi="Garamond"/>
          <w:sz w:val="22"/>
          <w:szCs w:val="22"/>
          <w:lang w:val="en-GB"/>
        </w:rPr>
        <w:t>exclusion</w:t>
      </w:r>
      <w:r w:rsidR="00EA75C1" w:rsidRPr="00BB2167">
        <w:rPr>
          <w:rFonts w:ascii="Garamond" w:hAnsi="Garamond"/>
          <w:sz w:val="22"/>
          <w:szCs w:val="22"/>
          <w:lang w:val="en-GB"/>
        </w:rPr>
        <w:t>ary</w:t>
      </w:r>
      <w:r w:rsidR="00AA0C82" w:rsidRPr="00BB2167">
        <w:rPr>
          <w:rFonts w:ascii="Garamond" w:hAnsi="Garamond"/>
          <w:sz w:val="22"/>
          <w:szCs w:val="22"/>
          <w:lang w:val="en-GB"/>
        </w:rPr>
        <w:t xml:space="preserve"> or overlapping </w:t>
      </w:r>
      <w:r w:rsidR="00771D7A" w:rsidRPr="00BB2167">
        <w:rPr>
          <w:rFonts w:ascii="Garamond" w:hAnsi="Garamond"/>
          <w:sz w:val="22"/>
          <w:szCs w:val="22"/>
          <w:lang w:val="en-GB"/>
        </w:rPr>
        <w:t>one</w:t>
      </w:r>
      <w:r w:rsidR="002A0C4D" w:rsidRPr="00BB2167">
        <w:rPr>
          <w:rFonts w:ascii="Garamond" w:hAnsi="Garamond"/>
          <w:sz w:val="22"/>
          <w:szCs w:val="22"/>
          <w:lang w:val="en-GB"/>
        </w:rPr>
        <w:t>.</w:t>
      </w:r>
      <w:r w:rsidR="002B1B10" w:rsidRPr="00BB2167">
        <w:rPr>
          <w:rStyle w:val="Refdenotaderodap"/>
          <w:rFonts w:ascii="Garamond" w:hAnsi="Garamond"/>
          <w:sz w:val="22"/>
          <w:szCs w:val="22"/>
          <w:lang w:val="en-GB"/>
        </w:rPr>
        <w:footnoteReference w:id="7"/>
      </w:r>
      <w:r w:rsidR="00771D7A" w:rsidRPr="00BB2167">
        <w:rPr>
          <w:rFonts w:ascii="Garamond" w:hAnsi="Garamond"/>
          <w:sz w:val="22"/>
          <w:szCs w:val="22"/>
          <w:lang w:val="en-GB"/>
        </w:rPr>
        <w:t xml:space="preserve"> </w:t>
      </w:r>
      <w:r w:rsidR="0012705A" w:rsidRPr="00BB2167">
        <w:rPr>
          <w:rFonts w:ascii="Garamond" w:hAnsi="Garamond"/>
          <w:sz w:val="22"/>
          <w:szCs w:val="22"/>
          <w:lang w:val="en-GB"/>
        </w:rPr>
        <w:t xml:space="preserve">The first </w:t>
      </w:r>
      <w:r w:rsidR="003D1982" w:rsidRPr="00BB2167">
        <w:rPr>
          <w:rFonts w:ascii="Garamond" w:hAnsi="Garamond"/>
          <w:sz w:val="22"/>
          <w:szCs w:val="22"/>
          <w:lang w:val="en-GB"/>
        </w:rPr>
        <w:t>typology</w:t>
      </w:r>
      <w:r w:rsidR="0012705A" w:rsidRPr="00BB2167">
        <w:rPr>
          <w:rFonts w:ascii="Garamond" w:hAnsi="Garamond"/>
          <w:sz w:val="22"/>
          <w:szCs w:val="22"/>
          <w:lang w:val="en-GB"/>
        </w:rPr>
        <w:t xml:space="preserve"> </w:t>
      </w:r>
      <w:r w:rsidR="003D1982" w:rsidRPr="00BB2167">
        <w:rPr>
          <w:rFonts w:ascii="Garamond" w:hAnsi="Garamond"/>
          <w:sz w:val="22"/>
          <w:szCs w:val="22"/>
          <w:lang w:val="en-GB"/>
        </w:rPr>
        <w:t xml:space="preserve">kicked-off in </w:t>
      </w:r>
      <w:r w:rsidR="00A23E0C" w:rsidRPr="00BB2167">
        <w:rPr>
          <w:rFonts w:ascii="Garamond" w:hAnsi="Garamond"/>
          <w:sz w:val="22"/>
          <w:szCs w:val="22"/>
          <w:lang w:val="en-GB"/>
        </w:rPr>
        <w:t xml:space="preserve">the </w:t>
      </w:r>
      <w:r w:rsidR="003D1982" w:rsidRPr="00BB2167">
        <w:rPr>
          <w:rFonts w:ascii="Garamond" w:hAnsi="Garamond"/>
          <w:sz w:val="22"/>
          <w:szCs w:val="22"/>
          <w:lang w:val="en-GB"/>
        </w:rPr>
        <w:t>late</w:t>
      </w:r>
      <w:r w:rsidR="0012705A" w:rsidRPr="00BB2167">
        <w:rPr>
          <w:rFonts w:ascii="Garamond" w:hAnsi="Garamond"/>
          <w:sz w:val="22"/>
          <w:szCs w:val="22"/>
          <w:lang w:val="en-GB"/>
        </w:rPr>
        <w:t xml:space="preserve"> </w:t>
      </w:r>
      <w:r w:rsidR="00D47485" w:rsidRPr="00BB2167">
        <w:rPr>
          <w:rFonts w:ascii="Garamond" w:hAnsi="Garamond"/>
          <w:sz w:val="22"/>
          <w:szCs w:val="22"/>
          <w:lang w:val="en-GB"/>
        </w:rPr>
        <w:t>1980s</w:t>
      </w:r>
      <w:r w:rsidR="00A23E0C" w:rsidRPr="00BB2167">
        <w:rPr>
          <w:rFonts w:ascii="Garamond" w:hAnsi="Garamond"/>
          <w:sz w:val="22"/>
          <w:szCs w:val="22"/>
          <w:lang w:val="en-GB"/>
        </w:rPr>
        <w:t>, when</w:t>
      </w:r>
      <w:r w:rsidR="003D1982" w:rsidRPr="00BB2167">
        <w:rPr>
          <w:rFonts w:ascii="Garamond" w:hAnsi="Garamond"/>
          <w:sz w:val="22"/>
          <w:szCs w:val="22"/>
          <w:lang w:val="en-GB"/>
        </w:rPr>
        <w:t xml:space="preserve"> m</w:t>
      </w:r>
      <w:r w:rsidR="00771D7A" w:rsidRPr="00BB2167">
        <w:rPr>
          <w:rFonts w:ascii="Garamond" w:hAnsi="Garamond"/>
          <w:sz w:val="22"/>
          <w:szCs w:val="22"/>
          <w:lang w:val="en-GB"/>
        </w:rPr>
        <w:t>edia peace intervention was</w:t>
      </w:r>
      <w:r w:rsidR="006D525F" w:rsidRPr="00BB2167">
        <w:rPr>
          <w:rFonts w:ascii="Garamond" w:hAnsi="Garamond"/>
          <w:sz w:val="22"/>
          <w:szCs w:val="22"/>
          <w:lang w:val="en-GB"/>
        </w:rPr>
        <w:t xml:space="preserve"> </w:t>
      </w:r>
      <w:r w:rsidR="0012705A" w:rsidRPr="00BB2167">
        <w:rPr>
          <w:rFonts w:ascii="Garamond" w:hAnsi="Garamond"/>
          <w:sz w:val="22"/>
          <w:szCs w:val="22"/>
          <w:lang w:val="en-GB"/>
        </w:rPr>
        <w:t xml:space="preserve">used as a key element to assist in </w:t>
      </w:r>
      <w:r w:rsidR="006D525F" w:rsidRPr="00BB2167">
        <w:rPr>
          <w:rFonts w:ascii="Garamond" w:hAnsi="Garamond"/>
          <w:sz w:val="22"/>
          <w:szCs w:val="22"/>
          <w:lang w:val="en-GB"/>
        </w:rPr>
        <w:t>humanitarian terms (Howard</w:t>
      </w:r>
      <w:r w:rsidR="00D47485" w:rsidRPr="00BB2167">
        <w:rPr>
          <w:rFonts w:ascii="Garamond" w:hAnsi="Garamond"/>
          <w:sz w:val="22"/>
          <w:szCs w:val="22"/>
          <w:lang w:val="en-GB"/>
        </w:rPr>
        <w:t>,</w:t>
      </w:r>
      <w:r w:rsidR="006D525F" w:rsidRPr="00BB2167">
        <w:rPr>
          <w:rFonts w:ascii="Garamond" w:hAnsi="Garamond"/>
          <w:sz w:val="22"/>
          <w:szCs w:val="22"/>
          <w:lang w:val="en-GB"/>
        </w:rPr>
        <w:t xml:space="preserve"> 2003</w:t>
      </w:r>
      <w:r w:rsidR="00C07AEF" w:rsidRPr="00BB2167">
        <w:rPr>
          <w:rFonts w:ascii="Garamond" w:hAnsi="Garamond"/>
          <w:sz w:val="22"/>
          <w:szCs w:val="22"/>
          <w:lang w:val="en-GB"/>
        </w:rPr>
        <w:t>b</w:t>
      </w:r>
      <w:r w:rsidR="00D47485" w:rsidRPr="00BB2167">
        <w:rPr>
          <w:rFonts w:ascii="Garamond" w:hAnsi="Garamond"/>
          <w:sz w:val="22"/>
          <w:szCs w:val="22"/>
          <w:lang w:val="en-GB"/>
        </w:rPr>
        <w:t xml:space="preserve">; </w:t>
      </w:r>
      <w:proofErr w:type="spellStart"/>
      <w:r w:rsidR="00D47485" w:rsidRPr="00BB2167">
        <w:rPr>
          <w:rFonts w:ascii="Garamond" w:hAnsi="Garamond"/>
          <w:sz w:val="22"/>
          <w:szCs w:val="22"/>
          <w:lang w:val="en-GB"/>
        </w:rPr>
        <w:t>Wimhurst</w:t>
      </w:r>
      <w:proofErr w:type="spellEnd"/>
      <w:r w:rsidR="00D47485" w:rsidRPr="00BB2167">
        <w:rPr>
          <w:rFonts w:ascii="Garamond" w:hAnsi="Garamond"/>
          <w:sz w:val="22"/>
          <w:szCs w:val="22"/>
          <w:lang w:val="en-GB"/>
        </w:rPr>
        <w:t>, 2002)</w:t>
      </w:r>
      <w:r w:rsidR="006D525F" w:rsidRPr="00BB2167">
        <w:rPr>
          <w:rFonts w:ascii="Garamond" w:hAnsi="Garamond"/>
          <w:sz w:val="22"/>
          <w:szCs w:val="22"/>
          <w:lang w:val="en-GB"/>
        </w:rPr>
        <w:t xml:space="preserve">, by means of </w:t>
      </w:r>
      <w:r w:rsidR="0012705A" w:rsidRPr="00BB2167">
        <w:rPr>
          <w:rFonts w:ascii="Garamond" w:hAnsi="Garamond"/>
          <w:sz w:val="22"/>
          <w:szCs w:val="22"/>
          <w:lang w:val="en-GB"/>
        </w:rPr>
        <w:t>inform</w:t>
      </w:r>
      <w:r w:rsidR="006D525F" w:rsidRPr="00BB2167">
        <w:rPr>
          <w:rFonts w:ascii="Garamond" w:hAnsi="Garamond"/>
          <w:sz w:val="22"/>
          <w:szCs w:val="22"/>
          <w:lang w:val="en-GB"/>
        </w:rPr>
        <w:t>ing</w:t>
      </w:r>
      <w:r w:rsidR="0012705A" w:rsidRPr="00BB2167">
        <w:rPr>
          <w:rFonts w:ascii="Garamond" w:hAnsi="Garamond"/>
          <w:sz w:val="22"/>
          <w:szCs w:val="22"/>
          <w:lang w:val="en-GB"/>
        </w:rPr>
        <w:t xml:space="preserve"> on food and water distribution and supply</w:t>
      </w:r>
      <w:r w:rsidR="006D525F" w:rsidRPr="00BB2167">
        <w:rPr>
          <w:rFonts w:ascii="Garamond" w:hAnsi="Garamond"/>
          <w:sz w:val="22"/>
          <w:szCs w:val="22"/>
          <w:lang w:val="en-GB"/>
        </w:rPr>
        <w:t>,</w:t>
      </w:r>
      <w:r w:rsidR="0012705A" w:rsidRPr="00BB2167">
        <w:rPr>
          <w:rFonts w:ascii="Garamond" w:hAnsi="Garamond"/>
          <w:sz w:val="22"/>
          <w:szCs w:val="22"/>
          <w:lang w:val="en-GB"/>
        </w:rPr>
        <w:t xml:space="preserve"> and alert for mined and battlefield zones (Florian, 2004). </w:t>
      </w:r>
      <w:r w:rsidR="006D525F" w:rsidRPr="00BB2167">
        <w:rPr>
          <w:rFonts w:ascii="Garamond" w:hAnsi="Garamond"/>
          <w:sz w:val="22"/>
          <w:szCs w:val="22"/>
          <w:lang w:val="en-GB"/>
        </w:rPr>
        <w:t xml:space="preserve">The second </w:t>
      </w:r>
      <w:r w:rsidR="00771D7A" w:rsidRPr="00BB2167">
        <w:rPr>
          <w:rFonts w:ascii="Garamond" w:hAnsi="Garamond"/>
          <w:sz w:val="22"/>
          <w:szCs w:val="22"/>
          <w:lang w:val="en-GB"/>
        </w:rPr>
        <w:t>typology</w:t>
      </w:r>
      <w:r w:rsidR="006D525F" w:rsidRPr="00BB2167">
        <w:rPr>
          <w:rFonts w:ascii="Garamond" w:hAnsi="Garamond"/>
          <w:sz w:val="22"/>
          <w:szCs w:val="22"/>
          <w:lang w:val="en-GB"/>
        </w:rPr>
        <w:t xml:space="preserve"> developed progressively </w:t>
      </w:r>
      <w:r w:rsidR="00771D7A" w:rsidRPr="00BB2167">
        <w:rPr>
          <w:rFonts w:ascii="Garamond" w:hAnsi="Garamond"/>
          <w:sz w:val="22"/>
          <w:szCs w:val="22"/>
          <w:lang w:val="en-GB"/>
        </w:rPr>
        <w:t xml:space="preserve">from late 1980s and mainly </w:t>
      </w:r>
      <w:r w:rsidR="006D525F" w:rsidRPr="00BB2167">
        <w:rPr>
          <w:rFonts w:ascii="Garamond" w:hAnsi="Garamond"/>
          <w:sz w:val="22"/>
          <w:szCs w:val="22"/>
          <w:lang w:val="en-GB"/>
        </w:rPr>
        <w:t>during the 1990s as</w:t>
      </w:r>
      <w:r w:rsidR="0012705A" w:rsidRPr="00BB2167">
        <w:rPr>
          <w:rFonts w:ascii="Garamond" w:hAnsi="Garamond"/>
          <w:sz w:val="22"/>
          <w:szCs w:val="22"/>
          <w:lang w:val="en-GB"/>
        </w:rPr>
        <w:t xml:space="preserve"> </w:t>
      </w:r>
      <w:r w:rsidR="001F558A" w:rsidRPr="00BB2167">
        <w:rPr>
          <w:rFonts w:ascii="Garamond" w:hAnsi="Garamond"/>
          <w:sz w:val="22"/>
          <w:szCs w:val="22"/>
          <w:lang w:val="en-GB"/>
        </w:rPr>
        <w:t xml:space="preserve">the </w:t>
      </w:r>
      <w:r w:rsidR="0012705A" w:rsidRPr="00BB2167">
        <w:rPr>
          <w:rFonts w:ascii="Garamond" w:hAnsi="Garamond"/>
          <w:sz w:val="22"/>
          <w:szCs w:val="22"/>
          <w:lang w:val="en-GB"/>
        </w:rPr>
        <w:t xml:space="preserve">media </w:t>
      </w:r>
      <w:r w:rsidR="00771D7A" w:rsidRPr="00BB2167">
        <w:rPr>
          <w:rFonts w:ascii="Garamond" w:hAnsi="Garamond"/>
          <w:sz w:val="22"/>
          <w:szCs w:val="22"/>
          <w:lang w:val="en-GB"/>
        </w:rPr>
        <w:t>ceased to be merely used and perceived exclusively as a means for humanitarian information, and started to play the role of public information tool</w:t>
      </w:r>
      <w:r w:rsidR="0012705A" w:rsidRPr="00BB2167">
        <w:rPr>
          <w:rFonts w:ascii="Garamond" w:hAnsi="Garamond"/>
          <w:sz w:val="22"/>
          <w:szCs w:val="22"/>
          <w:lang w:val="en-GB"/>
        </w:rPr>
        <w:t xml:space="preserve"> “to gain and maintain a broad support and understanding of peace operations”</w:t>
      </w:r>
      <w:r w:rsidR="00B71927" w:rsidRPr="00BB2167">
        <w:rPr>
          <w:rFonts w:ascii="Garamond" w:hAnsi="Garamond"/>
          <w:sz w:val="22"/>
          <w:szCs w:val="22"/>
          <w:lang w:val="en-GB"/>
        </w:rPr>
        <w:t xml:space="preserve"> intervening on the ground, as </w:t>
      </w:r>
      <w:r w:rsidR="0012705A" w:rsidRPr="00BB2167">
        <w:rPr>
          <w:rFonts w:ascii="Garamond" w:hAnsi="Garamond"/>
          <w:sz w:val="22"/>
          <w:szCs w:val="22"/>
          <w:lang w:val="en-GB"/>
        </w:rPr>
        <w:t>Coker</w:t>
      </w:r>
      <w:r w:rsidR="00B71927" w:rsidRPr="00BB2167">
        <w:rPr>
          <w:rFonts w:ascii="Garamond" w:hAnsi="Garamond"/>
          <w:sz w:val="22"/>
          <w:szCs w:val="22"/>
          <w:lang w:val="en-GB"/>
        </w:rPr>
        <w:t xml:space="preserve"> explained regarding UNAMISIL in Sierra Leone</w:t>
      </w:r>
      <w:r w:rsidR="0012705A" w:rsidRPr="00BB2167">
        <w:rPr>
          <w:rFonts w:ascii="Garamond" w:hAnsi="Garamond"/>
          <w:sz w:val="22"/>
          <w:szCs w:val="22"/>
          <w:lang w:val="en-GB"/>
        </w:rPr>
        <w:t xml:space="preserve"> </w:t>
      </w:r>
      <w:r w:rsidR="00B71927" w:rsidRPr="00BB2167">
        <w:rPr>
          <w:rFonts w:ascii="Garamond" w:hAnsi="Garamond"/>
          <w:sz w:val="22"/>
          <w:szCs w:val="22"/>
          <w:lang w:val="en-GB"/>
        </w:rPr>
        <w:t>(</w:t>
      </w:r>
      <w:r w:rsidR="0012705A" w:rsidRPr="00BB2167">
        <w:rPr>
          <w:rFonts w:ascii="Garamond" w:hAnsi="Garamond"/>
          <w:sz w:val="22"/>
          <w:szCs w:val="22"/>
          <w:lang w:val="en-GB"/>
        </w:rPr>
        <w:t>2003: 9).</w:t>
      </w:r>
      <w:r w:rsidR="006D525F" w:rsidRPr="00BB2167">
        <w:rPr>
          <w:rStyle w:val="Refdenotaderodap"/>
          <w:rFonts w:ascii="Garamond" w:hAnsi="Garamond"/>
          <w:sz w:val="22"/>
          <w:szCs w:val="22"/>
          <w:lang w:val="en-GB"/>
        </w:rPr>
        <w:footnoteReference w:id="8"/>
      </w:r>
      <w:r w:rsidR="006D525F" w:rsidRPr="00BB2167">
        <w:rPr>
          <w:rFonts w:ascii="Garamond" w:hAnsi="Garamond"/>
          <w:sz w:val="22"/>
          <w:szCs w:val="22"/>
          <w:lang w:val="en-GB"/>
        </w:rPr>
        <w:t xml:space="preserve"> </w:t>
      </w:r>
      <w:r w:rsidR="002B1B10" w:rsidRPr="00BB2167">
        <w:rPr>
          <w:rFonts w:ascii="Garamond" w:hAnsi="Garamond"/>
          <w:sz w:val="22"/>
          <w:szCs w:val="22"/>
          <w:lang w:val="en-GB"/>
        </w:rPr>
        <w:t>As Manuel states (2004),</w:t>
      </w:r>
      <w:r w:rsidR="002B1B10" w:rsidRPr="00BB2167">
        <w:rPr>
          <w:rFonts w:ascii="Garamond" w:hAnsi="Garamond"/>
          <w:lang w:val="en-GB"/>
        </w:rPr>
        <w:t xml:space="preserve"> “</w:t>
      </w:r>
      <w:r w:rsidR="002B1B10" w:rsidRPr="00BB2167">
        <w:rPr>
          <w:rFonts w:ascii="Garamond" w:hAnsi="Garamond"/>
          <w:sz w:val="22"/>
          <w:szCs w:val="22"/>
          <w:lang w:val="en-GB"/>
        </w:rPr>
        <w:t xml:space="preserve">one of the first tasks of the UN mission is to ensure that its presence and mandate are understood, as well as to engage the local population in the peace process”.  </w:t>
      </w:r>
      <w:r w:rsidR="00D47485" w:rsidRPr="00BB2167">
        <w:rPr>
          <w:rFonts w:ascii="Garamond" w:hAnsi="Garamond"/>
          <w:sz w:val="22"/>
          <w:szCs w:val="22"/>
          <w:lang w:val="en-GB"/>
        </w:rPr>
        <w:t xml:space="preserve">The third </w:t>
      </w:r>
      <w:r w:rsidR="00771D7A" w:rsidRPr="00BB2167">
        <w:rPr>
          <w:rFonts w:ascii="Garamond" w:hAnsi="Garamond"/>
          <w:sz w:val="22"/>
          <w:szCs w:val="22"/>
          <w:lang w:val="en-GB"/>
        </w:rPr>
        <w:t>typology</w:t>
      </w:r>
      <w:r w:rsidR="00255387" w:rsidRPr="00BB2167">
        <w:rPr>
          <w:rFonts w:ascii="Garamond" w:hAnsi="Garamond"/>
          <w:sz w:val="22"/>
          <w:szCs w:val="22"/>
          <w:lang w:val="en-GB"/>
        </w:rPr>
        <w:t xml:space="preserve"> represents a greater step forward</w:t>
      </w:r>
      <w:r w:rsidR="00EB5D0F" w:rsidRPr="00BB2167">
        <w:rPr>
          <w:rFonts w:ascii="Garamond" w:hAnsi="Garamond"/>
          <w:sz w:val="22"/>
          <w:szCs w:val="22"/>
          <w:lang w:val="en-GB"/>
        </w:rPr>
        <w:t xml:space="preserve"> since it intends to model target societies to a specific liberal program</w:t>
      </w:r>
      <w:r w:rsidR="00884419" w:rsidRPr="00BB2167">
        <w:rPr>
          <w:rFonts w:ascii="Garamond" w:hAnsi="Garamond"/>
          <w:sz w:val="22"/>
          <w:szCs w:val="22"/>
          <w:lang w:val="en-GB"/>
        </w:rPr>
        <w:t xml:space="preserve"> o</w:t>
      </w:r>
      <w:r w:rsidR="00EB5D0F" w:rsidRPr="00BB2167">
        <w:rPr>
          <w:rFonts w:ascii="Garamond" w:hAnsi="Garamond"/>
          <w:sz w:val="22"/>
          <w:szCs w:val="22"/>
          <w:lang w:val="en-GB"/>
        </w:rPr>
        <w:t xml:space="preserve">f peace. </w:t>
      </w:r>
      <w:r w:rsidR="00944A4F" w:rsidRPr="00BB2167">
        <w:rPr>
          <w:rFonts w:ascii="Garamond" w:hAnsi="Garamond"/>
          <w:sz w:val="22"/>
          <w:szCs w:val="22"/>
          <w:lang w:val="en-GB"/>
        </w:rPr>
        <w:t xml:space="preserve">It </w:t>
      </w:r>
      <w:r w:rsidR="00771D7A" w:rsidRPr="00BB2167">
        <w:rPr>
          <w:rFonts w:ascii="Garamond" w:hAnsi="Garamond"/>
          <w:sz w:val="22"/>
          <w:szCs w:val="22"/>
          <w:lang w:val="en-GB"/>
        </w:rPr>
        <w:t xml:space="preserve"> </w:t>
      </w:r>
      <w:r w:rsidR="00255387" w:rsidRPr="00BB2167">
        <w:rPr>
          <w:rFonts w:ascii="Garamond" w:hAnsi="Garamond"/>
          <w:sz w:val="22"/>
          <w:szCs w:val="22"/>
          <w:lang w:val="en-GB"/>
        </w:rPr>
        <w:t>is</w:t>
      </w:r>
      <w:r w:rsidR="00771D7A" w:rsidRPr="00BB2167">
        <w:rPr>
          <w:rFonts w:ascii="Garamond" w:hAnsi="Garamond"/>
          <w:sz w:val="22"/>
          <w:szCs w:val="22"/>
          <w:lang w:val="en-GB"/>
        </w:rPr>
        <w:t xml:space="preserve"> based upon the </w:t>
      </w:r>
      <w:r w:rsidR="00D47485" w:rsidRPr="00BB2167">
        <w:rPr>
          <w:rFonts w:ascii="Garamond" w:hAnsi="Garamond"/>
          <w:sz w:val="22"/>
          <w:szCs w:val="22"/>
          <w:lang w:val="en-GB"/>
        </w:rPr>
        <w:t xml:space="preserve">bottom-line idea </w:t>
      </w:r>
      <w:r w:rsidR="00771D7A" w:rsidRPr="00BB2167">
        <w:rPr>
          <w:rFonts w:ascii="Garamond" w:hAnsi="Garamond"/>
          <w:sz w:val="22"/>
          <w:szCs w:val="22"/>
          <w:lang w:val="en-GB"/>
        </w:rPr>
        <w:t>that</w:t>
      </w:r>
      <w:r w:rsidR="00D47485" w:rsidRPr="00BB2167">
        <w:rPr>
          <w:rFonts w:ascii="Garamond" w:hAnsi="Garamond"/>
          <w:sz w:val="22"/>
          <w:szCs w:val="22"/>
          <w:lang w:val="en-GB"/>
        </w:rPr>
        <w:t xml:space="preserve"> media outlets and programming</w:t>
      </w:r>
      <w:r w:rsidR="00771D7A" w:rsidRPr="00BB2167">
        <w:rPr>
          <w:rFonts w:ascii="Garamond" w:hAnsi="Garamond"/>
          <w:sz w:val="22"/>
          <w:szCs w:val="22"/>
          <w:lang w:val="en-GB"/>
        </w:rPr>
        <w:t xml:space="preserve"> should be set up to broadcast</w:t>
      </w:r>
      <w:r w:rsidR="00D47485" w:rsidRPr="00BB2167">
        <w:rPr>
          <w:rFonts w:ascii="Garamond" w:hAnsi="Garamond"/>
          <w:sz w:val="22"/>
          <w:szCs w:val="22"/>
          <w:lang w:val="en-GB"/>
        </w:rPr>
        <w:t xml:space="preserve"> in line with the peacebuilding </w:t>
      </w:r>
      <w:r w:rsidR="00771D7A" w:rsidRPr="00BB2167">
        <w:rPr>
          <w:rFonts w:ascii="Garamond" w:hAnsi="Garamond"/>
          <w:sz w:val="22"/>
          <w:szCs w:val="22"/>
          <w:lang w:val="en-GB"/>
        </w:rPr>
        <w:t xml:space="preserve">liberal </w:t>
      </w:r>
      <w:r w:rsidR="00D47485" w:rsidRPr="00BB2167">
        <w:rPr>
          <w:rFonts w:ascii="Garamond" w:hAnsi="Garamond"/>
          <w:sz w:val="22"/>
          <w:szCs w:val="22"/>
          <w:lang w:val="en-GB"/>
        </w:rPr>
        <w:t>intervention model (</w:t>
      </w:r>
      <w:proofErr w:type="spellStart"/>
      <w:r w:rsidR="00D47485" w:rsidRPr="00BB2167">
        <w:rPr>
          <w:rFonts w:ascii="Garamond" w:hAnsi="Garamond"/>
          <w:sz w:val="22"/>
          <w:szCs w:val="22"/>
          <w:lang w:val="en-GB"/>
        </w:rPr>
        <w:t>Hieber</w:t>
      </w:r>
      <w:proofErr w:type="spellEnd"/>
      <w:r w:rsidR="00D47485" w:rsidRPr="00BB2167">
        <w:rPr>
          <w:rFonts w:ascii="Garamond" w:hAnsi="Garamond"/>
          <w:sz w:val="22"/>
          <w:szCs w:val="22"/>
          <w:lang w:val="en-GB"/>
        </w:rPr>
        <w:t>, 2001)</w:t>
      </w:r>
      <w:r w:rsidR="004B0E1A" w:rsidRPr="00BB2167">
        <w:rPr>
          <w:rFonts w:ascii="Garamond" w:hAnsi="Garamond"/>
          <w:sz w:val="22"/>
          <w:szCs w:val="22"/>
          <w:lang w:val="en-GB"/>
        </w:rPr>
        <w:t xml:space="preserve"> – that is why Ross Howard (2002: 11) coined it as “Intended Outcome Programming” since, as Bush (2004) also argues</w:t>
      </w:r>
      <w:r w:rsidR="003D1982" w:rsidRPr="00BB2167">
        <w:rPr>
          <w:rFonts w:ascii="Garamond" w:hAnsi="Garamond"/>
          <w:sz w:val="22"/>
          <w:szCs w:val="22"/>
          <w:lang w:val="en-GB"/>
        </w:rPr>
        <w:t>,</w:t>
      </w:r>
      <w:r w:rsidR="004B0E1A" w:rsidRPr="00BB2167">
        <w:rPr>
          <w:rFonts w:ascii="Garamond" w:hAnsi="Garamond"/>
          <w:sz w:val="22"/>
          <w:szCs w:val="22"/>
          <w:lang w:val="en-GB"/>
        </w:rPr>
        <w:t xml:space="preserve"> the media perform</w:t>
      </w:r>
      <w:r w:rsidR="003D1982" w:rsidRPr="00BB2167">
        <w:rPr>
          <w:rFonts w:ascii="Garamond" w:hAnsi="Garamond"/>
          <w:sz w:val="22"/>
          <w:szCs w:val="22"/>
          <w:lang w:val="en-GB"/>
        </w:rPr>
        <w:t>ed</w:t>
      </w:r>
      <w:r w:rsidR="004B0E1A" w:rsidRPr="00BB2167">
        <w:rPr>
          <w:rFonts w:ascii="Garamond" w:hAnsi="Garamond"/>
          <w:sz w:val="22"/>
          <w:szCs w:val="22"/>
          <w:lang w:val="en-GB"/>
        </w:rPr>
        <w:t xml:space="preserve"> a key role </w:t>
      </w:r>
      <w:r w:rsidR="003D1982" w:rsidRPr="00BB2167">
        <w:rPr>
          <w:rFonts w:ascii="Garamond" w:hAnsi="Garamond"/>
          <w:sz w:val="22"/>
          <w:szCs w:val="22"/>
          <w:lang w:val="en-GB"/>
        </w:rPr>
        <w:t xml:space="preserve">in </w:t>
      </w:r>
      <w:r w:rsidR="004B0E1A" w:rsidRPr="00BB2167">
        <w:rPr>
          <w:rFonts w:ascii="Garamond" w:hAnsi="Garamond"/>
          <w:sz w:val="22"/>
          <w:szCs w:val="22"/>
          <w:lang w:val="en-GB"/>
        </w:rPr>
        <w:t xml:space="preserve">making peacebuilding intervention model and desired outcome </w:t>
      </w:r>
      <w:r w:rsidR="003D1982" w:rsidRPr="00BB2167">
        <w:rPr>
          <w:rFonts w:ascii="Garamond" w:hAnsi="Garamond"/>
          <w:sz w:val="22"/>
          <w:szCs w:val="22"/>
          <w:lang w:val="en-GB"/>
        </w:rPr>
        <w:t xml:space="preserve">reach out </w:t>
      </w:r>
      <w:r w:rsidR="004B0E1A" w:rsidRPr="00BB2167">
        <w:rPr>
          <w:rFonts w:ascii="Garamond" w:hAnsi="Garamond"/>
          <w:sz w:val="22"/>
          <w:szCs w:val="22"/>
          <w:lang w:val="en-GB"/>
        </w:rPr>
        <w:t>directly to the people, educating the latter in the sense of the first, optimizing thus the penetration of the liberal standardized peace model in post-war societies. Early examples of this kind of media intervention can be identified in UNCTAD mission in Cambodia,</w:t>
      </w:r>
      <w:r w:rsidR="00AE6B90" w:rsidRPr="00BB2167">
        <w:rPr>
          <w:rStyle w:val="Refdenotaderodap"/>
          <w:rFonts w:ascii="Garamond" w:hAnsi="Garamond"/>
          <w:sz w:val="22"/>
          <w:szCs w:val="22"/>
          <w:lang w:val="en-GB"/>
        </w:rPr>
        <w:footnoteReference w:id="9"/>
      </w:r>
      <w:r w:rsidR="004B0E1A" w:rsidRPr="00BB2167">
        <w:rPr>
          <w:rFonts w:ascii="Garamond" w:hAnsi="Garamond"/>
          <w:sz w:val="22"/>
          <w:szCs w:val="22"/>
          <w:lang w:val="en-GB"/>
        </w:rPr>
        <w:t xml:space="preserve"> UNTAG in Namibia or </w:t>
      </w:r>
      <w:r w:rsidR="004B0E1A" w:rsidRPr="00BB2167">
        <w:rPr>
          <w:rFonts w:ascii="Garamond" w:hAnsi="Garamond"/>
          <w:sz w:val="22"/>
          <w:szCs w:val="22"/>
          <w:lang w:val="en-GB"/>
        </w:rPr>
        <w:lastRenderedPageBreak/>
        <w:t>UNAMET in Timor-Leste, where the main goal of UN radios was to form the civic conscience of citizens in order to prepare them for elections (Manuel 2004). These were, in fact, what one can consider the embryonic experience of the wider and deeper media ideological intervention projects – which correspond to this third typology - that took place</w:t>
      </w:r>
      <w:r w:rsidR="000E3427" w:rsidRPr="00BB2167">
        <w:rPr>
          <w:rFonts w:ascii="Garamond" w:hAnsi="Garamond"/>
          <w:sz w:val="22"/>
          <w:szCs w:val="22"/>
          <w:lang w:val="en-GB"/>
        </w:rPr>
        <w:t>, for example,</w:t>
      </w:r>
      <w:r w:rsidR="004B0E1A" w:rsidRPr="00BB2167">
        <w:rPr>
          <w:rFonts w:ascii="Garamond" w:hAnsi="Garamond"/>
          <w:sz w:val="22"/>
          <w:szCs w:val="22"/>
          <w:lang w:val="en-GB"/>
        </w:rPr>
        <w:t xml:space="preserve"> in Kosovo (1999 onwards) and the DRC (2002 onwards), where specific radio stations were created and media reforms and training were launched, making media peacebuilding intervention stronger than ever before.</w:t>
      </w:r>
      <w:r w:rsidR="00FD7C76" w:rsidRPr="00BB2167">
        <w:rPr>
          <w:rFonts w:ascii="Garamond" w:hAnsi="Garamond"/>
          <w:sz w:val="22"/>
          <w:szCs w:val="22"/>
          <w:lang w:val="en-GB"/>
        </w:rPr>
        <w:t xml:space="preserve"> </w:t>
      </w:r>
      <w:r w:rsidR="00770371" w:rsidRPr="00BB2167">
        <w:rPr>
          <w:rFonts w:ascii="Garamond" w:hAnsi="Garamond"/>
          <w:sz w:val="22"/>
          <w:szCs w:val="22"/>
          <w:lang w:val="en-GB"/>
        </w:rPr>
        <w:t>This article focuses</w:t>
      </w:r>
      <w:r w:rsidR="00255387" w:rsidRPr="00BB2167">
        <w:rPr>
          <w:rFonts w:ascii="Garamond" w:hAnsi="Garamond"/>
          <w:sz w:val="22"/>
          <w:szCs w:val="22"/>
          <w:lang w:val="en-GB"/>
        </w:rPr>
        <w:t xml:space="preserve"> on this third typology </w:t>
      </w:r>
      <w:r w:rsidR="00C6269B" w:rsidRPr="00BB2167">
        <w:rPr>
          <w:rFonts w:ascii="Garamond" w:hAnsi="Garamond"/>
          <w:sz w:val="22"/>
          <w:szCs w:val="22"/>
          <w:lang w:val="en-GB"/>
        </w:rPr>
        <w:t xml:space="preserve">not because the others have disappeared but because it dramatically reinforces the abyssal line. </w:t>
      </w:r>
      <w:r w:rsidR="00944A4F" w:rsidRPr="00BB2167">
        <w:rPr>
          <w:rFonts w:ascii="Garamond" w:hAnsi="Garamond"/>
          <w:sz w:val="22"/>
          <w:szCs w:val="22"/>
          <w:lang w:val="en-GB"/>
        </w:rPr>
        <w:t xml:space="preserve"> </w:t>
      </w:r>
    </w:p>
    <w:p w14:paraId="67AA48F1" w14:textId="5C83BC7C" w:rsidR="001E6120" w:rsidRPr="00BB2167" w:rsidRDefault="003D1982" w:rsidP="0066670C">
      <w:pPr>
        <w:spacing w:after="240" w:line="276" w:lineRule="auto"/>
        <w:jc w:val="both"/>
        <w:rPr>
          <w:rFonts w:ascii="Garamond" w:hAnsi="Garamond"/>
          <w:sz w:val="22"/>
          <w:szCs w:val="22"/>
          <w:lang w:val="en-GB"/>
        </w:rPr>
      </w:pPr>
      <w:r w:rsidRPr="00BB2167">
        <w:rPr>
          <w:rFonts w:ascii="Garamond" w:hAnsi="Garamond"/>
          <w:sz w:val="22"/>
          <w:szCs w:val="22"/>
          <w:lang w:val="en-GB"/>
        </w:rPr>
        <w:t>In this third typology, media pe</w:t>
      </w:r>
      <w:r w:rsidR="00057F57" w:rsidRPr="00BB2167">
        <w:rPr>
          <w:rFonts w:ascii="Garamond" w:hAnsi="Garamond"/>
          <w:sz w:val="22"/>
          <w:szCs w:val="22"/>
          <w:lang w:val="en-GB"/>
        </w:rPr>
        <w:t>ace intervention was based upon</w:t>
      </w:r>
      <w:r w:rsidR="003A30BE" w:rsidRPr="00BB2167">
        <w:rPr>
          <w:rFonts w:ascii="Garamond" w:hAnsi="Garamond"/>
          <w:sz w:val="22"/>
          <w:szCs w:val="22"/>
          <w:lang w:val="en-GB"/>
        </w:rPr>
        <w:t xml:space="preserve"> </w:t>
      </w:r>
      <w:r w:rsidR="00992912" w:rsidRPr="00BB2167">
        <w:rPr>
          <w:rFonts w:ascii="Garamond" w:hAnsi="Garamond"/>
          <w:sz w:val="22"/>
          <w:szCs w:val="22"/>
          <w:lang w:val="en-GB"/>
        </w:rPr>
        <w:t>four</w:t>
      </w:r>
      <w:r w:rsidR="003A30BE" w:rsidRPr="00BB2167">
        <w:rPr>
          <w:rFonts w:ascii="Garamond" w:hAnsi="Garamond"/>
          <w:sz w:val="22"/>
          <w:szCs w:val="22"/>
          <w:lang w:val="en-GB"/>
        </w:rPr>
        <w:t xml:space="preserve"> main areas. The first is </w:t>
      </w:r>
      <w:r w:rsidR="00EA75C1" w:rsidRPr="00BB2167">
        <w:rPr>
          <w:rFonts w:ascii="Garamond" w:hAnsi="Garamond"/>
          <w:sz w:val="22"/>
          <w:szCs w:val="22"/>
          <w:lang w:val="en-GB"/>
        </w:rPr>
        <w:t xml:space="preserve">dedicated to </w:t>
      </w:r>
      <w:r w:rsidR="003A30BE" w:rsidRPr="00BB2167">
        <w:rPr>
          <w:rFonts w:ascii="Garamond" w:hAnsi="Garamond"/>
          <w:sz w:val="22"/>
          <w:szCs w:val="22"/>
          <w:lang w:val="en-GB"/>
        </w:rPr>
        <w:t>j</w:t>
      </w:r>
      <w:r w:rsidRPr="00BB2167">
        <w:rPr>
          <w:rFonts w:ascii="Garamond" w:hAnsi="Garamond"/>
          <w:sz w:val="22"/>
          <w:szCs w:val="22"/>
          <w:lang w:val="en-GB"/>
        </w:rPr>
        <w:t xml:space="preserve">ournalism training </w:t>
      </w:r>
      <w:r w:rsidR="003A30BE" w:rsidRPr="00BB2167">
        <w:rPr>
          <w:rFonts w:ascii="Garamond" w:hAnsi="Garamond"/>
          <w:sz w:val="22"/>
          <w:szCs w:val="22"/>
          <w:lang w:val="en-GB"/>
        </w:rPr>
        <w:t xml:space="preserve">and </w:t>
      </w:r>
      <w:r w:rsidRPr="00BB2167">
        <w:rPr>
          <w:rFonts w:ascii="Garamond" w:hAnsi="Garamond"/>
          <w:sz w:val="22"/>
          <w:szCs w:val="22"/>
          <w:lang w:val="en-GB"/>
        </w:rPr>
        <w:t>involves a wide range of activities aiming at “improving professional skills in writing, reporting, editing; production research and management; raising awareness of journalistic ethics; strengthening journalism education programs in universities; developing instructional materials; and facilitating continuing dialogue among the journalists, owners and educator</w:t>
      </w:r>
      <w:r w:rsidR="00D14F88" w:rsidRPr="00BB2167">
        <w:rPr>
          <w:rFonts w:ascii="Garamond" w:hAnsi="Garamond"/>
          <w:sz w:val="22"/>
          <w:szCs w:val="22"/>
          <w:lang w:val="en-GB"/>
        </w:rPr>
        <w:t>s in the region” (CDG, 1999: 32</w:t>
      </w:r>
      <w:r w:rsidRPr="00BB2167">
        <w:rPr>
          <w:rFonts w:ascii="Garamond" w:hAnsi="Garamond"/>
          <w:sz w:val="22"/>
          <w:szCs w:val="22"/>
          <w:lang w:val="en-GB"/>
        </w:rPr>
        <w:t xml:space="preserve">). </w:t>
      </w:r>
      <w:r w:rsidR="003A30BE" w:rsidRPr="00BB2167">
        <w:rPr>
          <w:rFonts w:ascii="Garamond" w:hAnsi="Garamond"/>
          <w:sz w:val="22"/>
          <w:szCs w:val="22"/>
          <w:lang w:val="en-GB"/>
        </w:rPr>
        <w:t xml:space="preserve">The ultimate goal </w:t>
      </w:r>
      <w:r w:rsidRPr="00BB2167">
        <w:rPr>
          <w:rFonts w:ascii="Garamond" w:hAnsi="Garamond"/>
          <w:sz w:val="22"/>
          <w:szCs w:val="22"/>
          <w:lang w:val="en-GB"/>
        </w:rPr>
        <w:t>is “to develop the capacity for pr</w:t>
      </w:r>
      <w:r w:rsidR="00EA75C1" w:rsidRPr="00BB2167">
        <w:rPr>
          <w:rFonts w:ascii="Garamond" w:hAnsi="Garamond"/>
          <w:sz w:val="22"/>
          <w:szCs w:val="22"/>
          <w:lang w:val="en-GB"/>
        </w:rPr>
        <w:t xml:space="preserve">ofessional, objective </w:t>
      </w:r>
      <w:r w:rsidR="003A30BE" w:rsidRPr="00BB2167">
        <w:rPr>
          <w:rFonts w:ascii="Garamond" w:hAnsi="Garamond"/>
          <w:sz w:val="22"/>
          <w:szCs w:val="22"/>
          <w:lang w:val="en-GB"/>
        </w:rPr>
        <w:t>reporting”</w:t>
      </w:r>
      <w:r w:rsidRPr="00BB2167">
        <w:rPr>
          <w:rFonts w:ascii="Garamond" w:hAnsi="Garamond"/>
          <w:sz w:val="22"/>
          <w:szCs w:val="22"/>
          <w:lang w:val="en-GB"/>
        </w:rPr>
        <w:t xml:space="preserve"> (CDG, 1999: 10), one of the pillars of modern journalism. </w:t>
      </w:r>
      <w:r w:rsidR="003E0279" w:rsidRPr="00BB2167">
        <w:rPr>
          <w:rFonts w:ascii="Garamond" w:hAnsi="Garamond"/>
          <w:sz w:val="22"/>
          <w:szCs w:val="22"/>
          <w:lang w:val="en-GB"/>
        </w:rPr>
        <w:t>Within modern journalism training</w:t>
      </w:r>
      <w:r w:rsidR="003A30BE" w:rsidRPr="00BB2167">
        <w:rPr>
          <w:rFonts w:ascii="Garamond" w:hAnsi="Garamond"/>
          <w:sz w:val="22"/>
          <w:szCs w:val="22"/>
          <w:lang w:val="en-GB"/>
        </w:rPr>
        <w:t>,</w:t>
      </w:r>
      <w:r w:rsidRPr="00BB2167">
        <w:rPr>
          <w:rFonts w:ascii="Garamond" w:hAnsi="Garamond"/>
          <w:sz w:val="22"/>
          <w:szCs w:val="22"/>
          <w:lang w:val="en-GB"/>
        </w:rPr>
        <w:t xml:space="preserve"> the language </w:t>
      </w:r>
      <w:r w:rsidR="003A30BE" w:rsidRPr="00BB2167">
        <w:rPr>
          <w:rFonts w:ascii="Garamond" w:hAnsi="Garamond"/>
          <w:sz w:val="22"/>
          <w:szCs w:val="22"/>
          <w:lang w:val="en-GB"/>
        </w:rPr>
        <w:t xml:space="preserve">used is the one based upon </w:t>
      </w:r>
      <w:r w:rsidR="00AE6B90" w:rsidRPr="00BB2167">
        <w:rPr>
          <w:rFonts w:ascii="Garamond" w:hAnsi="Garamond"/>
          <w:sz w:val="22"/>
          <w:szCs w:val="22"/>
          <w:lang w:val="en-GB"/>
        </w:rPr>
        <w:t>“</w:t>
      </w:r>
      <w:r w:rsidRPr="00BB2167">
        <w:rPr>
          <w:rFonts w:ascii="Garamond" w:hAnsi="Garamond"/>
          <w:sz w:val="22"/>
          <w:szCs w:val="22"/>
          <w:lang w:val="en-GB"/>
        </w:rPr>
        <w:t xml:space="preserve">universal human rights, such as freedom of expression, and </w:t>
      </w:r>
      <w:r w:rsidR="00EA75C1" w:rsidRPr="00BB2167">
        <w:rPr>
          <w:rFonts w:ascii="Garamond" w:hAnsi="Garamond"/>
          <w:sz w:val="22"/>
          <w:szCs w:val="22"/>
          <w:lang w:val="en-GB"/>
        </w:rPr>
        <w:t xml:space="preserve">is based upon </w:t>
      </w:r>
      <w:r w:rsidRPr="00BB2167">
        <w:rPr>
          <w:rFonts w:ascii="Garamond" w:hAnsi="Garamond"/>
          <w:sz w:val="22"/>
          <w:szCs w:val="22"/>
          <w:lang w:val="en-GB"/>
        </w:rPr>
        <w:t>the export of Western press practices and ideali</w:t>
      </w:r>
      <w:r w:rsidR="00EA75C1" w:rsidRPr="00BB2167">
        <w:rPr>
          <w:rFonts w:ascii="Garamond" w:hAnsi="Garamond"/>
          <w:sz w:val="22"/>
          <w:szCs w:val="22"/>
          <w:lang w:val="en-GB"/>
        </w:rPr>
        <w:t>zed social roles</w:t>
      </w:r>
      <w:r w:rsidR="00AE6B90" w:rsidRPr="00BB2167">
        <w:rPr>
          <w:rFonts w:ascii="Garamond" w:hAnsi="Garamond"/>
          <w:sz w:val="22"/>
          <w:szCs w:val="22"/>
          <w:lang w:val="en-GB"/>
        </w:rPr>
        <w:t>”</w:t>
      </w:r>
      <w:r w:rsidR="003A30BE" w:rsidRPr="00BB2167">
        <w:rPr>
          <w:rFonts w:ascii="Garamond" w:hAnsi="Garamond"/>
          <w:sz w:val="22"/>
          <w:szCs w:val="22"/>
          <w:lang w:val="en-GB"/>
        </w:rPr>
        <w:t xml:space="preserve"> (Miller, 2009</w:t>
      </w:r>
      <w:r w:rsidR="00AE6B90" w:rsidRPr="00BB2167">
        <w:rPr>
          <w:rFonts w:ascii="Garamond" w:hAnsi="Garamond"/>
          <w:sz w:val="22"/>
          <w:szCs w:val="22"/>
          <w:lang w:val="en-GB"/>
        </w:rPr>
        <w:t>: 13-14</w:t>
      </w:r>
      <w:r w:rsidR="003A30BE" w:rsidRPr="00BB2167">
        <w:rPr>
          <w:rFonts w:ascii="Garamond" w:hAnsi="Garamond"/>
          <w:sz w:val="22"/>
          <w:szCs w:val="22"/>
          <w:lang w:val="en-GB"/>
        </w:rPr>
        <w:t>)</w:t>
      </w:r>
      <w:r w:rsidR="00992912" w:rsidRPr="00BB2167">
        <w:rPr>
          <w:rFonts w:ascii="Garamond" w:hAnsi="Garamond"/>
          <w:sz w:val="22"/>
          <w:szCs w:val="22"/>
          <w:lang w:val="en-GB"/>
        </w:rPr>
        <w:t xml:space="preserve">. </w:t>
      </w:r>
      <w:r w:rsidRPr="00BB2167">
        <w:rPr>
          <w:rFonts w:ascii="Garamond" w:hAnsi="Garamond"/>
          <w:sz w:val="22"/>
          <w:szCs w:val="22"/>
          <w:lang w:val="en-GB"/>
        </w:rPr>
        <w:t>The second area is</w:t>
      </w:r>
      <w:r w:rsidR="00EA75C1" w:rsidRPr="00BB2167">
        <w:rPr>
          <w:rFonts w:ascii="Garamond" w:hAnsi="Garamond"/>
          <w:sz w:val="22"/>
          <w:szCs w:val="22"/>
          <w:lang w:val="en-GB"/>
        </w:rPr>
        <w:t xml:space="preserve"> devoted to</w:t>
      </w:r>
      <w:r w:rsidRPr="00BB2167">
        <w:rPr>
          <w:rFonts w:ascii="Garamond" w:hAnsi="Garamond"/>
          <w:sz w:val="22"/>
          <w:szCs w:val="22"/>
          <w:lang w:val="en-GB"/>
        </w:rPr>
        <w:t xml:space="preserve"> </w:t>
      </w:r>
      <w:r w:rsidR="003A30BE" w:rsidRPr="00BB2167">
        <w:rPr>
          <w:rFonts w:ascii="Garamond" w:hAnsi="Garamond"/>
          <w:sz w:val="22"/>
          <w:szCs w:val="22"/>
          <w:lang w:val="en-GB"/>
        </w:rPr>
        <w:t>media law and regulatory reform which</w:t>
      </w:r>
      <w:r w:rsidRPr="00BB2167">
        <w:rPr>
          <w:rFonts w:ascii="Garamond" w:hAnsi="Garamond"/>
          <w:sz w:val="22"/>
          <w:szCs w:val="22"/>
          <w:lang w:val="en-GB"/>
        </w:rPr>
        <w:t xml:space="preserve"> </w:t>
      </w:r>
      <w:r w:rsidR="003A30BE" w:rsidRPr="00BB2167">
        <w:rPr>
          <w:rFonts w:ascii="Garamond" w:hAnsi="Garamond"/>
          <w:sz w:val="22"/>
          <w:szCs w:val="22"/>
          <w:lang w:val="en-GB"/>
        </w:rPr>
        <w:t>is undertaken</w:t>
      </w:r>
      <w:r w:rsidR="00992912" w:rsidRPr="00BB2167">
        <w:rPr>
          <w:rFonts w:ascii="Garamond" w:hAnsi="Garamond"/>
          <w:sz w:val="22"/>
          <w:szCs w:val="22"/>
          <w:lang w:val="en-GB"/>
        </w:rPr>
        <w:t>, on the one hand,</w:t>
      </w:r>
      <w:r w:rsidR="003A30BE" w:rsidRPr="00BB2167">
        <w:rPr>
          <w:rFonts w:ascii="Garamond" w:hAnsi="Garamond"/>
          <w:sz w:val="22"/>
          <w:szCs w:val="22"/>
          <w:lang w:val="en-GB"/>
        </w:rPr>
        <w:t xml:space="preserve"> to c</w:t>
      </w:r>
      <w:r w:rsidR="00992912" w:rsidRPr="00BB2167">
        <w:rPr>
          <w:rFonts w:ascii="Garamond" w:hAnsi="Garamond"/>
          <w:sz w:val="22"/>
          <w:szCs w:val="22"/>
          <w:lang w:val="en-GB"/>
        </w:rPr>
        <w:t xml:space="preserve">ertify </w:t>
      </w:r>
      <w:r w:rsidRPr="00BB2167">
        <w:rPr>
          <w:rFonts w:ascii="Garamond" w:hAnsi="Garamond"/>
          <w:sz w:val="22"/>
          <w:szCs w:val="22"/>
          <w:lang w:val="en-GB"/>
        </w:rPr>
        <w:t>and protect free speech</w:t>
      </w:r>
      <w:r w:rsidR="00992912" w:rsidRPr="00BB2167">
        <w:rPr>
          <w:rFonts w:ascii="Garamond" w:hAnsi="Garamond"/>
          <w:sz w:val="22"/>
          <w:szCs w:val="22"/>
          <w:lang w:val="en-GB"/>
        </w:rPr>
        <w:t>, free press and the right to information. On the other hand, it is mandated to create all necessary laws to make media outlets cost-effective in the long-term</w:t>
      </w:r>
      <w:r w:rsidRPr="00BB2167">
        <w:rPr>
          <w:rFonts w:ascii="Garamond" w:hAnsi="Garamond"/>
          <w:sz w:val="22"/>
          <w:szCs w:val="22"/>
          <w:lang w:val="en-GB"/>
        </w:rPr>
        <w:t xml:space="preserve">. </w:t>
      </w:r>
      <w:r w:rsidR="00565764" w:rsidRPr="00BB2167">
        <w:rPr>
          <w:rFonts w:ascii="Garamond" w:hAnsi="Garamond"/>
          <w:sz w:val="22"/>
          <w:szCs w:val="22"/>
          <w:lang w:val="en-GB"/>
        </w:rPr>
        <w:t>The third area relates to</w:t>
      </w:r>
      <w:r w:rsidR="00992912" w:rsidRPr="00BB2167">
        <w:rPr>
          <w:rFonts w:ascii="Garamond" w:hAnsi="Garamond"/>
          <w:sz w:val="22"/>
          <w:szCs w:val="22"/>
          <w:lang w:val="en-GB"/>
        </w:rPr>
        <w:t xml:space="preserve"> training on media management </w:t>
      </w:r>
      <w:r w:rsidR="00565764" w:rsidRPr="00BB2167">
        <w:rPr>
          <w:rFonts w:ascii="Garamond" w:hAnsi="Garamond"/>
          <w:sz w:val="22"/>
          <w:szCs w:val="22"/>
          <w:lang w:val="en-GB"/>
        </w:rPr>
        <w:t>and aims at develop</w:t>
      </w:r>
      <w:r w:rsidR="00EA75C1" w:rsidRPr="00BB2167">
        <w:rPr>
          <w:rFonts w:ascii="Garamond" w:hAnsi="Garamond"/>
          <w:sz w:val="22"/>
          <w:szCs w:val="22"/>
          <w:lang w:val="en-GB"/>
        </w:rPr>
        <w:t>ing</w:t>
      </w:r>
      <w:r w:rsidR="00565764" w:rsidRPr="00BB2167">
        <w:rPr>
          <w:rFonts w:ascii="Garamond" w:hAnsi="Garamond"/>
          <w:sz w:val="22"/>
          <w:szCs w:val="22"/>
          <w:lang w:val="en-GB"/>
        </w:rPr>
        <w:t xml:space="preserve"> and train</w:t>
      </w:r>
      <w:r w:rsidR="00EA75C1" w:rsidRPr="00BB2167">
        <w:rPr>
          <w:rFonts w:ascii="Garamond" w:hAnsi="Garamond"/>
          <w:sz w:val="22"/>
          <w:szCs w:val="22"/>
          <w:lang w:val="en-GB"/>
        </w:rPr>
        <w:t>ing</w:t>
      </w:r>
      <w:r w:rsidR="00565764" w:rsidRPr="00BB2167">
        <w:rPr>
          <w:rFonts w:ascii="Garamond" w:hAnsi="Garamond"/>
          <w:sz w:val="22"/>
          <w:szCs w:val="22"/>
          <w:lang w:val="en-GB"/>
        </w:rPr>
        <w:t xml:space="preserve"> </w:t>
      </w:r>
      <w:r w:rsidR="00992912" w:rsidRPr="00BB2167">
        <w:rPr>
          <w:rFonts w:ascii="Garamond" w:hAnsi="Garamond"/>
          <w:sz w:val="22"/>
          <w:szCs w:val="22"/>
          <w:lang w:val="en-GB"/>
        </w:rPr>
        <w:t xml:space="preserve">the capacity and skills of media owners, managers, editors, professional media associations, and individual journalists to increase the sustainability and professionalism of </w:t>
      </w:r>
      <w:r w:rsidR="00EA75C1" w:rsidRPr="00BB2167">
        <w:rPr>
          <w:rFonts w:ascii="Garamond" w:hAnsi="Garamond"/>
          <w:sz w:val="22"/>
          <w:szCs w:val="22"/>
          <w:lang w:val="en-GB"/>
        </w:rPr>
        <w:t>(</w:t>
      </w:r>
      <w:r w:rsidR="00992912" w:rsidRPr="00BB2167">
        <w:rPr>
          <w:rFonts w:ascii="Garamond" w:hAnsi="Garamond"/>
          <w:sz w:val="22"/>
          <w:szCs w:val="22"/>
          <w:lang w:val="en-GB"/>
        </w:rPr>
        <w:t>private</w:t>
      </w:r>
      <w:r w:rsidR="00EA75C1" w:rsidRPr="00BB2167">
        <w:rPr>
          <w:rFonts w:ascii="Garamond" w:hAnsi="Garamond"/>
          <w:sz w:val="22"/>
          <w:szCs w:val="22"/>
          <w:lang w:val="en-GB"/>
        </w:rPr>
        <w:t>)</w:t>
      </w:r>
      <w:r w:rsidR="00992912" w:rsidRPr="00BB2167">
        <w:rPr>
          <w:rFonts w:ascii="Garamond" w:hAnsi="Garamond"/>
          <w:sz w:val="22"/>
          <w:szCs w:val="22"/>
          <w:lang w:val="en-GB"/>
        </w:rPr>
        <w:t xml:space="preserve"> media outlets.  Also, enhancing the ability of independent media outlets to resist influence from the government or </w:t>
      </w:r>
      <w:r w:rsidR="00565764" w:rsidRPr="00BB2167">
        <w:rPr>
          <w:rFonts w:ascii="Garamond" w:hAnsi="Garamond"/>
          <w:sz w:val="22"/>
          <w:szCs w:val="22"/>
          <w:lang w:val="en-GB"/>
        </w:rPr>
        <w:t>different other players</w:t>
      </w:r>
      <w:r w:rsidR="00992912" w:rsidRPr="00BB2167">
        <w:rPr>
          <w:rFonts w:ascii="Garamond" w:hAnsi="Garamond"/>
          <w:sz w:val="22"/>
          <w:szCs w:val="22"/>
          <w:lang w:val="en-GB"/>
        </w:rPr>
        <w:t xml:space="preserve"> is critical to </w:t>
      </w:r>
      <w:r w:rsidR="00565764" w:rsidRPr="00BB2167">
        <w:rPr>
          <w:rFonts w:ascii="Garamond" w:hAnsi="Garamond"/>
          <w:sz w:val="22"/>
          <w:szCs w:val="22"/>
          <w:lang w:val="en-GB"/>
        </w:rPr>
        <w:t>allow them</w:t>
      </w:r>
      <w:r w:rsidR="00992912" w:rsidRPr="00BB2167">
        <w:rPr>
          <w:rFonts w:ascii="Garamond" w:hAnsi="Garamond"/>
          <w:sz w:val="22"/>
          <w:szCs w:val="22"/>
          <w:lang w:val="en-GB"/>
        </w:rPr>
        <w:t xml:space="preserve"> to avoid abuse and manipulation (Price</w:t>
      </w:r>
      <w:r w:rsidR="00EA75C1" w:rsidRPr="00BB2167">
        <w:rPr>
          <w:rFonts w:ascii="Garamond" w:hAnsi="Garamond"/>
          <w:sz w:val="22"/>
          <w:szCs w:val="22"/>
          <w:lang w:val="en-GB"/>
        </w:rPr>
        <w:t>,</w:t>
      </w:r>
      <w:r w:rsidR="00992912" w:rsidRPr="00BB2167">
        <w:rPr>
          <w:rFonts w:ascii="Garamond" w:hAnsi="Garamond"/>
          <w:sz w:val="22"/>
          <w:szCs w:val="22"/>
          <w:lang w:val="en-GB"/>
        </w:rPr>
        <w:t xml:space="preserve"> 2001)</w:t>
      </w:r>
      <w:r w:rsidR="00565764" w:rsidRPr="00BB2167">
        <w:rPr>
          <w:rFonts w:ascii="Garamond" w:hAnsi="Garamond"/>
          <w:sz w:val="22"/>
          <w:szCs w:val="22"/>
          <w:lang w:val="en-GB"/>
        </w:rPr>
        <w:t xml:space="preserve">. </w:t>
      </w:r>
      <w:r w:rsidR="00992912" w:rsidRPr="00BB2167">
        <w:rPr>
          <w:rFonts w:ascii="Garamond" w:hAnsi="Garamond"/>
          <w:sz w:val="22"/>
          <w:szCs w:val="22"/>
          <w:lang w:val="en-GB"/>
        </w:rPr>
        <w:t>Finally, t</w:t>
      </w:r>
      <w:r w:rsidR="003A30BE" w:rsidRPr="00BB2167">
        <w:rPr>
          <w:rFonts w:ascii="Garamond" w:hAnsi="Garamond"/>
          <w:sz w:val="22"/>
          <w:szCs w:val="22"/>
          <w:lang w:val="en-GB"/>
        </w:rPr>
        <w:t xml:space="preserve">he </w:t>
      </w:r>
      <w:r w:rsidR="00992912" w:rsidRPr="00BB2167">
        <w:rPr>
          <w:rFonts w:ascii="Garamond" w:hAnsi="Garamond"/>
          <w:sz w:val="22"/>
          <w:szCs w:val="22"/>
          <w:lang w:val="en-GB"/>
        </w:rPr>
        <w:t>fourth</w:t>
      </w:r>
      <w:r w:rsidR="003A30BE" w:rsidRPr="00BB2167">
        <w:rPr>
          <w:rFonts w:ascii="Garamond" w:hAnsi="Garamond"/>
          <w:sz w:val="22"/>
          <w:szCs w:val="22"/>
          <w:lang w:val="en-GB"/>
        </w:rPr>
        <w:t xml:space="preserve"> area </w:t>
      </w:r>
      <w:r w:rsidRPr="00BB2167">
        <w:rPr>
          <w:rFonts w:ascii="Garamond" w:hAnsi="Garamond"/>
          <w:sz w:val="22"/>
          <w:szCs w:val="22"/>
          <w:lang w:val="en-GB"/>
        </w:rPr>
        <w:t>is the creation of media outlets and contents, usually labelled as “peace media” (</w:t>
      </w:r>
      <w:proofErr w:type="spellStart"/>
      <w:r w:rsidRPr="00BB2167">
        <w:rPr>
          <w:rFonts w:ascii="Garamond" w:hAnsi="Garamond"/>
          <w:sz w:val="22"/>
          <w:szCs w:val="22"/>
          <w:lang w:val="en-GB"/>
        </w:rPr>
        <w:t>H</w:t>
      </w:r>
      <w:r w:rsidR="00304DFF" w:rsidRPr="00BB2167">
        <w:rPr>
          <w:rFonts w:ascii="Garamond" w:hAnsi="Garamond"/>
          <w:sz w:val="22"/>
          <w:szCs w:val="22"/>
          <w:lang w:val="en-GB"/>
        </w:rPr>
        <w:t>ieber</w:t>
      </w:r>
      <w:proofErr w:type="spellEnd"/>
      <w:r w:rsidR="00304DFF" w:rsidRPr="00BB2167">
        <w:rPr>
          <w:rFonts w:ascii="Garamond" w:hAnsi="Garamond"/>
          <w:sz w:val="22"/>
          <w:szCs w:val="22"/>
          <w:lang w:val="en-GB"/>
        </w:rPr>
        <w:t>,</w:t>
      </w:r>
      <w:r w:rsidR="003A30BE" w:rsidRPr="00BB2167">
        <w:rPr>
          <w:rFonts w:ascii="Garamond" w:hAnsi="Garamond"/>
          <w:sz w:val="22"/>
          <w:szCs w:val="22"/>
          <w:lang w:val="en-GB"/>
        </w:rPr>
        <w:t xml:space="preserve"> 2001; </w:t>
      </w:r>
      <w:proofErr w:type="spellStart"/>
      <w:r w:rsidR="003A30BE" w:rsidRPr="00BB2167">
        <w:rPr>
          <w:rFonts w:ascii="Garamond" w:hAnsi="Garamond"/>
          <w:sz w:val="22"/>
          <w:szCs w:val="22"/>
          <w:lang w:val="en-GB"/>
        </w:rPr>
        <w:t>Bratic</w:t>
      </w:r>
      <w:proofErr w:type="spellEnd"/>
      <w:r w:rsidR="003A30BE" w:rsidRPr="00BB2167">
        <w:rPr>
          <w:rFonts w:ascii="Garamond" w:hAnsi="Garamond"/>
          <w:sz w:val="22"/>
          <w:szCs w:val="22"/>
          <w:lang w:val="en-GB"/>
        </w:rPr>
        <w:t>, 2005</w:t>
      </w:r>
      <w:r w:rsidR="006C1920" w:rsidRPr="00BB2167">
        <w:rPr>
          <w:rFonts w:ascii="Garamond" w:hAnsi="Garamond"/>
          <w:sz w:val="22"/>
          <w:szCs w:val="22"/>
          <w:lang w:val="en-GB"/>
        </w:rPr>
        <w:t xml:space="preserve">; </w:t>
      </w:r>
      <w:r w:rsidR="00CA3614" w:rsidRPr="00BB2167">
        <w:rPr>
          <w:rFonts w:ascii="Garamond" w:hAnsi="Garamond"/>
          <w:sz w:val="22"/>
          <w:szCs w:val="22"/>
          <w:lang w:val="en-GB"/>
        </w:rPr>
        <w:t xml:space="preserve">Santos, </w:t>
      </w:r>
      <w:r w:rsidR="00304DFF" w:rsidRPr="00BB2167">
        <w:rPr>
          <w:rFonts w:ascii="Garamond" w:hAnsi="Garamond"/>
          <w:sz w:val="22"/>
          <w:szCs w:val="22"/>
          <w:lang w:val="en-GB"/>
        </w:rPr>
        <w:t xml:space="preserve">2008; Santos, </w:t>
      </w:r>
      <w:r w:rsidR="00CA3614" w:rsidRPr="00BB2167">
        <w:rPr>
          <w:rFonts w:ascii="Garamond" w:hAnsi="Garamond"/>
          <w:sz w:val="22"/>
          <w:szCs w:val="22"/>
          <w:lang w:val="en-GB"/>
        </w:rPr>
        <w:t>2010</w:t>
      </w:r>
      <w:r w:rsidRPr="00BB2167">
        <w:rPr>
          <w:rFonts w:ascii="Garamond" w:hAnsi="Garamond"/>
          <w:sz w:val="22"/>
          <w:szCs w:val="22"/>
          <w:lang w:val="en-GB"/>
        </w:rPr>
        <w:t>). By means of their programming, these media aim at contributing to the pacification and anti-polarization of societies as well as to the creation of political accountability practices and fora, helping</w:t>
      </w:r>
      <w:r w:rsidR="00F57089" w:rsidRPr="00BB2167">
        <w:rPr>
          <w:rFonts w:ascii="Garamond" w:hAnsi="Garamond"/>
          <w:sz w:val="22"/>
          <w:szCs w:val="22"/>
          <w:lang w:val="en-GB"/>
        </w:rPr>
        <w:t xml:space="preserve"> </w:t>
      </w:r>
      <w:r w:rsidR="00E74E89" w:rsidRPr="00BB2167">
        <w:rPr>
          <w:rFonts w:ascii="Garamond" w:hAnsi="Garamond"/>
          <w:sz w:val="22"/>
          <w:szCs w:val="22"/>
          <w:lang w:val="en-GB"/>
        </w:rPr>
        <w:t xml:space="preserve">therefore </w:t>
      </w:r>
      <w:r w:rsidRPr="00BB2167">
        <w:rPr>
          <w:rFonts w:ascii="Garamond" w:hAnsi="Garamond"/>
          <w:sz w:val="22"/>
          <w:szCs w:val="22"/>
          <w:lang w:val="en-GB"/>
        </w:rPr>
        <w:t>to create (formal) democratic structures</w:t>
      </w:r>
      <w:r w:rsidR="00565764" w:rsidRPr="00BB2167">
        <w:rPr>
          <w:rFonts w:ascii="Garamond" w:hAnsi="Garamond"/>
          <w:sz w:val="22"/>
          <w:szCs w:val="22"/>
          <w:lang w:val="en-GB"/>
        </w:rPr>
        <w:t xml:space="preserve"> and promote economic growth</w:t>
      </w:r>
      <w:r w:rsidR="00F57089" w:rsidRPr="00BB2167">
        <w:rPr>
          <w:rFonts w:ascii="Garamond" w:hAnsi="Garamond"/>
          <w:sz w:val="22"/>
          <w:szCs w:val="22"/>
          <w:lang w:val="en-GB"/>
        </w:rPr>
        <w:t xml:space="preserve"> and, consequently,</w:t>
      </w:r>
      <w:r w:rsidRPr="00BB2167">
        <w:rPr>
          <w:rFonts w:ascii="Garamond" w:hAnsi="Garamond"/>
          <w:sz w:val="22"/>
          <w:szCs w:val="22"/>
          <w:lang w:val="en-GB"/>
        </w:rPr>
        <w:t xml:space="preserve"> prevent the (re)emergence of violent conflict and practices in post-war or unstable societies. </w:t>
      </w:r>
    </w:p>
    <w:p w14:paraId="572D1503" w14:textId="4784F200" w:rsidR="00565764" w:rsidRPr="00BB2167" w:rsidRDefault="00E74E89" w:rsidP="0066670C">
      <w:pPr>
        <w:spacing w:line="276" w:lineRule="auto"/>
        <w:jc w:val="both"/>
        <w:rPr>
          <w:rFonts w:ascii="Garamond" w:hAnsi="Garamond"/>
          <w:sz w:val="22"/>
          <w:szCs w:val="22"/>
          <w:lang w:val="en-GB"/>
        </w:rPr>
      </w:pPr>
      <w:r w:rsidRPr="00BB2167">
        <w:rPr>
          <w:rFonts w:ascii="Garamond" w:hAnsi="Garamond"/>
          <w:sz w:val="22"/>
          <w:szCs w:val="22"/>
          <w:lang w:val="en-GB"/>
        </w:rPr>
        <w:t xml:space="preserve">Yet, </w:t>
      </w:r>
      <w:r w:rsidR="001E6120" w:rsidRPr="00BB2167">
        <w:rPr>
          <w:rFonts w:ascii="Garamond" w:hAnsi="Garamond"/>
          <w:sz w:val="22"/>
          <w:szCs w:val="22"/>
          <w:lang w:val="en-GB"/>
        </w:rPr>
        <w:t xml:space="preserve">western </w:t>
      </w:r>
      <w:r w:rsidR="00877887" w:rsidRPr="00BB2167">
        <w:rPr>
          <w:rFonts w:ascii="Garamond" w:hAnsi="Garamond"/>
          <w:sz w:val="22"/>
          <w:szCs w:val="22"/>
          <w:lang w:val="en-GB"/>
        </w:rPr>
        <w:t xml:space="preserve">modern </w:t>
      </w:r>
      <w:r w:rsidR="001E6120" w:rsidRPr="00BB2167">
        <w:rPr>
          <w:rFonts w:ascii="Garamond" w:hAnsi="Garamond"/>
          <w:sz w:val="22"/>
          <w:szCs w:val="22"/>
          <w:lang w:val="en-GB"/>
        </w:rPr>
        <w:t>assumptions about the public space</w:t>
      </w:r>
      <w:r w:rsidR="00877887" w:rsidRPr="00BB2167">
        <w:rPr>
          <w:rFonts w:ascii="Garamond" w:hAnsi="Garamond"/>
          <w:sz w:val="22"/>
          <w:szCs w:val="22"/>
          <w:lang w:val="en-GB"/>
        </w:rPr>
        <w:t xml:space="preserve"> have meant that the</w:t>
      </w:r>
      <w:r w:rsidR="001E6120" w:rsidRPr="00BB2167">
        <w:rPr>
          <w:rFonts w:ascii="Garamond" w:hAnsi="Garamond"/>
          <w:sz w:val="22"/>
          <w:szCs w:val="22"/>
          <w:lang w:val="en-GB"/>
        </w:rPr>
        <w:t xml:space="preserve"> </w:t>
      </w:r>
      <w:r w:rsidR="00631096" w:rsidRPr="00BB2167">
        <w:rPr>
          <w:rFonts w:ascii="Garamond" w:hAnsi="Garamond"/>
          <w:sz w:val="22"/>
          <w:szCs w:val="22"/>
          <w:lang w:val="en-GB"/>
        </w:rPr>
        <w:t>dominant liberal peacebuilding</w:t>
      </w:r>
      <w:r w:rsidR="001E6120" w:rsidRPr="00BB2167">
        <w:rPr>
          <w:rFonts w:ascii="Garamond" w:hAnsi="Garamond"/>
          <w:sz w:val="22"/>
          <w:szCs w:val="22"/>
          <w:lang w:val="en-GB"/>
        </w:rPr>
        <w:t xml:space="preserve"> </w:t>
      </w:r>
      <w:r w:rsidR="00877887" w:rsidRPr="00BB2167">
        <w:rPr>
          <w:rFonts w:ascii="Garamond" w:hAnsi="Garamond"/>
          <w:sz w:val="22"/>
          <w:szCs w:val="22"/>
          <w:lang w:val="en-GB"/>
        </w:rPr>
        <w:t xml:space="preserve">model </w:t>
      </w:r>
      <w:r w:rsidR="001E6120" w:rsidRPr="00BB2167">
        <w:rPr>
          <w:rFonts w:ascii="Garamond" w:hAnsi="Garamond"/>
          <w:sz w:val="22"/>
          <w:szCs w:val="22"/>
          <w:lang w:val="en-GB"/>
        </w:rPr>
        <w:t xml:space="preserve">has </w:t>
      </w:r>
      <w:r w:rsidR="00877887" w:rsidRPr="00BB2167">
        <w:rPr>
          <w:rFonts w:ascii="Garamond" w:hAnsi="Garamond"/>
          <w:sz w:val="22"/>
          <w:szCs w:val="22"/>
          <w:lang w:val="en-GB"/>
        </w:rPr>
        <w:t xml:space="preserve">limited </w:t>
      </w:r>
      <w:r w:rsidR="001E6120" w:rsidRPr="00BB2167">
        <w:rPr>
          <w:rFonts w:ascii="Garamond" w:hAnsi="Garamond"/>
          <w:sz w:val="22"/>
          <w:szCs w:val="22"/>
          <w:lang w:val="en-GB"/>
        </w:rPr>
        <w:t xml:space="preserve">the mediascape to traditional, established, liberal media, </w:t>
      </w:r>
      <w:r w:rsidR="00877887" w:rsidRPr="00BB2167">
        <w:rPr>
          <w:rFonts w:ascii="Garamond" w:hAnsi="Garamond"/>
          <w:sz w:val="22"/>
          <w:szCs w:val="22"/>
          <w:lang w:val="en-GB"/>
        </w:rPr>
        <w:t xml:space="preserve">which </w:t>
      </w:r>
      <w:r w:rsidR="001E6120" w:rsidRPr="00BB2167">
        <w:rPr>
          <w:rFonts w:ascii="Garamond" w:hAnsi="Garamond"/>
          <w:sz w:val="22"/>
          <w:szCs w:val="22"/>
          <w:lang w:val="en-GB"/>
        </w:rPr>
        <w:t xml:space="preserve">validate particular actors and processes whilst </w:t>
      </w:r>
      <w:r w:rsidR="00596F04" w:rsidRPr="00BB2167">
        <w:rPr>
          <w:rFonts w:ascii="Garamond" w:hAnsi="Garamond"/>
          <w:sz w:val="22"/>
          <w:szCs w:val="22"/>
          <w:lang w:val="en-GB"/>
        </w:rPr>
        <w:t>silencing alternatives</w:t>
      </w:r>
      <w:r w:rsidR="00565764" w:rsidRPr="00BB2167">
        <w:rPr>
          <w:rFonts w:ascii="Garamond" w:hAnsi="Garamond"/>
          <w:sz w:val="22"/>
          <w:szCs w:val="22"/>
          <w:lang w:val="en-GB"/>
        </w:rPr>
        <w:t xml:space="preserve">. </w:t>
      </w:r>
      <w:r w:rsidR="001E6120" w:rsidRPr="00BB2167">
        <w:rPr>
          <w:rFonts w:ascii="Garamond" w:hAnsi="Garamond"/>
          <w:sz w:val="22"/>
          <w:szCs w:val="22"/>
          <w:lang w:val="en-GB"/>
        </w:rPr>
        <w:t>Law and technology</w:t>
      </w:r>
      <w:r w:rsidR="006D525F" w:rsidRPr="00BB2167">
        <w:rPr>
          <w:rFonts w:ascii="Garamond" w:hAnsi="Garamond"/>
          <w:sz w:val="22"/>
          <w:szCs w:val="22"/>
          <w:lang w:val="en-GB"/>
        </w:rPr>
        <w:t>, we argue,</w:t>
      </w:r>
      <w:r w:rsidR="001E6120" w:rsidRPr="00BB2167">
        <w:rPr>
          <w:rFonts w:ascii="Garamond" w:hAnsi="Garamond"/>
          <w:sz w:val="22"/>
          <w:szCs w:val="22"/>
          <w:lang w:val="en-GB"/>
        </w:rPr>
        <w:t xml:space="preserve"> </w:t>
      </w:r>
      <w:r w:rsidR="00596F04" w:rsidRPr="00BB2167">
        <w:rPr>
          <w:rFonts w:ascii="Garamond" w:hAnsi="Garamond"/>
          <w:sz w:val="22"/>
          <w:szCs w:val="22"/>
          <w:lang w:val="en-GB"/>
        </w:rPr>
        <w:t>have a particular role to play in legitimating and excluding these other voices</w:t>
      </w:r>
      <w:r w:rsidR="001E6120" w:rsidRPr="00BB2167">
        <w:rPr>
          <w:rFonts w:ascii="Garamond" w:hAnsi="Garamond"/>
          <w:sz w:val="22"/>
          <w:szCs w:val="22"/>
          <w:lang w:val="en-GB"/>
        </w:rPr>
        <w:t xml:space="preserve">. </w:t>
      </w:r>
    </w:p>
    <w:p w14:paraId="427A712B" w14:textId="5CEE1CF4" w:rsidR="006F31EB" w:rsidRPr="00BB2167" w:rsidRDefault="00F551A8" w:rsidP="00944A4F">
      <w:pPr>
        <w:tabs>
          <w:tab w:val="left" w:pos="2565"/>
        </w:tabs>
        <w:spacing w:line="276" w:lineRule="auto"/>
        <w:jc w:val="both"/>
        <w:rPr>
          <w:rFonts w:ascii="Garamond" w:hAnsi="Garamond"/>
          <w:b/>
          <w:i/>
          <w:sz w:val="22"/>
          <w:szCs w:val="22"/>
          <w:lang w:val="en-GB"/>
        </w:rPr>
      </w:pPr>
      <w:r w:rsidRPr="00BB2167">
        <w:rPr>
          <w:rFonts w:ascii="Garamond" w:hAnsi="Garamond"/>
          <w:sz w:val="22"/>
          <w:szCs w:val="22"/>
          <w:lang w:val="en-GB"/>
        </w:rPr>
        <w:tab/>
      </w:r>
    </w:p>
    <w:p w14:paraId="02F72A8C" w14:textId="572FCB16" w:rsidR="001E2E7D" w:rsidRPr="00BB2167" w:rsidRDefault="00C66F8B" w:rsidP="00BB2167">
      <w:pPr>
        <w:pStyle w:val="Subttulo"/>
        <w:rPr>
          <w:rFonts w:ascii="Garamond" w:hAnsi="Garamond"/>
          <w:b/>
        </w:rPr>
      </w:pPr>
      <w:bookmarkStart w:id="8" w:name="_Toc460854589"/>
      <w:r w:rsidRPr="00BB2167">
        <w:rPr>
          <w:rFonts w:ascii="Garamond" w:hAnsi="Garamond"/>
          <w:b/>
        </w:rPr>
        <w:t xml:space="preserve">3.2 </w:t>
      </w:r>
      <w:r w:rsidR="003D688A" w:rsidRPr="00BB2167">
        <w:rPr>
          <w:rFonts w:ascii="Garamond" w:hAnsi="Garamond"/>
          <w:b/>
        </w:rPr>
        <w:t>Technology</w:t>
      </w:r>
      <w:r w:rsidR="00FE5339" w:rsidRPr="00BB2167">
        <w:rPr>
          <w:rFonts w:ascii="Garamond" w:hAnsi="Garamond"/>
          <w:b/>
        </w:rPr>
        <w:t xml:space="preserve"> and </w:t>
      </w:r>
      <w:r w:rsidR="00C26A5D" w:rsidRPr="00BB2167">
        <w:rPr>
          <w:rFonts w:ascii="Garamond" w:hAnsi="Garamond"/>
          <w:b/>
        </w:rPr>
        <w:t xml:space="preserve">media </w:t>
      </w:r>
      <w:r w:rsidR="00FE5339" w:rsidRPr="00BB2167">
        <w:rPr>
          <w:rFonts w:ascii="Garamond" w:hAnsi="Garamond"/>
          <w:b/>
        </w:rPr>
        <w:t>law</w:t>
      </w:r>
      <w:r w:rsidR="003D688A" w:rsidRPr="00BB2167">
        <w:rPr>
          <w:rFonts w:ascii="Garamond" w:hAnsi="Garamond"/>
          <w:b/>
        </w:rPr>
        <w:t xml:space="preserve"> as </w:t>
      </w:r>
      <w:r w:rsidR="00C26A5D" w:rsidRPr="00BB2167">
        <w:rPr>
          <w:rFonts w:ascii="Garamond" w:hAnsi="Garamond"/>
          <w:b/>
        </w:rPr>
        <w:t xml:space="preserve">abyssal </w:t>
      </w:r>
      <w:r w:rsidR="00944A4F" w:rsidRPr="00BB2167">
        <w:rPr>
          <w:rFonts w:ascii="Garamond" w:hAnsi="Garamond"/>
          <w:b/>
        </w:rPr>
        <w:t>legitimation tools</w:t>
      </w:r>
      <w:bookmarkEnd w:id="8"/>
    </w:p>
    <w:p w14:paraId="0A5B557D" w14:textId="77777777" w:rsidR="00B26489" w:rsidRPr="00BB2167" w:rsidRDefault="00B26489" w:rsidP="00B26489">
      <w:pPr>
        <w:rPr>
          <w:rFonts w:ascii="Garamond" w:hAnsi="Garamond"/>
          <w:lang w:val="en-GB"/>
        </w:rPr>
      </w:pPr>
    </w:p>
    <w:p w14:paraId="1F9E199B" w14:textId="2BA1A087" w:rsidR="00C26A5D" w:rsidRPr="00BB2167" w:rsidRDefault="00B26489" w:rsidP="00B26489">
      <w:pPr>
        <w:jc w:val="both"/>
        <w:rPr>
          <w:rFonts w:ascii="Garamond" w:hAnsi="Garamond"/>
          <w:lang w:val="en-GB"/>
        </w:rPr>
      </w:pPr>
      <w:r w:rsidRPr="00BB2167">
        <w:rPr>
          <w:rFonts w:ascii="Garamond" w:hAnsi="Garamond"/>
          <w:lang w:val="en-GB"/>
        </w:rPr>
        <w:t>The media which are recognised as such are</w:t>
      </w:r>
      <w:r w:rsidR="00884419" w:rsidRPr="00BB2167">
        <w:rPr>
          <w:rFonts w:ascii="Garamond" w:hAnsi="Garamond"/>
          <w:lang w:val="en-GB"/>
        </w:rPr>
        <w:t xml:space="preserve"> based </w:t>
      </w:r>
      <w:r w:rsidRPr="00BB2167">
        <w:rPr>
          <w:rFonts w:ascii="Garamond" w:hAnsi="Garamond"/>
          <w:lang w:val="en-GB"/>
        </w:rPr>
        <w:t>up</w:t>
      </w:r>
      <w:r w:rsidR="00884419" w:rsidRPr="00BB2167">
        <w:rPr>
          <w:rFonts w:ascii="Garamond" w:hAnsi="Garamond"/>
          <w:lang w:val="en-GB"/>
        </w:rPr>
        <w:t xml:space="preserve">on the development of scientific knowledge and are regulated according to Western </w:t>
      </w:r>
      <w:r w:rsidRPr="00BB2167">
        <w:rPr>
          <w:rFonts w:ascii="Garamond" w:hAnsi="Garamond"/>
          <w:lang w:val="en-GB"/>
        </w:rPr>
        <w:t xml:space="preserve">modern </w:t>
      </w:r>
      <w:r w:rsidR="00884419" w:rsidRPr="00BB2167">
        <w:rPr>
          <w:rFonts w:ascii="Garamond" w:hAnsi="Garamond"/>
          <w:lang w:val="en-GB"/>
        </w:rPr>
        <w:t xml:space="preserve">law. </w:t>
      </w:r>
      <w:r w:rsidRPr="00BB2167">
        <w:rPr>
          <w:rFonts w:ascii="Garamond" w:hAnsi="Garamond"/>
          <w:lang w:val="en-GB"/>
        </w:rPr>
        <w:t>This article does not aim</w:t>
      </w:r>
      <w:r w:rsidR="00884419" w:rsidRPr="00BB2167">
        <w:rPr>
          <w:rFonts w:ascii="Garamond" w:hAnsi="Garamond"/>
          <w:lang w:val="en-GB"/>
        </w:rPr>
        <w:t xml:space="preserve"> to criticize the media and technology </w:t>
      </w:r>
      <w:r w:rsidR="008A1BDC" w:rsidRPr="00BB2167">
        <w:rPr>
          <w:rFonts w:ascii="Garamond" w:hAnsi="Garamond"/>
          <w:i/>
          <w:lang w:val="en-GB"/>
        </w:rPr>
        <w:t>per se</w:t>
      </w:r>
      <w:r w:rsidR="008A1BDC" w:rsidRPr="00BB2167">
        <w:rPr>
          <w:rFonts w:ascii="Garamond" w:hAnsi="Garamond"/>
          <w:lang w:val="en-GB"/>
        </w:rPr>
        <w:t xml:space="preserve">, </w:t>
      </w:r>
      <w:r w:rsidR="00884419" w:rsidRPr="00BB2167">
        <w:rPr>
          <w:rFonts w:ascii="Garamond" w:hAnsi="Garamond"/>
          <w:lang w:val="en-GB"/>
        </w:rPr>
        <w:t xml:space="preserve">but the definition of a canon </w:t>
      </w:r>
      <w:r w:rsidRPr="00BB2167">
        <w:rPr>
          <w:rFonts w:ascii="Garamond" w:hAnsi="Garamond"/>
          <w:lang w:val="en-GB"/>
        </w:rPr>
        <w:t>which renders</w:t>
      </w:r>
      <w:r w:rsidR="00884419" w:rsidRPr="00BB2167">
        <w:rPr>
          <w:rFonts w:ascii="Garamond" w:hAnsi="Garamond"/>
          <w:lang w:val="en-GB"/>
        </w:rPr>
        <w:t xml:space="preserve"> invisible other knowledge</w:t>
      </w:r>
      <w:r w:rsidRPr="00BB2167">
        <w:rPr>
          <w:rFonts w:ascii="Garamond" w:hAnsi="Garamond"/>
          <w:lang w:val="en-GB"/>
        </w:rPr>
        <w:t>s, other</w:t>
      </w:r>
      <w:r w:rsidR="00884419" w:rsidRPr="00BB2167">
        <w:rPr>
          <w:rFonts w:ascii="Garamond" w:hAnsi="Garamond"/>
          <w:lang w:val="en-GB"/>
        </w:rPr>
        <w:t xml:space="preserve"> technologies and other forms of </w:t>
      </w:r>
      <w:r w:rsidRPr="00BB2167">
        <w:rPr>
          <w:rFonts w:ascii="Garamond" w:hAnsi="Garamond"/>
          <w:lang w:val="en-GB"/>
        </w:rPr>
        <w:t>conceiving, as well as</w:t>
      </w:r>
      <w:r w:rsidR="00884419" w:rsidRPr="00BB2167">
        <w:rPr>
          <w:rFonts w:ascii="Garamond" w:hAnsi="Garamond"/>
          <w:lang w:val="en-GB"/>
        </w:rPr>
        <w:t xml:space="preserve"> other ways of understanding the regulation of the media.</w:t>
      </w:r>
      <w:r w:rsidR="00E22C52" w:rsidRPr="00BB2167">
        <w:rPr>
          <w:rFonts w:ascii="Garamond" w:hAnsi="Garamond"/>
          <w:lang w:val="en-GB"/>
        </w:rPr>
        <w:t xml:space="preserve"> </w:t>
      </w:r>
    </w:p>
    <w:p w14:paraId="05E40946" w14:textId="77777777" w:rsidR="00B26489" w:rsidRPr="00BB2167" w:rsidRDefault="00B26489" w:rsidP="00B26489">
      <w:pPr>
        <w:jc w:val="both"/>
        <w:rPr>
          <w:rFonts w:ascii="Garamond" w:hAnsi="Garamond"/>
          <w:lang w:val="en-GB"/>
        </w:rPr>
      </w:pPr>
    </w:p>
    <w:p w14:paraId="5EDB3044" w14:textId="3A70E835" w:rsidR="004769DB" w:rsidRPr="00BB2167" w:rsidRDefault="00694DEB" w:rsidP="00641AF1">
      <w:pPr>
        <w:spacing w:line="276" w:lineRule="auto"/>
        <w:jc w:val="both"/>
        <w:rPr>
          <w:rStyle w:val="oneclick-link"/>
          <w:rFonts w:ascii="Garamond" w:hAnsi="Garamond"/>
          <w:sz w:val="22"/>
          <w:szCs w:val="22"/>
          <w:shd w:val="clear" w:color="auto" w:fill="FFFFFF"/>
          <w:lang w:val="en-GB"/>
        </w:rPr>
      </w:pPr>
      <w:r w:rsidRPr="00BB2167">
        <w:rPr>
          <w:rFonts w:ascii="Garamond" w:hAnsi="Garamond"/>
          <w:sz w:val="22"/>
          <w:szCs w:val="22"/>
          <w:lang w:val="en-GB"/>
        </w:rPr>
        <w:t>Despite the consensual agreement that technology is important (Kline, 1</w:t>
      </w:r>
      <w:r w:rsidR="00D43AF0" w:rsidRPr="00BB2167">
        <w:rPr>
          <w:rFonts w:ascii="Garamond" w:hAnsi="Garamond"/>
          <w:sz w:val="22"/>
          <w:szCs w:val="22"/>
          <w:lang w:val="en-GB"/>
        </w:rPr>
        <w:t xml:space="preserve">985), the definition of what </w:t>
      </w:r>
      <w:r w:rsidR="00C26A5D" w:rsidRPr="00BB2167">
        <w:rPr>
          <w:rFonts w:ascii="Garamond" w:hAnsi="Garamond"/>
          <w:sz w:val="22"/>
          <w:szCs w:val="22"/>
          <w:lang w:val="en-GB"/>
        </w:rPr>
        <w:t xml:space="preserve">western modern </w:t>
      </w:r>
      <w:r w:rsidRPr="00BB2167">
        <w:rPr>
          <w:rFonts w:ascii="Garamond" w:hAnsi="Garamond"/>
          <w:sz w:val="22"/>
          <w:szCs w:val="22"/>
          <w:lang w:val="en-GB"/>
        </w:rPr>
        <w:t xml:space="preserve">technology </w:t>
      </w:r>
      <w:r w:rsidR="00D43AF0" w:rsidRPr="00BB2167">
        <w:rPr>
          <w:rFonts w:ascii="Garamond" w:hAnsi="Garamond"/>
          <w:sz w:val="22"/>
          <w:szCs w:val="22"/>
          <w:lang w:val="en-GB"/>
        </w:rPr>
        <w:t xml:space="preserve">is </w:t>
      </w:r>
      <w:r w:rsidRPr="00BB2167">
        <w:rPr>
          <w:rFonts w:ascii="Garamond" w:hAnsi="Garamond"/>
          <w:sz w:val="22"/>
          <w:szCs w:val="22"/>
          <w:lang w:val="en-GB"/>
        </w:rPr>
        <w:t xml:space="preserve">has been subject </w:t>
      </w:r>
      <w:r w:rsidR="00F82516" w:rsidRPr="00BB2167">
        <w:rPr>
          <w:rFonts w:ascii="Garamond" w:hAnsi="Garamond"/>
          <w:sz w:val="22"/>
          <w:szCs w:val="22"/>
          <w:lang w:val="en-GB"/>
        </w:rPr>
        <w:t xml:space="preserve">to </w:t>
      </w:r>
      <w:r w:rsidRPr="00BB2167">
        <w:rPr>
          <w:rFonts w:ascii="Garamond" w:hAnsi="Garamond"/>
          <w:sz w:val="22"/>
          <w:szCs w:val="22"/>
          <w:lang w:val="en-GB"/>
        </w:rPr>
        <w:t>intense and multidisciplinary debate</w:t>
      </w:r>
      <w:r w:rsidR="00CE07AF" w:rsidRPr="00BB2167">
        <w:rPr>
          <w:rFonts w:ascii="Garamond" w:hAnsi="Garamond"/>
          <w:sz w:val="22"/>
          <w:szCs w:val="22"/>
          <w:lang w:val="en-GB"/>
        </w:rPr>
        <w:t xml:space="preserve"> </w:t>
      </w:r>
      <w:r w:rsidR="00B14DF1" w:rsidRPr="00BB2167">
        <w:rPr>
          <w:rFonts w:ascii="Garamond" w:hAnsi="Garamond"/>
          <w:sz w:val="22"/>
          <w:szCs w:val="22"/>
          <w:lang w:val="en-GB"/>
        </w:rPr>
        <w:t xml:space="preserve">(Kline, 1985; </w:t>
      </w:r>
      <w:proofErr w:type="spellStart"/>
      <w:r w:rsidR="00B14DF1" w:rsidRPr="00BB2167">
        <w:rPr>
          <w:rFonts w:ascii="Garamond" w:hAnsi="Garamond"/>
          <w:sz w:val="22"/>
          <w:szCs w:val="22"/>
          <w:lang w:val="en-GB"/>
        </w:rPr>
        <w:t>Dusek</w:t>
      </w:r>
      <w:proofErr w:type="spellEnd"/>
      <w:r w:rsidR="00B14DF1" w:rsidRPr="00BB2167">
        <w:rPr>
          <w:rFonts w:ascii="Garamond" w:hAnsi="Garamond"/>
          <w:sz w:val="22"/>
          <w:szCs w:val="22"/>
          <w:lang w:val="en-GB"/>
        </w:rPr>
        <w:t>, 2006)</w:t>
      </w:r>
      <w:r w:rsidRPr="00BB2167">
        <w:rPr>
          <w:rFonts w:ascii="Garamond" w:hAnsi="Garamond"/>
          <w:sz w:val="22"/>
          <w:szCs w:val="22"/>
          <w:lang w:val="en-GB"/>
        </w:rPr>
        <w:t xml:space="preserve">. </w:t>
      </w:r>
      <w:r w:rsidR="007F21A0" w:rsidRPr="00BB2167">
        <w:rPr>
          <w:rFonts w:ascii="Garamond" w:hAnsi="Garamond"/>
          <w:sz w:val="22"/>
          <w:szCs w:val="22"/>
          <w:lang w:val="en-GB"/>
        </w:rPr>
        <w:t>Recognizing</w:t>
      </w:r>
      <w:r w:rsidR="00944A4F" w:rsidRPr="00BB2167">
        <w:rPr>
          <w:rFonts w:ascii="Garamond" w:hAnsi="Garamond"/>
          <w:sz w:val="22"/>
          <w:szCs w:val="22"/>
          <w:lang w:val="en-GB"/>
        </w:rPr>
        <w:t xml:space="preserve"> that the debate on technology has been based upon a western conception of what technology is, the concept </w:t>
      </w:r>
      <w:r w:rsidR="00231FB0" w:rsidRPr="00BB2167">
        <w:rPr>
          <w:rFonts w:ascii="Garamond" w:hAnsi="Garamond"/>
          <w:sz w:val="22"/>
          <w:szCs w:val="22"/>
          <w:lang w:val="en-GB"/>
        </w:rPr>
        <w:t>is here understood as</w:t>
      </w:r>
      <w:r w:rsidR="00C07E19" w:rsidRPr="00BB2167">
        <w:rPr>
          <w:rFonts w:ascii="Garamond" w:hAnsi="Garamond"/>
          <w:sz w:val="22"/>
          <w:szCs w:val="22"/>
          <w:lang w:val="en-GB"/>
        </w:rPr>
        <w:t>:</w:t>
      </w:r>
      <w:r w:rsidR="00231FB0" w:rsidRPr="00BB2167">
        <w:rPr>
          <w:rFonts w:ascii="Garamond" w:hAnsi="Garamond"/>
          <w:sz w:val="22"/>
          <w:szCs w:val="22"/>
          <w:lang w:val="en-GB"/>
        </w:rPr>
        <w:t xml:space="preserve"> </w:t>
      </w:r>
      <w:r w:rsidR="009706DA" w:rsidRPr="00BB2167">
        <w:rPr>
          <w:rFonts w:ascii="Garamond" w:hAnsi="Garamond"/>
          <w:sz w:val="22"/>
          <w:szCs w:val="22"/>
          <w:lang w:val="en-GB"/>
        </w:rPr>
        <w:t xml:space="preserve">1) </w:t>
      </w:r>
      <w:r w:rsidR="007F21A0" w:rsidRPr="00BB2167">
        <w:rPr>
          <w:rFonts w:ascii="Garamond" w:hAnsi="Garamond"/>
          <w:sz w:val="22"/>
          <w:szCs w:val="22"/>
          <w:lang w:val="en-GB"/>
        </w:rPr>
        <w:t xml:space="preserve">a tool, i.e., </w:t>
      </w:r>
      <w:r w:rsidR="007F21A0" w:rsidRPr="00BB2167">
        <w:rPr>
          <w:rStyle w:val="oneclick-link"/>
          <w:rFonts w:ascii="Garamond" w:hAnsi="Garamond"/>
          <w:sz w:val="22"/>
          <w:szCs w:val="22"/>
          <w:shd w:val="clear" w:color="auto" w:fill="FFFFFF"/>
          <w:lang w:val="en-GB"/>
        </w:rPr>
        <w:t>an</w:t>
      </w:r>
      <w:r w:rsidR="007F21A0" w:rsidRPr="00BB2167">
        <w:rPr>
          <w:rStyle w:val="apple-converted-space"/>
          <w:rFonts w:ascii="Garamond" w:hAnsi="Garamond"/>
          <w:sz w:val="22"/>
          <w:szCs w:val="22"/>
          <w:shd w:val="clear" w:color="auto" w:fill="FFFFFF"/>
          <w:lang w:val="en-GB"/>
        </w:rPr>
        <w:t> </w:t>
      </w:r>
      <w:r w:rsidR="007F21A0" w:rsidRPr="00BB2167">
        <w:rPr>
          <w:rStyle w:val="oneclick-link"/>
          <w:rFonts w:ascii="Garamond" w:hAnsi="Garamond"/>
          <w:sz w:val="22"/>
          <w:szCs w:val="22"/>
          <w:shd w:val="clear" w:color="auto" w:fill="FFFFFF"/>
          <w:lang w:val="en-GB"/>
        </w:rPr>
        <w:t>instrument which allows to perform, enrich, optimize</w:t>
      </w:r>
      <w:r w:rsidR="007F21A0" w:rsidRPr="00BB2167">
        <w:rPr>
          <w:rStyle w:val="apple-converted-space"/>
          <w:rFonts w:ascii="Garamond" w:hAnsi="Garamond"/>
          <w:sz w:val="22"/>
          <w:szCs w:val="22"/>
          <w:shd w:val="clear" w:color="auto" w:fill="FFFFFF"/>
          <w:lang w:val="en-GB"/>
        </w:rPr>
        <w:t> </w:t>
      </w:r>
      <w:r w:rsidR="007F21A0" w:rsidRPr="00BB2167">
        <w:rPr>
          <w:rStyle w:val="oneclick-link"/>
          <w:rFonts w:ascii="Garamond" w:hAnsi="Garamond"/>
          <w:sz w:val="22"/>
          <w:szCs w:val="22"/>
          <w:shd w:val="clear" w:color="auto" w:fill="FFFFFF"/>
          <w:lang w:val="en-GB"/>
        </w:rPr>
        <w:t>or</w:t>
      </w:r>
      <w:r w:rsidR="007F21A0" w:rsidRPr="00BB2167">
        <w:rPr>
          <w:rStyle w:val="apple-converted-space"/>
          <w:rFonts w:ascii="Garamond" w:hAnsi="Garamond"/>
          <w:sz w:val="22"/>
          <w:szCs w:val="22"/>
          <w:shd w:val="clear" w:color="auto" w:fill="FFFFFF"/>
          <w:lang w:val="en-GB"/>
        </w:rPr>
        <w:t xml:space="preserve"> merely </w:t>
      </w:r>
      <w:r w:rsidR="007F21A0" w:rsidRPr="00BB2167">
        <w:rPr>
          <w:rStyle w:val="oneclick-link"/>
          <w:rFonts w:ascii="Garamond" w:hAnsi="Garamond"/>
          <w:sz w:val="22"/>
          <w:szCs w:val="22"/>
          <w:shd w:val="clear" w:color="auto" w:fill="FFFFFF"/>
          <w:lang w:val="en-GB"/>
        </w:rPr>
        <w:t>facilitate</w:t>
      </w:r>
      <w:r w:rsidR="007F21A0" w:rsidRPr="00BB2167">
        <w:rPr>
          <w:rStyle w:val="apple-converted-space"/>
          <w:rFonts w:ascii="Garamond" w:hAnsi="Garamond"/>
          <w:sz w:val="22"/>
          <w:szCs w:val="22"/>
          <w:shd w:val="clear" w:color="auto" w:fill="FFFFFF"/>
          <w:lang w:val="en-GB"/>
        </w:rPr>
        <w:t> </w:t>
      </w:r>
      <w:r w:rsidR="007F21A0" w:rsidRPr="00BB2167">
        <w:rPr>
          <w:rStyle w:val="oneclick-link"/>
          <w:rFonts w:ascii="Garamond" w:hAnsi="Garamond"/>
          <w:sz w:val="22"/>
          <w:szCs w:val="22"/>
          <w:shd w:val="clear" w:color="auto" w:fill="FFFFFF"/>
          <w:lang w:val="en-GB"/>
        </w:rPr>
        <w:t>communication among individuals and/or groups</w:t>
      </w:r>
      <w:r w:rsidR="00C07E19" w:rsidRPr="00BB2167">
        <w:rPr>
          <w:rStyle w:val="oneclick-link"/>
          <w:rFonts w:ascii="Garamond" w:hAnsi="Garamond"/>
          <w:sz w:val="22"/>
          <w:szCs w:val="22"/>
          <w:shd w:val="clear" w:color="auto" w:fill="FFFFFF"/>
          <w:lang w:val="en-GB"/>
        </w:rPr>
        <w:t>;</w:t>
      </w:r>
      <w:r w:rsidR="007F21A0" w:rsidRPr="00BB2167">
        <w:rPr>
          <w:rStyle w:val="oneclick-link"/>
          <w:rFonts w:ascii="Garamond" w:hAnsi="Garamond"/>
          <w:sz w:val="22"/>
          <w:szCs w:val="22"/>
          <w:shd w:val="clear" w:color="auto" w:fill="FFFFFF"/>
          <w:lang w:val="en-GB"/>
        </w:rPr>
        <w:t xml:space="preserve"> 2)</w:t>
      </w:r>
      <w:r w:rsidR="00A440C0" w:rsidRPr="00BB2167">
        <w:rPr>
          <w:rStyle w:val="oneclick-link"/>
          <w:rFonts w:ascii="Garamond" w:hAnsi="Garamond"/>
          <w:sz w:val="22"/>
          <w:szCs w:val="22"/>
          <w:shd w:val="clear" w:color="auto" w:fill="FFFFFF"/>
          <w:lang w:val="en-GB"/>
        </w:rPr>
        <w:t xml:space="preserve"> as</w:t>
      </w:r>
      <w:r w:rsidR="007F21A0" w:rsidRPr="00BB2167">
        <w:rPr>
          <w:rStyle w:val="oneclick-link"/>
          <w:rFonts w:ascii="Garamond" w:hAnsi="Garamond"/>
          <w:sz w:val="22"/>
          <w:szCs w:val="22"/>
          <w:shd w:val="clear" w:color="auto" w:fill="FFFFFF"/>
          <w:lang w:val="en-GB"/>
        </w:rPr>
        <w:t xml:space="preserve"> </w:t>
      </w:r>
      <w:r w:rsidR="00D03B52" w:rsidRPr="00BB2167">
        <w:rPr>
          <w:rStyle w:val="oneclick-link"/>
          <w:rFonts w:ascii="Garamond" w:hAnsi="Garamond"/>
          <w:sz w:val="22"/>
          <w:szCs w:val="22"/>
          <w:shd w:val="clear" w:color="auto" w:fill="FFFFFF"/>
          <w:lang w:val="en-GB"/>
        </w:rPr>
        <w:t xml:space="preserve">a </w:t>
      </w:r>
      <w:r w:rsidR="00A440C0" w:rsidRPr="00BB2167">
        <w:rPr>
          <w:rStyle w:val="oneclick-link"/>
          <w:rFonts w:ascii="Garamond" w:hAnsi="Garamond"/>
          <w:sz w:val="22"/>
          <w:szCs w:val="22"/>
          <w:shd w:val="clear" w:color="auto" w:fill="FFFFFF"/>
          <w:lang w:val="en-GB"/>
        </w:rPr>
        <w:t xml:space="preserve">good in a Marxist perspective; and finally, 3) </w:t>
      </w:r>
      <w:r w:rsidR="007F21A0" w:rsidRPr="00BB2167">
        <w:rPr>
          <w:rStyle w:val="oneclick-link"/>
          <w:rFonts w:ascii="Garamond" w:hAnsi="Garamond"/>
          <w:sz w:val="22"/>
          <w:szCs w:val="22"/>
          <w:shd w:val="clear" w:color="auto" w:fill="FFFFFF"/>
          <w:lang w:val="en-GB"/>
        </w:rPr>
        <w:t xml:space="preserve">as </w:t>
      </w:r>
      <w:r w:rsidR="001E2E7D" w:rsidRPr="00BB2167">
        <w:rPr>
          <w:rFonts w:ascii="Garamond" w:hAnsi="Garamond"/>
          <w:sz w:val="22"/>
          <w:szCs w:val="22"/>
          <w:lang w:val="en-GB"/>
        </w:rPr>
        <w:t>a</w:t>
      </w:r>
      <w:r w:rsidR="00570B3D" w:rsidRPr="00BB2167">
        <w:rPr>
          <w:rFonts w:ascii="Garamond" w:hAnsi="Garamond"/>
          <w:sz w:val="22"/>
          <w:szCs w:val="22"/>
          <w:lang w:val="en-GB"/>
        </w:rPr>
        <w:t>n interconnected</w:t>
      </w:r>
      <w:r w:rsidR="001E2E7D" w:rsidRPr="00BB2167">
        <w:rPr>
          <w:rFonts w:ascii="Garamond" w:hAnsi="Garamond"/>
          <w:sz w:val="22"/>
          <w:szCs w:val="22"/>
          <w:lang w:val="en-GB"/>
        </w:rPr>
        <w:t xml:space="preserve"> </w:t>
      </w:r>
      <w:r w:rsidR="00A440C0" w:rsidRPr="00BB2167">
        <w:rPr>
          <w:rFonts w:ascii="Garamond" w:hAnsi="Garamond"/>
          <w:sz w:val="22"/>
          <w:szCs w:val="22"/>
          <w:lang w:val="en-GB"/>
        </w:rPr>
        <w:t xml:space="preserve">(capitalist modern) </w:t>
      </w:r>
      <w:r w:rsidR="001E2E7D" w:rsidRPr="00BB2167">
        <w:rPr>
          <w:rFonts w:ascii="Garamond" w:hAnsi="Garamond"/>
          <w:sz w:val="22"/>
          <w:szCs w:val="22"/>
          <w:lang w:val="en-GB"/>
        </w:rPr>
        <w:t>system,</w:t>
      </w:r>
      <w:r w:rsidR="00570B3D" w:rsidRPr="00BB2167">
        <w:rPr>
          <w:rFonts w:ascii="Garamond" w:hAnsi="Garamond"/>
          <w:sz w:val="22"/>
          <w:szCs w:val="22"/>
          <w:lang w:val="en-GB"/>
        </w:rPr>
        <w:t xml:space="preserve"> i.e. </w:t>
      </w:r>
      <w:r w:rsidR="001E2E7D" w:rsidRPr="00BB2167">
        <w:rPr>
          <w:rFonts w:ascii="Garamond" w:hAnsi="Garamond"/>
          <w:sz w:val="22"/>
          <w:szCs w:val="22"/>
          <w:lang w:val="en-GB"/>
        </w:rPr>
        <w:t>“the complex of hardware, knowledge, inventors, operators, repair people, consumers, marketers, advertisers, government</w:t>
      </w:r>
      <w:r w:rsidR="003E0279" w:rsidRPr="00BB2167">
        <w:rPr>
          <w:rFonts w:ascii="Garamond" w:hAnsi="Garamond"/>
          <w:sz w:val="22"/>
          <w:szCs w:val="22"/>
          <w:lang w:val="en-GB"/>
        </w:rPr>
        <w:t xml:space="preserve"> </w:t>
      </w:r>
      <w:r w:rsidR="001E2E7D" w:rsidRPr="00BB2167">
        <w:rPr>
          <w:rFonts w:ascii="Garamond" w:hAnsi="Garamond"/>
          <w:sz w:val="22"/>
          <w:szCs w:val="22"/>
          <w:lang w:val="en-GB"/>
        </w:rPr>
        <w:t>administrators, and others involved in a technology”</w:t>
      </w:r>
      <w:r w:rsidR="00671A20" w:rsidRPr="00BB2167">
        <w:rPr>
          <w:rFonts w:ascii="Garamond" w:hAnsi="Garamond"/>
          <w:sz w:val="22"/>
          <w:szCs w:val="22"/>
          <w:lang w:val="en-GB"/>
        </w:rPr>
        <w:t xml:space="preserve"> </w:t>
      </w:r>
      <w:r w:rsidR="00FD7A75" w:rsidRPr="00BB2167">
        <w:rPr>
          <w:rFonts w:ascii="Garamond" w:hAnsi="Garamond"/>
          <w:sz w:val="22"/>
          <w:szCs w:val="22"/>
          <w:lang w:val="en-GB"/>
        </w:rPr>
        <w:t>(</w:t>
      </w:r>
      <w:proofErr w:type="spellStart"/>
      <w:r w:rsidR="00FD7A75" w:rsidRPr="00BB2167">
        <w:rPr>
          <w:rFonts w:ascii="Garamond" w:hAnsi="Garamond"/>
          <w:sz w:val="22"/>
          <w:szCs w:val="22"/>
          <w:lang w:val="en-GB"/>
        </w:rPr>
        <w:t>Dusek</w:t>
      </w:r>
      <w:proofErr w:type="spellEnd"/>
      <w:r w:rsidR="00FD7A75" w:rsidRPr="00BB2167">
        <w:rPr>
          <w:rFonts w:ascii="Garamond" w:hAnsi="Garamond"/>
          <w:sz w:val="22"/>
          <w:szCs w:val="22"/>
          <w:lang w:val="en-GB"/>
        </w:rPr>
        <w:t>, 2006: 35)</w:t>
      </w:r>
      <w:r w:rsidR="00A440C0" w:rsidRPr="00BB2167">
        <w:rPr>
          <w:rFonts w:ascii="Garamond" w:hAnsi="Garamond"/>
          <w:sz w:val="22"/>
          <w:szCs w:val="22"/>
          <w:lang w:val="en-GB"/>
        </w:rPr>
        <w:t>.</w:t>
      </w:r>
      <w:r w:rsidR="004769DB" w:rsidRPr="00BB2167">
        <w:rPr>
          <w:rStyle w:val="oneclick-link"/>
          <w:rFonts w:ascii="Garamond" w:hAnsi="Garamond"/>
          <w:sz w:val="22"/>
          <w:szCs w:val="22"/>
          <w:shd w:val="clear" w:color="auto" w:fill="FFFFFF"/>
          <w:lang w:val="en-GB"/>
        </w:rPr>
        <w:t xml:space="preserve"> </w:t>
      </w:r>
    </w:p>
    <w:p w14:paraId="2C26DC5F" w14:textId="77777777" w:rsidR="00D03B52" w:rsidRPr="00BB2167" w:rsidRDefault="00D03B52" w:rsidP="00641AF1">
      <w:pPr>
        <w:spacing w:line="276" w:lineRule="auto"/>
        <w:jc w:val="both"/>
        <w:rPr>
          <w:rStyle w:val="oneclick-link"/>
          <w:rFonts w:ascii="Garamond" w:hAnsi="Garamond"/>
          <w:sz w:val="22"/>
          <w:lang w:val="en-GB"/>
        </w:rPr>
      </w:pPr>
    </w:p>
    <w:p w14:paraId="45B5F5B9" w14:textId="01C40D4A" w:rsidR="009706DA" w:rsidRPr="00BB2167" w:rsidRDefault="00B429E7" w:rsidP="0066670C">
      <w:pPr>
        <w:spacing w:after="240" w:line="276" w:lineRule="auto"/>
        <w:jc w:val="both"/>
        <w:rPr>
          <w:rFonts w:ascii="Garamond" w:hAnsi="Garamond"/>
          <w:sz w:val="22"/>
          <w:szCs w:val="22"/>
          <w:lang w:val="en-GB"/>
        </w:rPr>
      </w:pPr>
      <w:r w:rsidRPr="00BB2167">
        <w:rPr>
          <w:rFonts w:ascii="Garamond" w:hAnsi="Garamond"/>
          <w:sz w:val="22"/>
          <w:szCs w:val="22"/>
          <w:lang w:val="en-GB"/>
        </w:rPr>
        <w:t>Tacking stock on the western conception</w:t>
      </w:r>
      <w:r w:rsidR="00BA4812" w:rsidRPr="00BB2167">
        <w:rPr>
          <w:rFonts w:ascii="Garamond" w:hAnsi="Garamond"/>
          <w:sz w:val="22"/>
          <w:szCs w:val="22"/>
          <w:lang w:val="en-GB"/>
        </w:rPr>
        <w:t xml:space="preserve"> of</w:t>
      </w:r>
      <w:r w:rsidRPr="00BB2167">
        <w:rPr>
          <w:rFonts w:ascii="Garamond" w:hAnsi="Garamond"/>
          <w:sz w:val="22"/>
          <w:szCs w:val="22"/>
          <w:lang w:val="en-GB"/>
        </w:rPr>
        <w:t xml:space="preserve"> technology and </w:t>
      </w:r>
      <w:r w:rsidR="00392F98" w:rsidRPr="00BB2167">
        <w:rPr>
          <w:rFonts w:ascii="Garamond" w:hAnsi="Garamond"/>
          <w:sz w:val="22"/>
          <w:szCs w:val="22"/>
          <w:lang w:val="en-GB"/>
        </w:rPr>
        <w:t xml:space="preserve">analysing it as </w:t>
      </w:r>
      <w:r w:rsidR="003E0279" w:rsidRPr="00BB2167">
        <w:rPr>
          <w:rFonts w:ascii="Garamond" w:hAnsi="Garamond"/>
          <w:sz w:val="22"/>
          <w:szCs w:val="22"/>
          <w:lang w:val="en-GB"/>
        </w:rPr>
        <w:t>a tool, t</w:t>
      </w:r>
      <w:r w:rsidR="0013075F" w:rsidRPr="00BB2167">
        <w:rPr>
          <w:rFonts w:ascii="Garamond" w:hAnsi="Garamond"/>
          <w:sz w:val="22"/>
          <w:szCs w:val="22"/>
          <w:lang w:val="en-GB"/>
        </w:rPr>
        <w:t xml:space="preserve">he technological nature of the media allows </w:t>
      </w:r>
      <w:r w:rsidR="005A7DBD" w:rsidRPr="00BB2167">
        <w:rPr>
          <w:rFonts w:ascii="Garamond" w:hAnsi="Garamond"/>
          <w:sz w:val="22"/>
          <w:szCs w:val="22"/>
          <w:lang w:val="en-GB"/>
        </w:rPr>
        <w:t>media</w:t>
      </w:r>
      <w:r w:rsidR="0013075F" w:rsidRPr="00BB2167">
        <w:rPr>
          <w:rFonts w:ascii="Garamond" w:hAnsi="Garamond"/>
          <w:sz w:val="22"/>
          <w:szCs w:val="22"/>
          <w:lang w:val="en-GB"/>
        </w:rPr>
        <w:t xml:space="preserve"> to explore the non-verbal language in a strong and unique way. The use of images, colours, sounds and the subsequent textures</w:t>
      </w:r>
      <w:r w:rsidR="00CE07AF" w:rsidRPr="00BB2167">
        <w:rPr>
          <w:rFonts w:ascii="Garamond" w:hAnsi="Garamond"/>
          <w:sz w:val="22"/>
          <w:szCs w:val="22"/>
          <w:lang w:val="en-GB"/>
        </w:rPr>
        <w:t xml:space="preserve"> </w:t>
      </w:r>
      <w:r w:rsidR="0013075F" w:rsidRPr="00BB2167">
        <w:rPr>
          <w:rFonts w:ascii="Garamond" w:hAnsi="Garamond"/>
          <w:sz w:val="22"/>
          <w:szCs w:val="22"/>
          <w:lang w:val="en-GB"/>
        </w:rPr>
        <w:t xml:space="preserve">they create promotes the potential and contextualises verbal language, making it incredibly and increasingly richer, thus contributing to a better communication impact (Santos, 2012; Santos, 2015). On the other hand, the great transformations and technological developments that </w:t>
      </w:r>
      <w:r w:rsidR="00EA1F1D" w:rsidRPr="00BB2167">
        <w:rPr>
          <w:rFonts w:ascii="Garamond" w:hAnsi="Garamond"/>
          <w:sz w:val="22"/>
          <w:szCs w:val="22"/>
          <w:lang w:val="en-GB"/>
        </w:rPr>
        <w:t xml:space="preserve">the </w:t>
      </w:r>
      <w:r w:rsidR="0013075F" w:rsidRPr="00BB2167">
        <w:rPr>
          <w:rFonts w:ascii="Garamond" w:hAnsi="Garamond"/>
          <w:sz w:val="22"/>
          <w:szCs w:val="22"/>
          <w:lang w:val="en-GB"/>
        </w:rPr>
        <w:t xml:space="preserve">media have undertaken in the last decades give </w:t>
      </w:r>
      <w:r w:rsidR="001F4DC9" w:rsidRPr="00BB2167">
        <w:rPr>
          <w:rFonts w:ascii="Garamond" w:hAnsi="Garamond"/>
          <w:sz w:val="22"/>
          <w:szCs w:val="22"/>
          <w:lang w:val="en-GB"/>
        </w:rPr>
        <w:t xml:space="preserve">them </w:t>
      </w:r>
      <w:r w:rsidR="0013075F" w:rsidRPr="00BB2167">
        <w:rPr>
          <w:rFonts w:ascii="Garamond" w:hAnsi="Garamond"/>
          <w:sz w:val="22"/>
          <w:szCs w:val="22"/>
          <w:lang w:val="en-GB"/>
        </w:rPr>
        <w:t xml:space="preserve">a </w:t>
      </w:r>
      <w:r w:rsidR="001F4DC9" w:rsidRPr="00BB2167">
        <w:rPr>
          <w:rFonts w:ascii="Garamond" w:hAnsi="Garamond"/>
          <w:sz w:val="22"/>
          <w:szCs w:val="22"/>
          <w:lang w:val="en-GB"/>
        </w:rPr>
        <w:t xml:space="preserve">significant </w:t>
      </w:r>
      <w:r w:rsidR="0013075F" w:rsidRPr="00BB2167">
        <w:rPr>
          <w:rFonts w:ascii="Garamond" w:hAnsi="Garamond"/>
          <w:sz w:val="22"/>
          <w:szCs w:val="22"/>
          <w:lang w:val="en-GB"/>
        </w:rPr>
        <w:t>capacity to reach increasingly wider geographies, allowing them to bridge otherwise unbridgeable realities</w:t>
      </w:r>
      <w:r w:rsidR="00170774" w:rsidRPr="00BB2167">
        <w:rPr>
          <w:rFonts w:ascii="Garamond" w:hAnsi="Garamond"/>
          <w:sz w:val="22"/>
          <w:szCs w:val="22"/>
          <w:lang w:val="en-GB"/>
        </w:rPr>
        <w:t xml:space="preserve"> (Santos, 2015)</w:t>
      </w:r>
      <w:r w:rsidR="0013075F" w:rsidRPr="00BB2167">
        <w:rPr>
          <w:rFonts w:ascii="Garamond" w:hAnsi="Garamond"/>
          <w:sz w:val="22"/>
          <w:szCs w:val="22"/>
          <w:lang w:val="en-GB"/>
        </w:rPr>
        <w:t>, and creating ‘s</w:t>
      </w:r>
      <w:r w:rsidR="006E761C" w:rsidRPr="00BB2167">
        <w:rPr>
          <w:rFonts w:ascii="Garamond" w:hAnsi="Garamond"/>
          <w:sz w:val="22"/>
          <w:szCs w:val="22"/>
          <w:lang w:val="en-GB"/>
        </w:rPr>
        <w:t>tretched-out networks’ (</w:t>
      </w:r>
      <w:proofErr w:type="spellStart"/>
      <w:r w:rsidR="006E761C" w:rsidRPr="00BB2167">
        <w:rPr>
          <w:rFonts w:ascii="Garamond" w:hAnsi="Garamond"/>
          <w:sz w:val="22"/>
          <w:szCs w:val="22"/>
          <w:lang w:val="en-GB"/>
        </w:rPr>
        <w:t>Callon</w:t>
      </w:r>
      <w:proofErr w:type="spellEnd"/>
      <w:r w:rsidR="006E761C" w:rsidRPr="00BB2167">
        <w:rPr>
          <w:rFonts w:ascii="Garamond" w:hAnsi="Garamond"/>
          <w:sz w:val="22"/>
          <w:szCs w:val="22"/>
          <w:lang w:val="en-GB"/>
        </w:rPr>
        <w:t xml:space="preserve"> and</w:t>
      </w:r>
      <w:r w:rsidR="0013075F" w:rsidRPr="00BB2167">
        <w:rPr>
          <w:rFonts w:ascii="Garamond" w:hAnsi="Garamond"/>
          <w:sz w:val="22"/>
          <w:szCs w:val="22"/>
          <w:lang w:val="en-GB"/>
        </w:rPr>
        <w:t xml:space="preserve"> </w:t>
      </w:r>
      <w:proofErr w:type="spellStart"/>
      <w:r w:rsidR="0013075F" w:rsidRPr="00BB2167">
        <w:rPr>
          <w:rFonts w:ascii="Garamond" w:hAnsi="Garamond"/>
          <w:sz w:val="22"/>
          <w:szCs w:val="22"/>
          <w:lang w:val="en-GB"/>
        </w:rPr>
        <w:t>Latour</w:t>
      </w:r>
      <w:proofErr w:type="spellEnd"/>
      <w:r w:rsidR="0013075F" w:rsidRPr="00BB2167">
        <w:rPr>
          <w:rFonts w:ascii="Garamond" w:hAnsi="Garamond"/>
          <w:sz w:val="22"/>
          <w:szCs w:val="22"/>
          <w:lang w:val="en-GB"/>
        </w:rPr>
        <w:t>, 1981)</w:t>
      </w:r>
      <w:r w:rsidR="002F4FA8" w:rsidRPr="00BB2167">
        <w:rPr>
          <w:rFonts w:ascii="Garamond" w:hAnsi="Garamond"/>
          <w:sz w:val="22"/>
          <w:szCs w:val="22"/>
          <w:lang w:val="en-GB"/>
        </w:rPr>
        <w:t>, both in terms of geography and contents</w:t>
      </w:r>
      <w:r w:rsidR="0013075F" w:rsidRPr="00BB2167">
        <w:rPr>
          <w:rFonts w:ascii="Garamond" w:hAnsi="Garamond"/>
          <w:sz w:val="22"/>
          <w:szCs w:val="22"/>
          <w:lang w:val="en-GB"/>
        </w:rPr>
        <w:t>. Also, from a democratic and participat</w:t>
      </w:r>
      <w:r w:rsidR="001F4DC9" w:rsidRPr="00BB2167">
        <w:rPr>
          <w:rFonts w:ascii="Garamond" w:hAnsi="Garamond"/>
          <w:sz w:val="22"/>
          <w:szCs w:val="22"/>
          <w:lang w:val="en-GB"/>
        </w:rPr>
        <w:t>ory</w:t>
      </w:r>
      <w:r w:rsidR="0013075F" w:rsidRPr="00BB2167">
        <w:rPr>
          <w:rFonts w:ascii="Garamond" w:hAnsi="Garamond"/>
          <w:sz w:val="22"/>
          <w:szCs w:val="22"/>
          <w:lang w:val="en-GB"/>
        </w:rPr>
        <w:t xml:space="preserve"> perspective,</w:t>
      </w:r>
      <w:r w:rsidR="00742A79" w:rsidRPr="00BB2167">
        <w:rPr>
          <w:rFonts w:ascii="Garamond" w:hAnsi="Garamond"/>
          <w:sz w:val="22"/>
          <w:szCs w:val="22"/>
          <w:lang w:val="en-GB"/>
        </w:rPr>
        <w:t xml:space="preserve"> </w:t>
      </w:r>
      <w:r w:rsidR="0013075F" w:rsidRPr="00BB2167">
        <w:rPr>
          <w:rFonts w:ascii="Garamond" w:hAnsi="Garamond"/>
          <w:sz w:val="22"/>
          <w:szCs w:val="22"/>
          <w:lang w:val="en-GB"/>
        </w:rPr>
        <w:t xml:space="preserve">technology </w:t>
      </w:r>
      <w:r w:rsidR="000F621C" w:rsidRPr="00BB2167">
        <w:rPr>
          <w:rFonts w:ascii="Garamond" w:hAnsi="Garamond"/>
          <w:sz w:val="22"/>
          <w:szCs w:val="22"/>
          <w:lang w:val="en-GB"/>
        </w:rPr>
        <w:t xml:space="preserve">has been extremely prolific </w:t>
      </w:r>
      <w:r w:rsidR="00E338FF" w:rsidRPr="00BB2167">
        <w:rPr>
          <w:rFonts w:ascii="Garamond" w:hAnsi="Garamond"/>
          <w:sz w:val="22"/>
          <w:szCs w:val="22"/>
          <w:lang w:val="en-GB"/>
        </w:rPr>
        <w:t xml:space="preserve">in allowing </w:t>
      </w:r>
      <w:r w:rsidR="00D13D1A" w:rsidRPr="00BB2167">
        <w:rPr>
          <w:rFonts w:ascii="Garamond" w:hAnsi="Garamond"/>
          <w:sz w:val="22"/>
          <w:szCs w:val="22"/>
          <w:lang w:val="en-GB"/>
        </w:rPr>
        <w:t>commonly</w:t>
      </w:r>
      <w:r w:rsidR="00E338FF" w:rsidRPr="00BB2167">
        <w:rPr>
          <w:rFonts w:ascii="Garamond" w:hAnsi="Garamond"/>
          <w:sz w:val="22"/>
          <w:szCs w:val="22"/>
          <w:lang w:val="en-GB"/>
        </w:rPr>
        <w:t xml:space="preserve"> voiceless people, groups and/or communities to be able to give an account and mutate from receptors to emitters</w:t>
      </w:r>
      <w:r w:rsidR="00001730" w:rsidRPr="00BB2167">
        <w:rPr>
          <w:rFonts w:ascii="Garamond" w:hAnsi="Garamond"/>
          <w:sz w:val="22"/>
          <w:szCs w:val="22"/>
          <w:lang w:val="en-GB"/>
        </w:rPr>
        <w:t>, optimising the potential of resistance and counter-hegemonic dynamics,</w:t>
      </w:r>
      <w:r w:rsidR="00E338FF" w:rsidRPr="00BB2167">
        <w:rPr>
          <w:rFonts w:ascii="Garamond" w:hAnsi="Garamond"/>
          <w:sz w:val="22"/>
          <w:szCs w:val="22"/>
          <w:lang w:val="en-GB"/>
        </w:rPr>
        <w:t xml:space="preserve"> </w:t>
      </w:r>
      <w:r w:rsidR="000F621C" w:rsidRPr="00BB2167">
        <w:rPr>
          <w:rFonts w:ascii="Garamond" w:hAnsi="Garamond"/>
          <w:sz w:val="22"/>
          <w:szCs w:val="22"/>
          <w:lang w:val="en-GB"/>
        </w:rPr>
        <w:t>even if</w:t>
      </w:r>
      <w:r w:rsidR="00001730" w:rsidRPr="00BB2167">
        <w:rPr>
          <w:rFonts w:ascii="Garamond" w:hAnsi="Garamond"/>
          <w:sz w:val="22"/>
          <w:szCs w:val="22"/>
          <w:lang w:val="en-GB"/>
        </w:rPr>
        <w:t>, as a recent report of Pew Research Centre (</w:t>
      </w:r>
      <w:proofErr w:type="spellStart"/>
      <w:r w:rsidR="00001730" w:rsidRPr="00BB2167">
        <w:rPr>
          <w:rFonts w:ascii="Garamond" w:hAnsi="Garamond"/>
          <w:sz w:val="22"/>
          <w:szCs w:val="22"/>
          <w:lang w:val="en-GB"/>
        </w:rPr>
        <w:t>Poushter</w:t>
      </w:r>
      <w:proofErr w:type="spellEnd"/>
      <w:r w:rsidR="00001730" w:rsidRPr="00BB2167">
        <w:rPr>
          <w:rFonts w:ascii="Garamond" w:hAnsi="Garamond"/>
          <w:sz w:val="22"/>
          <w:szCs w:val="22"/>
          <w:lang w:val="en-GB"/>
        </w:rPr>
        <w:t>, 2016</w:t>
      </w:r>
      <w:r w:rsidR="001E2E7D" w:rsidRPr="00BB2167">
        <w:rPr>
          <w:rFonts w:ascii="Garamond" w:hAnsi="Garamond"/>
          <w:sz w:val="22"/>
          <w:szCs w:val="22"/>
          <w:lang w:val="en-GB"/>
        </w:rPr>
        <w:t>: 7</w:t>
      </w:r>
      <w:r w:rsidR="00001730" w:rsidRPr="00BB2167">
        <w:rPr>
          <w:rFonts w:ascii="Garamond" w:hAnsi="Garamond"/>
          <w:sz w:val="22"/>
          <w:szCs w:val="22"/>
          <w:lang w:val="en-GB"/>
        </w:rPr>
        <w:t xml:space="preserve">) shows, </w:t>
      </w:r>
      <w:r w:rsidR="001E2E7D" w:rsidRPr="00BB2167">
        <w:rPr>
          <w:rFonts w:ascii="Garamond" w:hAnsi="Garamond"/>
          <w:sz w:val="22"/>
          <w:szCs w:val="22"/>
          <w:lang w:val="en-GB"/>
        </w:rPr>
        <w:t>“there is still a long way to go before the world is completely wired”</w:t>
      </w:r>
      <w:r w:rsidR="000F621C" w:rsidRPr="00BB2167">
        <w:rPr>
          <w:rFonts w:ascii="Garamond" w:hAnsi="Garamond"/>
          <w:sz w:val="22"/>
          <w:szCs w:val="22"/>
          <w:lang w:val="en-GB"/>
        </w:rPr>
        <w:t>.</w:t>
      </w:r>
      <w:r w:rsidR="000F621C" w:rsidRPr="00BB2167">
        <w:rPr>
          <w:rStyle w:val="Refdenotaderodap"/>
          <w:rFonts w:ascii="Garamond" w:hAnsi="Garamond"/>
          <w:sz w:val="22"/>
          <w:szCs w:val="22"/>
          <w:lang w:val="en-GB"/>
        </w:rPr>
        <w:footnoteReference w:id="10"/>
      </w:r>
      <w:r w:rsidR="000F621C" w:rsidRPr="00BB2167">
        <w:rPr>
          <w:rFonts w:ascii="Garamond" w:hAnsi="Garamond"/>
          <w:sz w:val="22"/>
          <w:szCs w:val="22"/>
          <w:lang w:val="en-GB"/>
        </w:rPr>
        <w:t xml:space="preserve"> </w:t>
      </w:r>
      <w:r w:rsidR="009706DA" w:rsidRPr="00BB2167">
        <w:rPr>
          <w:rFonts w:ascii="Garamond" w:hAnsi="Garamond"/>
          <w:sz w:val="22"/>
          <w:szCs w:val="22"/>
          <w:lang w:val="en-GB"/>
        </w:rPr>
        <w:t xml:space="preserve"> </w:t>
      </w:r>
      <w:r w:rsidR="00D43AF0" w:rsidRPr="00BB2167">
        <w:rPr>
          <w:rFonts w:ascii="Garamond" w:hAnsi="Garamond"/>
          <w:sz w:val="22"/>
          <w:szCs w:val="22"/>
          <w:lang w:val="en-GB"/>
        </w:rPr>
        <w:t>Technology</w:t>
      </w:r>
      <w:r w:rsidR="009706DA" w:rsidRPr="00BB2167">
        <w:rPr>
          <w:rFonts w:ascii="Garamond" w:hAnsi="Garamond"/>
          <w:sz w:val="22"/>
          <w:szCs w:val="22"/>
          <w:lang w:val="en-GB"/>
        </w:rPr>
        <w:t xml:space="preserve"> as a tool</w:t>
      </w:r>
      <w:r w:rsidR="00D43AF0" w:rsidRPr="00BB2167">
        <w:rPr>
          <w:rFonts w:ascii="Garamond" w:hAnsi="Garamond"/>
          <w:sz w:val="22"/>
          <w:szCs w:val="22"/>
          <w:lang w:val="en-GB"/>
        </w:rPr>
        <w:t xml:space="preserve"> </w:t>
      </w:r>
      <w:r w:rsidR="0033251D" w:rsidRPr="00BB2167">
        <w:rPr>
          <w:rFonts w:ascii="Garamond" w:hAnsi="Garamond"/>
          <w:sz w:val="22"/>
          <w:szCs w:val="22"/>
          <w:lang w:val="en-GB"/>
        </w:rPr>
        <w:t>renders message</w:t>
      </w:r>
      <w:r w:rsidR="006F39FE" w:rsidRPr="00BB2167">
        <w:rPr>
          <w:rFonts w:ascii="Garamond" w:hAnsi="Garamond"/>
          <w:sz w:val="22"/>
          <w:szCs w:val="22"/>
          <w:lang w:val="en-GB"/>
        </w:rPr>
        <w:t>s</w:t>
      </w:r>
      <w:r w:rsidR="0033251D" w:rsidRPr="00BB2167">
        <w:rPr>
          <w:rFonts w:ascii="Garamond" w:hAnsi="Garamond"/>
          <w:sz w:val="22"/>
          <w:szCs w:val="22"/>
          <w:lang w:val="en-GB"/>
        </w:rPr>
        <w:t xml:space="preserve"> increasingly richer, from a communication point of view</w:t>
      </w:r>
      <w:r w:rsidR="009706DA" w:rsidRPr="00BB2167">
        <w:rPr>
          <w:rFonts w:ascii="Garamond" w:hAnsi="Garamond"/>
          <w:sz w:val="22"/>
          <w:szCs w:val="22"/>
          <w:lang w:val="en-GB"/>
        </w:rPr>
        <w:t xml:space="preserve"> (Santos, 2015)</w:t>
      </w:r>
      <w:r w:rsidR="0033251D" w:rsidRPr="00BB2167">
        <w:rPr>
          <w:rFonts w:ascii="Garamond" w:hAnsi="Garamond"/>
          <w:sz w:val="22"/>
          <w:szCs w:val="22"/>
          <w:lang w:val="en-GB"/>
        </w:rPr>
        <w:t>, and easily accessible to virtually everyone, regardless of social, economic, cultural background and geographies. It allows that virtually everyone by m</w:t>
      </w:r>
      <w:r w:rsidR="009706DA" w:rsidRPr="00BB2167">
        <w:rPr>
          <w:rFonts w:ascii="Garamond" w:hAnsi="Garamond"/>
          <w:sz w:val="22"/>
          <w:szCs w:val="22"/>
          <w:lang w:val="en-GB"/>
        </w:rPr>
        <w:t>eans o</w:t>
      </w:r>
      <w:r w:rsidR="0066670C" w:rsidRPr="00BB2167">
        <w:rPr>
          <w:rFonts w:ascii="Garamond" w:hAnsi="Garamond"/>
          <w:sz w:val="22"/>
          <w:szCs w:val="22"/>
          <w:lang w:val="en-GB"/>
        </w:rPr>
        <w:t>f technological tool</w:t>
      </w:r>
      <w:r w:rsidR="009706DA" w:rsidRPr="00BB2167">
        <w:rPr>
          <w:rFonts w:ascii="Garamond" w:hAnsi="Garamond"/>
          <w:sz w:val="22"/>
          <w:szCs w:val="22"/>
          <w:lang w:val="en-GB"/>
        </w:rPr>
        <w:t>s</w:t>
      </w:r>
      <w:r w:rsidR="0066670C" w:rsidRPr="00BB2167">
        <w:rPr>
          <w:rFonts w:ascii="Garamond" w:hAnsi="Garamond"/>
          <w:sz w:val="22"/>
          <w:szCs w:val="22"/>
          <w:lang w:val="en-GB"/>
        </w:rPr>
        <w:t xml:space="preserve"> and/</w:t>
      </w:r>
      <w:r w:rsidR="0033251D" w:rsidRPr="00BB2167">
        <w:rPr>
          <w:rFonts w:ascii="Garamond" w:hAnsi="Garamond"/>
          <w:sz w:val="22"/>
          <w:szCs w:val="22"/>
          <w:lang w:val="en-GB"/>
        </w:rPr>
        <w:t>or platform</w:t>
      </w:r>
      <w:r w:rsidR="009706DA" w:rsidRPr="00BB2167">
        <w:rPr>
          <w:rFonts w:ascii="Garamond" w:hAnsi="Garamond"/>
          <w:sz w:val="22"/>
          <w:szCs w:val="22"/>
          <w:lang w:val="en-GB"/>
        </w:rPr>
        <w:t xml:space="preserve">s </w:t>
      </w:r>
      <w:r w:rsidR="0033251D" w:rsidRPr="00BB2167">
        <w:rPr>
          <w:rFonts w:ascii="Garamond" w:hAnsi="Garamond"/>
          <w:sz w:val="22"/>
          <w:szCs w:val="22"/>
          <w:lang w:val="en-GB"/>
        </w:rPr>
        <w:t>tell their own stories, energising, hence, citizen information, enhancing political participation and contestation</w:t>
      </w:r>
      <w:r w:rsidR="002F4FA8" w:rsidRPr="00BB2167">
        <w:rPr>
          <w:rFonts w:ascii="Garamond" w:hAnsi="Garamond"/>
          <w:sz w:val="22"/>
          <w:szCs w:val="22"/>
          <w:lang w:val="en-GB"/>
        </w:rPr>
        <w:t xml:space="preserve"> as well as</w:t>
      </w:r>
      <w:r w:rsidR="00E064F8" w:rsidRPr="00BB2167">
        <w:rPr>
          <w:rFonts w:ascii="Garamond" w:hAnsi="Garamond"/>
          <w:sz w:val="22"/>
          <w:szCs w:val="22"/>
          <w:lang w:val="en-GB"/>
        </w:rPr>
        <w:t xml:space="preserve"> counter-hegemonic</w:t>
      </w:r>
      <w:r w:rsidR="0033251D" w:rsidRPr="00BB2167">
        <w:rPr>
          <w:rFonts w:ascii="Garamond" w:hAnsi="Garamond"/>
          <w:sz w:val="22"/>
          <w:szCs w:val="22"/>
          <w:lang w:val="en-GB"/>
        </w:rPr>
        <w:t xml:space="preserve"> politics. </w:t>
      </w:r>
    </w:p>
    <w:p w14:paraId="3D120381" w14:textId="0FBDD8D4" w:rsidR="00A440C0" w:rsidRPr="00BB2167" w:rsidRDefault="004769DB" w:rsidP="0066670C">
      <w:pPr>
        <w:spacing w:after="240" w:line="276" w:lineRule="auto"/>
        <w:jc w:val="both"/>
        <w:rPr>
          <w:rFonts w:ascii="Garamond" w:hAnsi="Garamond"/>
          <w:sz w:val="22"/>
          <w:szCs w:val="22"/>
          <w:lang w:val="en-GB"/>
        </w:rPr>
      </w:pPr>
      <w:r w:rsidRPr="00BB2167">
        <w:rPr>
          <w:rFonts w:ascii="Garamond" w:hAnsi="Garamond"/>
          <w:sz w:val="22"/>
          <w:szCs w:val="22"/>
          <w:lang w:val="en-GB"/>
        </w:rPr>
        <w:t>However, f</w:t>
      </w:r>
      <w:r w:rsidR="00A440C0" w:rsidRPr="00BB2167">
        <w:rPr>
          <w:rFonts w:ascii="Garamond" w:hAnsi="Garamond"/>
          <w:sz w:val="22"/>
          <w:szCs w:val="22"/>
          <w:lang w:val="en-GB"/>
        </w:rPr>
        <w:t>rom a Marxist perspective, technology is a good. Accordingly, a good is never just a good but rather has a value in it (Marx, 1977 [1867]), thus holding several different types of communicative content, even if not saying a word. In using technology, “we make many unwitting cultural [economic, social and political] choices” (</w:t>
      </w:r>
      <w:proofErr w:type="spellStart"/>
      <w:r w:rsidR="00A440C0" w:rsidRPr="00BB2167">
        <w:rPr>
          <w:rFonts w:ascii="Garamond" w:hAnsi="Garamond"/>
          <w:sz w:val="22"/>
          <w:szCs w:val="22"/>
          <w:lang w:val="en-GB"/>
        </w:rPr>
        <w:t>Feenberg</w:t>
      </w:r>
      <w:proofErr w:type="spellEnd"/>
      <w:r w:rsidR="00A440C0" w:rsidRPr="00BB2167">
        <w:rPr>
          <w:rFonts w:ascii="Garamond" w:hAnsi="Garamond"/>
          <w:sz w:val="22"/>
          <w:szCs w:val="22"/>
          <w:lang w:val="en-GB"/>
        </w:rPr>
        <w:t>, 1991: 8). For example, some technologies, such as automobiles, communicate the status of their owners (Forty, 1986</w:t>
      </w:r>
      <w:r w:rsidR="002D13F8" w:rsidRPr="00BB2167">
        <w:rPr>
          <w:rFonts w:ascii="Garamond" w:hAnsi="Garamond"/>
          <w:sz w:val="22"/>
          <w:szCs w:val="22"/>
          <w:lang w:val="en-GB"/>
        </w:rPr>
        <w:t xml:space="preserve"> </w:t>
      </w:r>
      <w:proofErr w:type="spellStart"/>
      <w:r w:rsidR="002D13F8" w:rsidRPr="00BB2167">
        <w:rPr>
          <w:rFonts w:ascii="Garamond" w:hAnsi="Garamond"/>
          <w:i/>
          <w:sz w:val="22"/>
          <w:szCs w:val="22"/>
          <w:lang w:val="en-GB"/>
        </w:rPr>
        <w:t>apud</w:t>
      </w:r>
      <w:proofErr w:type="spellEnd"/>
      <w:r w:rsidR="002D13F8" w:rsidRPr="00BB2167">
        <w:rPr>
          <w:rFonts w:ascii="Garamond" w:hAnsi="Garamond"/>
          <w:sz w:val="22"/>
          <w:szCs w:val="22"/>
          <w:lang w:val="en-GB"/>
        </w:rPr>
        <w:t xml:space="preserve"> </w:t>
      </w:r>
      <w:proofErr w:type="spellStart"/>
      <w:r w:rsidR="002D13F8" w:rsidRPr="00BB2167">
        <w:rPr>
          <w:rFonts w:ascii="Garamond" w:hAnsi="Garamond"/>
          <w:sz w:val="22"/>
          <w:szCs w:val="22"/>
          <w:lang w:val="en-GB"/>
        </w:rPr>
        <w:t>Feenberg</w:t>
      </w:r>
      <w:proofErr w:type="spellEnd"/>
      <w:r w:rsidR="002D13F8" w:rsidRPr="00BB2167">
        <w:rPr>
          <w:rFonts w:ascii="Garamond" w:hAnsi="Garamond"/>
          <w:sz w:val="22"/>
          <w:szCs w:val="22"/>
          <w:lang w:val="en-GB"/>
        </w:rPr>
        <w:t>, 1991</w:t>
      </w:r>
      <w:r w:rsidR="00A440C0" w:rsidRPr="00BB2167">
        <w:rPr>
          <w:rFonts w:ascii="Garamond" w:hAnsi="Garamond"/>
          <w:sz w:val="22"/>
          <w:szCs w:val="22"/>
          <w:lang w:val="en-GB"/>
        </w:rPr>
        <w:t>). In this sense, the mere possibility of owning or using a specific technology makes one to belong to one side of the line. Likewise, the hierarchy of the technical gets completely merged with social hierarchy (Habermas, 2006), which highlights even more the governing and controlling character of technology.</w:t>
      </w:r>
    </w:p>
    <w:p w14:paraId="20B70282" w14:textId="0CA01990" w:rsidR="00A440C0" w:rsidRPr="00BB2167" w:rsidRDefault="004769DB" w:rsidP="004769DB">
      <w:pPr>
        <w:spacing w:line="276" w:lineRule="auto"/>
        <w:jc w:val="both"/>
        <w:rPr>
          <w:rFonts w:ascii="Garamond" w:hAnsi="Garamond"/>
          <w:sz w:val="22"/>
          <w:szCs w:val="22"/>
          <w:lang w:val="en-GB"/>
        </w:rPr>
      </w:pPr>
      <w:r w:rsidRPr="00BB2167">
        <w:rPr>
          <w:rFonts w:ascii="Garamond" w:hAnsi="Garamond"/>
          <w:sz w:val="22"/>
          <w:szCs w:val="22"/>
          <w:lang w:val="en-GB"/>
        </w:rPr>
        <w:t xml:space="preserve">Finally, </w:t>
      </w:r>
      <w:r w:rsidR="00C13080" w:rsidRPr="00BB2167">
        <w:rPr>
          <w:rFonts w:ascii="Garamond" w:hAnsi="Garamond"/>
          <w:sz w:val="22"/>
          <w:szCs w:val="22"/>
          <w:lang w:val="en-GB"/>
        </w:rPr>
        <w:t xml:space="preserve">as a system, </w:t>
      </w:r>
      <w:r w:rsidRPr="00BB2167">
        <w:rPr>
          <w:rFonts w:ascii="Garamond" w:hAnsi="Garamond"/>
          <w:sz w:val="22"/>
          <w:szCs w:val="22"/>
          <w:lang w:val="en-GB"/>
        </w:rPr>
        <w:t xml:space="preserve">technology is a combined system </w:t>
      </w:r>
      <w:r w:rsidR="00C13080" w:rsidRPr="00BB2167">
        <w:rPr>
          <w:rFonts w:ascii="Garamond" w:hAnsi="Garamond"/>
          <w:sz w:val="22"/>
          <w:szCs w:val="22"/>
          <w:lang w:val="en-GB"/>
        </w:rPr>
        <w:t xml:space="preserve">of tools, knowledge and working positions which are interconnected, </w:t>
      </w:r>
      <w:r w:rsidRPr="00BB2167">
        <w:rPr>
          <w:rFonts w:ascii="Garamond" w:hAnsi="Garamond"/>
          <w:sz w:val="22"/>
          <w:szCs w:val="22"/>
          <w:lang w:val="en-GB"/>
        </w:rPr>
        <w:t>based upon the western science and meant to provide for the maintenance and optimisation of the capitalist system.</w:t>
      </w:r>
    </w:p>
    <w:p w14:paraId="01AE6529" w14:textId="77777777" w:rsidR="004769DB" w:rsidRPr="00BB2167" w:rsidRDefault="004769DB" w:rsidP="004769DB">
      <w:pPr>
        <w:spacing w:line="276" w:lineRule="auto"/>
        <w:jc w:val="both"/>
        <w:rPr>
          <w:rFonts w:ascii="Garamond" w:hAnsi="Garamond"/>
          <w:sz w:val="22"/>
          <w:szCs w:val="22"/>
          <w:lang w:val="en-GB"/>
        </w:rPr>
      </w:pPr>
    </w:p>
    <w:p w14:paraId="768EE1A1" w14:textId="33A9E5A6" w:rsidR="00EF6675" w:rsidRPr="00BB2167" w:rsidRDefault="00474985" w:rsidP="00A440C0">
      <w:pPr>
        <w:spacing w:after="240" w:line="276" w:lineRule="auto"/>
        <w:jc w:val="both"/>
        <w:rPr>
          <w:rFonts w:ascii="Garamond" w:hAnsi="Garamond"/>
          <w:sz w:val="22"/>
          <w:szCs w:val="22"/>
          <w:lang w:val="en-GB"/>
        </w:rPr>
      </w:pPr>
      <w:r w:rsidRPr="00BB2167">
        <w:rPr>
          <w:rFonts w:ascii="Garamond" w:hAnsi="Garamond"/>
          <w:sz w:val="22"/>
          <w:szCs w:val="22"/>
          <w:lang w:val="en-GB"/>
        </w:rPr>
        <w:t>Whether, from a tool perspective, there is nothing fundamentally problematic in modern technology, f</w:t>
      </w:r>
      <w:r w:rsidR="00A440C0" w:rsidRPr="00BB2167">
        <w:rPr>
          <w:rFonts w:ascii="Garamond" w:hAnsi="Garamond"/>
          <w:sz w:val="22"/>
          <w:szCs w:val="22"/>
          <w:lang w:val="en-GB"/>
        </w:rPr>
        <w:t xml:space="preserve">rom a system and a Marxist perspective, to use technology is to be placed </w:t>
      </w:r>
      <w:r w:rsidRPr="00BB2167">
        <w:rPr>
          <w:rFonts w:ascii="Garamond" w:hAnsi="Garamond"/>
          <w:sz w:val="22"/>
          <w:szCs w:val="22"/>
          <w:lang w:val="en-GB"/>
        </w:rPr>
        <w:t>on one side of</w:t>
      </w:r>
      <w:r w:rsidR="00A440C0" w:rsidRPr="00BB2167">
        <w:rPr>
          <w:rFonts w:ascii="Garamond" w:hAnsi="Garamond"/>
          <w:sz w:val="22"/>
          <w:szCs w:val="22"/>
          <w:lang w:val="en-GB"/>
        </w:rPr>
        <w:t xml:space="preserve"> the abyssal line, </w:t>
      </w:r>
      <w:r w:rsidRPr="00BB2167">
        <w:rPr>
          <w:rFonts w:ascii="Garamond" w:hAnsi="Garamond"/>
          <w:sz w:val="22"/>
          <w:szCs w:val="22"/>
          <w:lang w:val="en-GB"/>
        </w:rPr>
        <w:t xml:space="preserve">i.e., </w:t>
      </w:r>
      <w:r w:rsidR="00A440C0" w:rsidRPr="00BB2167">
        <w:rPr>
          <w:rFonts w:ascii="Garamond" w:hAnsi="Garamond"/>
          <w:sz w:val="22"/>
          <w:szCs w:val="22"/>
          <w:lang w:val="en-GB"/>
        </w:rPr>
        <w:t xml:space="preserve">within the space of the “rational”, “modern”, “forefront”, “developed”, “successful”. </w:t>
      </w:r>
      <w:r w:rsidRPr="00BB2167">
        <w:rPr>
          <w:rFonts w:ascii="Garamond" w:hAnsi="Garamond"/>
          <w:sz w:val="22"/>
          <w:szCs w:val="22"/>
          <w:lang w:val="en-GB"/>
        </w:rPr>
        <w:t>Also,</w:t>
      </w:r>
      <w:r w:rsidR="00A440C0" w:rsidRPr="00BB2167">
        <w:rPr>
          <w:rFonts w:ascii="Garamond" w:hAnsi="Garamond"/>
          <w:sz w:val="22"/>
          <w:szCs w:val="22"/>
          <w:lang w:val="en-GB"/>
        </w:rPr>
        <w:t xml:space="preserve"> technology limits the possibility of access to media production. </w:t>
      </w:r>
      <w:r w:rsidRPr="00BB2167">
        <w:rPr>
          <w:rFonts w:ascii="Garamond" w:hAnsi="Garamond"/>
          <w:sz w:val="22"/>
          <w:szCs w:val="22"/>
          <w:lang w:val="en-GB"/>
        </w:rPr>
        <w:t>C</w:t>
      </w:r>
      <w:r w:rsidR="00A440C0" w:rsidRPr="00BB2167">
        <w:rPr>
          <w:rFonts w:ascii="Garamond" w:hAnsi="Garamond"/>
          <w:sz w:val="22"/>
          <w:szCs w:val="22"/>
          <w:lang w:val="en-GB"/>
        </w:rPr>
        <w:t>onversely to other so-called traditional media and despite being virtually</w:t>
      </w:r>
      <w:r w:rsidR="000471BF" w:rsidRPr="00BB2167">
        <w:rPr>
          <w:rFonts w:ascii="Garamond" w:hAnsi="Garamond"/>
          <w:sz w:val="22"/>
          <w:szCs w:val="22"/>
          <w:lang w:val="en-GB"/>
        </w:rPr>
        <w:t xml:space="preserve"> potentially</w:t>
      </w:r>
      <w:r w:rsidR="00A440C0" w:rsidRPr="00BB2167">
        <w:rPr>
          <w:rFonts w:ascii="Garamond" w:hAnsi="Garamond"/>
          <w:sz w:val="22"/>
          <w:szCs w:val="22"/>
          <w:lang w:val="en-GB"/>
        </w:rPr>
        <w:t xml:space="preserve"> accessible to all, technological media can only be owned by those with the sufficient material power to buy it, excluding all those who do not have the production means to produce it or enough capital to buy it.</w:t>
      </w:r>
      <w:r w:rsidR="00A440C0" w:rsidRPr="00BB2167">
        <w:rPr>
          <w:rFonts w:ascii="Garamond" w:hAnsi="Garamond"/>
          <w:lang w:val="en-GB"/>
        </w:rPr>
        <w:t xml:space="preserve"> </w:t>
      </w:r>
      <w:r w:rsidR="000471BF" w:rsidRPr="00BB2167">
        <w:rPr>
          <w:rFonts w:ascii="Garamond" w:hAnsi="Garamond"/>
          <w:sz w:val="22"/>
          <w:szCs w:val="22"/>
          <w:lang w:val="en-GB"/>
        </w:rPr>
        <w:t xml:space="preserve">As </w:t>
      </w:r>
      <w:r w:rsidR="00A440C0" w:rsidRPr="00BB2167">
        <w:rPr>
          <w:rFonts w:ascii="Garamond" w:hAnsi="Garamond"/>
          <w:sz w:val="22"/>
          <w:szCs w:val="22"/>
          <w:lang w:val="en-GB"/>
        </w:rPr>
        <w:t xml:space="preserve">what results from </w:t>
      </w:r>
      <w:r w:rsidR="00FE5339" w:rsidRPr="00BB2167">
        <w:rPr>
          <w:rFonts w:ascii="Garamond" w:hAnsi="Garamond"/>
          <w:sz w:val="22"/>
          <w:szCs w:val="22"/>
          <w:lang w:val="en-GB"/>
        </w:rPr>
        <w:t>modern science in general</w:t>
      </w:r>
      <w:r w:rsidR="00A440C0" w:rsidRPr="00BB2167">
        <w:rPr>
          <w:rFonts w:ascii="Garamond" w:hAnsi="Garamond"/>
          <w:sz w:val="22"/>
          <w:szCs w:val="22"/>
          <w:lang w:val="en-GB"/>
        </w:rPr>
        <w:t>,</w:t>
      </w:r>
      <w:r w:rsidR="00FE5339" w:rsidRPr="00BB2167">
        <w:rPr>
          <w:rFonts w:ascii="Garamond" w:hAnsi="Garamond"/>
          <w:sz w:val="22"/>
          <w:szCs w:val="22"/>
          <w:lang w:val="en-GB"/>
        </w:rPr>
        <w:t xml:space="preserve"> </w:t>
      </w:r>
      <w:r w:rsidRPr="00BB2167">
        <w:rPr>
          <w:rFonts w:ascii="Garamond" w:hAnsi="Garamond"/>
          <w:sz w:val="22"/>
          <w:szCs w:val="22"/>
          <w:lang w:val="en-GB"/>
        </w:rPr>
        <w:t>technology</w:t>
      </w:r>
      <w:r w:rsidR="00FE5339" w:rsidRPr="00BB2167">
        <w:rPr>
          <w:rFonts w:ascii="Garamond" w:hAnsi="Garamond"/>
          <w:sz w:val="22"/>
          <w:szCs w:val="22"/>
          <w:lang w:val="en-GB"/>
        </w:rPr>
        <w:t xml:space="preserve"> becomes problematic when</w:t>
      </w:r>
      <w:r w:rsidR="000471BF" w:rsidRPr="00BB2167">
        <w:rPr>
          <w:rFonts w:ascii="Garamond" w:hAnsi="Garamond"/>
          <w:sz w:val="22"/>
          <w:szCs w:val="22"/>
          <w:lang w:val="en-GB"/>
        </w:rPr>
        <w:t xml:space="preserve"> it</w:t>
      </w:r>
      <w:r w:rsidR="00FE5339" w:rsidRPr="00BB2167">
        <w:rPr>
          <w:rFonts w:ascii="Garamond" w:hAnsi="Garamond"/>
          <w:sz w:val="22"/>
          <w:szCs w:val="22"/>
          <w:lang w:val="en-GB"/>
        </w:rPr>
        <w:t xml:space="preserve"> is used as </w:t>
      </w:r>
      <w:r w:rsidR="000471BF" w:rsidRPr="00BB2167">
        <w:rPr>
          <w:rFonts w:ascii="Garamond" w:hAnsi="Garamond"/>
          <w:sz w:val="22"/>
          <w:szCs w:val="22"/>
          <w:lang w:val="en-GB"/>
        </w:rPr>
        <w:t xml:space="preserve">a </w:t>
      </w:r>
      <w:r w:rsidR="00FE5339" w:rsidRPr="00BB2167">
        <w:rPr>
          <w:rFonts w:ascii="Garamond" w:hAnsi="Garamond"/>
          <w:sz w:val="22"/>
          <w:szCs w:val="22"/>
          <w:lang w:val="en-GB"/>
        </w:rPr>
        <w:t>universal canon</w:t>
      </w:r>
      <w:r w:rsidR="00A440C0" w:rsidRPr="00BB2167">
        <w:rPr>
          <w:rFonts w:ascii="Garamond" w:hAnsi="Garamond"/>
          <w:sz w:val="22"/>
          <w:szCs w:val="22"/>
          <w:lang w:val="en-GB"/>
        </w:rPr>
        <w:t xml:space="preserve">, hence performing the role of </w:t>
      </w:r>
      <w:r w:rsidR="00742A79" w:rsidRPr="00BB2167">
        <w:rPr>
          <w:rFonts w:ascii="Garamond" w:hAnsi="Garamond"/>
          <w:sz w:val="22"/>
          <w:szCs w:val="22"/>
          <w:lang w:val="en-GB"/>
        </w:rPr>
        <w:t>main filter of inclusion and exclusion of what can be qualified as media (</w:t>
      </w:r>
      <w:proofErr w:type="spellStart"/>
      <w:r w:rsidR="00D00D0C" w:rsidRPr="00BB2167">
        <w:rPr>
          <w:rFonts w:ascii="Garamond" w:hAnsi="Garamond"/>
          <w:sz w:val="22"/>
          <w:szCs w:val="22"/>
          <w:lang w:val="en-GB"/>
        </w:rPr>
        <w:t>Carvalho</w:t>
      </w:r>
      <w:proofErr w:type="spellEnd"/>
      <w:r w:rsidR="00D00D0C" w:rsidRPr="00BB2167">
        <w:rPr>
          <w:rFonts w:ascii="Garamond" w:hAnsi="Garamond"/>
          <w:sz w:val="22"/>
          <w:szCs w:val="22"/>
          <w:lang w:val="en-GB"/>
        </w:rPr>
        <w:t xml:space="preserve"> and Santos, 2016; </w:t>
      </w:r>
      <w:proofErr w:type="spellStart"/>
      <w:r w:rsidR="00742A79" w:rsidRPr="00BB2167">
        <w:rPr>
          <w:rFonts w:ascii="Garamond" w:hAnsi="Garamond"/>
          <w:sz w:val="22"/>
          <w:szCs w:val="22"/>
          <w:lang w:val="en-GB"/>
        </w:rPr>
        <w:t>Araújo</w:t>
      </w:r>
      <w:proofErr w:type="spellEnd"/>
      <w:r w:rsidR="00742A79" w:rsidRPr="00BB2167">
        <w:rPr>
          <w:rFonts w:ascii="Garamond" w:hAnsi="Garamond"/>
          <w:sz w:val="22"/>
          <w:szCs w:val="22"/>
          <w:lang w:val="en-GB"/>
        </w:rPr>
        <w:t xml:space="preserve"> and Santos, 201</w:t>
      </w:r>
      <w:r w:rsidR="00304DFF" w:rsidRPr="00BB2167">
        <w:rPr>
          <w:rFonts w:ascii="Garamond" w:hAnsi="Garamond"/>
          <w:sz w:val="22"/>
          <w:szCs w:val="22"/>
          <w:lang w:val="en-GB"/>
        </w:rPr>
        <w:t>7</w:t>
      </w:r>
      <w:r w:rsidR="00D00D0C" w:rsidRPr="00BB2167">
        <w:rPr>
          <w:rFonts w:ascii="Garamond" w:hAnsi="Garamond"/>
          <w:sz w:val="22"/>
          <w:szCs w:val="22"/>
          <w:lang w:val="en-GB"/>
        </w:rPr>
        <w:t>; Santos, 2017</w:t>
      </w:r>
      <w:r w:rsidR="00742A79" w:rsidRPr="00BB2167">
        <w:rPr>
          <w:rFonts w:ascii="Garamond" w:hAnsi="Garamond"/>
          <w:sz w:val="22"/>
          <w:szCs w:val="22"/>
          <w:lang w:val="en-GB"/>
        </w:rPr>
        <w:t>).</w:t>
      </w:r>
      <w:r w:rsidR="00447847" w:rsidRPr="00BB2167">
        <w:rPr>
          <w:rFonts w:ascii="Garamond" w:hAnsi="Garamond"/>
          <w:sz w:val="22"/>
          <w:szCs w:val="22"/>
          <w:lang w:val="en-GB"/>
        </w:rPr>
        <w:t xml:space="preserve"> Nowadays</w:t>
      </w:r>
      <w:r w:rsidR="00A440C0" w:rsidRPr="00BB2167">
        <w:rPr>
          <w:rFonts w:ascii="Garamond" w:hAnsi="Garamond"/>
          <w:sz w:val="22"/>
          <w:szCs w:val="22"/>
          <w:lang w:val="en-GB"/>
        </w:rPr>
        <w:t xml:space="preserve"> </w:t>
      </w:r>
      <w:r w:rsidR="00447847" w:rsidRPr="00BB2167">
        <w:rPr>
          <w:rFonts w:ascii="Garamond" w:hAnsi="Garamond"/>
          <w:sz w:val="22"/>
          <w:szCs w:val="22"/>
          <w:lang w:val="en-GB"/>
        </w:rPr>
        <w:t>when one thinks of the concept of media</w:t>
      </w:r>
      <w:r w:rsidR="00D06C5C" w:rsidRPr="00BB2167">
        <w:rPr>
          <w:rFonts w:ascii="Garamond" w:hAnsi="Garamond"/>
          <w:sz w:val="22"/>
          <w:szCs w:val="22"/>
          <w:lang w:val="en-GB"/>
        </w:rPr>
        <w:t>, notions such as technicality</w:t>
      </w:r>
      <w:r w:rsidR="00447847" w:rsidRPr="00BB2167">
        <w:rPr>
          <w:rFonts w:ascii="Garamond" w:hAnsi="Garamond"/>
          <w:sz w:val="22"/>
          <w:szCs w:val="22"/>
          <w:lang w:val="en-GB"/>
        </w:rPr>
        <w:t>, au</w:t>
      </w:r>
      <w:r w:rsidR="00F45B39" w:rsidRPr="00BB2167">
        <w:rPr>
          <w:rFonts w:ascii="Garamond" w:hAnsi="Garamond"/>
          <w:sz w:val="22"/>
          <w:szCs w:val="22"/>
          <w:lang w:val="en-GB"/>
        </w:rPr>
        <w:t>tomaticity and immediacy emerge</w:t>
      </w:r>
      <w:r w:rsidR="00C13080" w:rsidRPr="00BB2167">
        <w:rPr>
          <w:rFonts w:ascii="Garamond" w:hAnsi="Garamond"/>
          <w:sz w:val="22"/>
          <w:szCs w:val="22"/>
          <w:lang w:val="en-GB"/>
        </w:rPr>
        <w:t xml:space="preserve"> (</w:t>
      </w:r>
      <w:proofErr w:type="spellStart"/>
      <w:r w:rsidR="00C13080" w:rsidRPr="00BB2167">
        <w:rPr>
          <w:rFonts w:ascii="Garamond" w:hAnsi="Garamond"/>
          <w:sz w:val="22"/>
          <w:szCs w:val="22"/>
          <w:lang w:val="en-GB"/>
        </w:rPr>
        <w:t>Carvalho</w:t>
      </w:r>
      <w:proofErr w:type="spellEnd"/>
      <w:r w:rsidR="00C13080" w:rsidRPr="00BB2167">
        <w:rPr>
          <w:rFonts w:ascii="Garamond" w:hAnsi="Garamond"/>
          <w:sz w:val="22"/>
          <w:szCs w:val="22"/>
          <w:lang w:val="en-GB"/>
        </w:rPr>
        <w:t xml:space="preserve"> and Santos, 2016)</w:t>
      </w:r>
      <w:r w:rsidR="00447847" w:rsidRPr="00BB2167">
        <w:rPr>
          <w:rFonts w:ascii="Garamond" w:hAnsi="Garamond"/>
          <w:sz w:val="22"/>
          <w:szCs w:val="22"/>
          <w:lang w:val="en-GB"/>
        </w:rPr>
        <w:t xml:space="preserve">. </w:t>
      </w:r>
      <w:r w:rsidR="0066670C" w:rsidRPr="00BB2167">
        <w:rPr>
          <w:rFonts w:ascii="Garamond" w:hAnsi="Garamond"/>
          <w:sz w:val="22"/>
          <w:szCs w:val="22"/>
          <w:lang w:val="en-GB"/>
        </w:rPr>
        <w:t>Nevertheless</w:t>
      </w:r>
      <w:r w:rsidR="00C4490E" w:rsidRPr="00BB2167">
        <w:rPr>
          <w:rFonts w:ascii="Garamond" w:hAnsi="Garamond"/>
          <w:sz w:val="22"/>
          <w:szCs w:val="22"/>
          <w:lang w:val="en-GB"/>
        </w:rPr>
        <w:t>, the concern with the media as a discursive reality, the etymology of the word, as well as the communicative and discursive processes that the concept intends to summarize are much earlier</w:t>
      </w:r>
      <w:r w:rsidR="00C26A5D" w:rsidRPr="00BB2167">
        <w:rPr>
          <w:rFonts w:ascii="Garamond" w:hAnsi="Garamond"/>
          <w:sz w:val="22"/>
          <w:szCs w:val="22"/>
          <w:lang w:val="en-GB"/>
        </w:rPr>
        <w:t xml:space="preserve"> than what modern western technology</w:t>
      </w:r>
      <w:r w:rsidR="00C4490E" w:rsidRPr="00BB2167">
        <w:rPr>
          <w:rFonts w:ascii="Garamond" w:hAnsi="Garamond"/>
          <w:sz w:val="22"/>
          <w:szCs w:val="22"/>
          <w:lang w:val="en-GB"/>
        </w:rPr>
        <w:t>, dating back to the creation of cave rock paintings and other pictorial and oral mechanisms of transmission of a message to a large number of receivers (Briggs and Burke, 2009). Similarly, records of such processes can be found throughout the world</w:t>
      </w:r>
      <w:r w:rsidRPr="00BB2167">
        <w:rPr>
          <w:rFonts w:ascii="Garamond" w:hAnsi="Garamond"/>
          <w:sz w:val="22"/>
          <w:szCs w:val="22"/>
          <w:lang w:val="en-GB"/>
        </w:rPr>
        <w:t xml:space="preserve"> (</w:t>
      </w:r>
      <w:proofErr w:type="spellStart"/>
      <w:r w:rsidR="00304DFF" w:rsidRPr="00BB2167">
        <w:rPr>
          <w:rFonts w:ascii="Garamond" w:hAnsi="Garamond"/>
          <w:sz w:val="22"/>
          <w:szCs w:val="22"/>
          <w:lang w:val="en-GB"/>
        </w:rPr>
        <w:t>Ansu-Kyeremeh</w:t>
      </w:r>
      <w:proofErr w:type="spellEnd"/>
      <w:r w:rsidR="00304DFF" w:rsidRPr="00BB2167">
        <w:rPr>
          <w:rFonts w:ascii="Garamond" w:hAnsi="Garamond"/>
          <w:sz w:val="22"/>
          <w:szCs w:val="22"/>
          <w:lang w:val="en-GB"/>
        </w:rPr>
        <w:t>, 2005; Cohen and Glover, 2014</w:t>
      </w:r>
      <w:r w:rsidRPr="00BB2167">
        <w:rPr>
          <w:rFonts w:ascii="Garamond" w:hAnsi="Garamond"/>
          <w:sz w:val="22"/>
          <w:szCs w:val="22"/>
          <w:lang w:val="en-GB"/>
        </w:rPr>
        <w:t>)</w:t>
      </w:r>
      <w:r w:rsidR="00C4490E" w:rsidRPr="00BB2167">
        <w:rPr>
          <w:rFonts w:ascii="Garamond" w:hAnsi="Garamond"/>
          <w:sz w:val="22"/>
          <w:szCs w:val="22"/>
          <w:lang w:val="en-GB"/>
        </w:rPr>
        <w:t xml:space="preserve">. </w:t>
      </w:r>
      <w:r w:rsidR="005A4502" w:rsidRPr="00BB2167">
        <w:rPr>
          <w:rFonts w:ascii="Garamond" w:hAnsi="Garamond"/>
          <w:sz w:val="22"/>
          <w:szCs w:val="22"/>
          <w:lang w:val="en-GB"/>
        </w:rPr>
        <w:t>B</w:t>
      </w:r>
      <w:r w:rsidR="0066670C" w:rsidRPr="00BB2167">
        <w:rPr>
          <w:rFonts w:ascii="Garamond" w:hAnsi="Garamond"/>
          <w:sz w:val="22"/>
          <w:szCs w:val="22"/>
          <w:lang w:val="en-GB"/>
        </w:rPr>
        <w:t>oth communication concern</w:t>
      </w:r>
      <w:r w:rsidR="00307838" w:rsidRPr="00BB2167">
        <w:rPr>
          <w:rFonts w:ascii="Garamond" w:hAnsi="Garamond"/>
          <w:sz w:val="22"/>
          <w:szCs w:val="22"/>
          <w:lang w:val="en-GB"/>
        </w:rPr>
        <w:t>s</w:t>
      </w:r>
      <w:r w:rsidR="0066670C" w:rsidRPr="00BB2167">
        <w:rPr>
          <w:rFonts w:ascii="Garamond" w:hAnsi="Garamond"/>
          <w:sz w:val="22"/>
          <w:szCs w:val="22"/>
          <w:lang w:val="en-GB"/>
        </w:rPr>
        <w:t xml:space="preserve"> and practices of a specific emitter to several receptors </w:t>
      </w:r>
      <w:proofErr w:type="gramStart"/>
      <w:r w:rsidR="0066670C" w:rsidRPr="00BB2167">
        <w:rPr>
          <w:rFonts w:ascii="Garamond" w:hAnsi="Garamond"/>
          <w:sz w:val="22"/>
          <w:szCs w:val="22"/>
          <w:lang w:val="en-GB"/>
        </w:rPr>
        <w:t>is</w:t>
      </w:r>
      <w:proofErr w:type="gramEnd"/>
      <w:r w:rsidR="0066670C" w:rsidRPr="00BB2167">
        <w:rPr>
          <w:rFonts w:ascii="Garamond" w:hAnsi="Garamond"/>
          <w:sz w:val="22"/>
          <w:szCs w:val="22"/>
          <w:lang w:val="en-GB"/>
        </w:rPr>
        <w:t xml:space="preserve"> universal and much older than modernity</w:t>
      </w:r>
      <w:r w:rsidR="00EF1BC2" w:rsidRPr="00BB2167">
        <w:rPr>
          <w:rFonts w:ascii="Garamond" w:hAnsi="Garamond"/>
          <w:sz w:val="22"/>
          <w:szCs w:val="22"/>
          <w:lang w:val="en-GB"/>
        </w:rPr>
        <w:t>. T</w:t>
      </w:r>
      <w:r w:rsidR="0066670C" w:rsidRPr="00BB2167">
        <w:rPr>
          <w:rFonts w:ascii="Garamond" w:hAnsi="Garamond"/>
          <w:sz w:val="22"/>
          <w:szCs w:val="22"/>
          <w:lang w:val="en-GB"/>
        </w:rPr>
        <w:t xml:space="preserve">he evolution of what is considered </w:t>
      </w:r>
      <w:r w:rsidR="00307838" w:rsidRPr="00BB2167">
        <w:rPr>
          <w:rFonts w:ascii="Garamond" w:hAnsi="Garamond"/>
          <w:sz w:val="22"/>
          <w:szCs w:val="22"/>
          <w:lang w:val="en-GB"/>
        </w:rPr>
        <w:t>to be</w:t>
      </w:r>
      <w:r w:rsidR="0066670C" w:rsidRPr="00BB2167">
        <w:rPr>
          <w:rFonts w:ascii="Garamond" w:hAnsi="Garamond"/>
          <w:sz w:val="22"/>
          <w:szCs w:val="22"/>
          <w:lang w:val="en-GB"/>
        </w:rPr>
        <w:t xml:space="preserve"> </w:t>
      </w:r>
      <w:r w:rsidR="00307838" w:rsidRPr="00BB2167">
        <w:rPr>
          <w:rFonts w:ascii="Garamond" w:hAnsi="Garamond"/>
          <w:sz w:val="22"/>
          <w:szCs w:val="22"/>
          <w:lang w:val="en-GB"/>
        </w:rPr>
        <w:t>‘</w:t>
      </w:r>
      <w:r w:rsidR="0066670C" w:rsidRPr="00BB2167">
        <w:rPr>
          <w:rFonts w:ascii="Garamond" w:hAnsi="Garamond"/>
          <w:sz w:val="22"/>
          <w:szCs w:val="22"/>
          <w:lang w:val="en-GB"/>
        </w:rPr>
        <w:t>media</w:t>
      </w:r>
      <w:r w:rsidR="00307838" w:rsidRPr="00BB2167">
        <w:rPr>
          <w:rFonts w:ascii="Garamond" w:hAnsi="Garamond"/>
          <w:sz w:val="22"/>
          <w:szCs w:val="22"/>
          <w:lang w:val="en-GB"/>
        </w:rPr>
        <w:t>’</w:t>
      </w:r>
      <w:r w:rsidR="0066670C" w:rsidRPr="00BB2167">
        <w:rPr>
          <w:rFonts w:ascii="Garamond" w:hAnsi="Garamond"/>
          <w:sz w:val="22"/>
          <w:szCs w:val="22"/>
          <w:lang w:val="en-GB"/>
        </w:rPr>
        <w:t xml:space="preserve"> in terms of both dominant literature and common sense has been drawn and conceived as if</w:t>
      </w:r>
      <w:r w:rsidR="00EF1BC2" w:rsidRPr="00BB2167">
        <w:rPr>
          <w:rFonts w:ascii="Garamond" w:hAnsi="Garamond"/>
          <w:sz w:val="22"/>
          <w:szCs w:val="22"/>
          <w:lang w:val="en-GB"/>
        </w:rPr>
        <w:t xml:space="preserve"> </w:t>
      </w:r>
      <w:r w:rsidR="0066670C" w:rsidRPr="00BB2167">
        <w:rPr>
          <w:rFonts w:ascii="Garamond" w:hAnsi="Garamond"/>
          <w:sz w:val="22"/>
          <w:szCs w:val="22"/>
          <w:lang w:val="en-GB"/>
        </w:rPr>
        <w:t>the media reality, evolution and expressions strictly overlapped western modernity</w:t>
      </w:r>
      <w:r w:rsidR="00592864" w:rsidRPr="00BB2167">
        <w:rPr>
          <w:rFonts w:ascii="Garamond" w:hAnsi="Garamond"/>
          <w:sz w:val="22"/>
          <w:szCs w:val="22"/>
          <w:lang w:val="en-GB"/>
        </w:rPr>
        <w:t>’s</w:t>
      </w:r>
      <w:r w:rsidR="0066670C" w:rsidRPr="00BB2167">
        <w:rPr>
          <w:rFonts w:ascii="Garamond" w:hAnsi="Garamond"/>
          <w:sz w:val="22"/>
          <w:szCs w:val="22"/>
          <w:lang w:val="en-GB"/>
        </w:rPr>
        <w:t xml:space="preserve"> path an</w:t>
      </w:r>
      <w:r w:rsidR="00170774" w:rsidRPr="00BB2167">
        <w:rPr>
          <w:rFonts w:ascii="Garamond" w:hAnsi="Garamond"/>
          <w:sz w:val="22"/>
          <w:szCs w:val="22"/>
          <w:lang w:val="en-GB"/>
        </w:rPr>
        <w:t xml:space="preserve">d its </w:t>
      </w:r>
      <w:r w:rsidR="0066670C" w:rsidRPr="00BB2167">
        <w:rPr>
          <w:rFonts w:ascii="Garamond" w:hAnsi="Garamond"/>
          <w:sz w:val="22"/>
          <w:szCs w:val="22"/>
          <w:lang w:val="en-GB"/>
        </w:rPr>
        <w:t>meta-narrative</w:t>
      </w:r>
      <w:r w:rsidR="00592864" w:rsidRPr="00BB2167">
        <w:rPr>
          <w:rFonts w:ascii="Garamond" w:hAnsi="Garamond"/>
          <w:sz w:val="22"/>
          <w:szCs w:val="22"/>
          <w:lang w:val="en-GB"/>
        </w:rPr>
        <w:t xml:space="preserve"> of progress</w:t>
      </w:r>
      <w:r w:rsidR="00C13080" w:rsidRPr="00BB2167">
        <w:rPr>
          <w:rFonts w:ascii="Garamond" w:hAnsi="Garamond"/>
          <w:sz w:val="22"/>
          <w:szCs w:val="22"/>
          <w:lang w:val="en-GB"/>
        </w:rPr>
        <w:t xml:space="preserve"> (</w:t>
      </w:r>
      <w:proofErr w:type="spellStart"/>
      <w:r w:rsidR="00C13080" w:rsidRPr="00BB2167">
        <w:rPr>
          <w:rFonts w:ascii="Garamond" w:hAnsi="Garamond"/>
          <w:sz w:val="22"/>
          <w:szCs w:val="22"/>
          <w:lang w:val="en-GB"/>
        </w:rPr>
        <w:t>Carvalho</w:t>
      </w:r>
      <w:proofErr w:type="spellEnd"/>
      <w:r w:rsidR="00C13080" w:rsidRPr="00BB2167">
        <w:rPr>
          <w:rFonts w:ascii="Garamond" w:hAnsi="Garamond"/>
          <w:sz w:val="22"/>
          <w:szCs w:val="22"/>
          <w:lang w:val="en-GB"/>
        </w:rPr>
        <w:t xml:space="preserve"> and Santos, 2016; </w:t>
      </w:r>
      <w:proofErr w:type="spellStart"/>
      <w:r w:rsidR="00C13080" w:rsidRPr="00BB2167">
        <w:rPr>
          <w:rFonts w:ascii="Garamond" w:hAnsi="Garamond"/>
          <w:sz w:val="22"/>
          <w:szCs w:val="22"/>
          <w:lang w:val="en-GB"/>
        </w:rPr>
        <w:t>Araújo</w:t>
      </w:r>
      <w:proofErr w:type="spellEnd"/>
      <w:r w:rsidR="00C13080" w:rsidRPr="00BB2167">
        <w:rPr>
          <w:rFonts w:ascii="Garamond" w:hAnsi="Garamond"/>
          <w:sz w:val="22"/>
          <w:szCs w:val="22"/>
          <w:lang w:val="en-GB"/>
        </w:rPr>
        <w:t xml:space="preserve"> and Santos, 2017</w:t>
      </w:r>
      <w:r w:rsidR="002F4FA8" w:rsidRPr="00BB2167">
        <w:rPr>
          <w:rFonts w:ascii="Garamond" w:hAnsi="Garamond"/>
          <w:sz w:val="22"/>
          <w:szCs w:val="22"/>
          <w:lang w:val="en-GB"/>
        </w:rPr>
        <w:t>; Santos, 2017</w:t>
      </w:r>
      <w:r w:rsidR="005A4502" w:rsidRPr="00BB2167">
        <w:rPr>
          <w:rFonts w:ascii="Garamond" w:hAnsi="Garamond"/>
          <w:sz w:val="22"/>
          <w:szCs w:val="22"/>
          <w:lang w:val="en-GB"/>
        </w:rPr>
        <w:t>)</w:t>
      </w:r>
      <w:r w:rsidR="00EF1BC2" w:rsidRPr="00BB2167">
        <w:rPr>
          <w:rFonts w:ascii="Garamond" w:hAnsi="Garamond"/>
          <w:sz w:val="22"/>
          <w:szCs w:val="22"/>
          <w:lang w:val="en-GB"/>
        </w:rPr>
        <w:t>.</w:t>
      </w:r>
      <w:r w:rsidR="005A4502" w:rsidRPr="00BB2167">
        <w:rPr>
          <w:rFonts w:ascii="Garamond" w:hAnsi="Garamond"/>
          <w:sz w:val="22"/>
          <w:szCs w:val="22"/>
          <w:lang w:val="en-GB"/>
        </w:rPr>
        <w:t xml:space="preserve"> I.e., as if</w:t>
      </w:r>
      <w:r w:rsidR="0066670C" w:rsidRPr="00BB2167">
        <w:rPr>
          <w:rFonts w:ascii="Garamond" w:hAnsi="Garamond"/>
          <w:sz w:val="22"/>
          <w:szCs w:val="22"/>
          <w:lang w:val="en-GB"/>
        </w:rPr>
        <w:t xml:space="preserve"> the media were a </w:t>
      </w:r>
      <w:r w:rsidRPr="00BB2167">
        <w:rPr>
          <w:rFonts w:ascii="Garamond" w:hAnsi="Garamond"/>
          <w:sz w:val="22"/>
          <w:szCs w:val="22"/>
          <w:lang w:val="en-GB"/>
        </w:rPr>
        <w:t xml:space="preserve">western technology </w:t>
      </w:r>
      <w:r w:rsidR="0066670C" w:rsidRPr="00BB2167">
        <w:rPr>
          <w:rFonts w:ascii="Garamond" w:hAnsi="Garamond"/>
          <w:sz w:val="22"/>
          <w:szCs w:val="22"/>
          <w:lang w:val="en-GB"/>
        </w:rPr>
        <w:t>communicative reality exclusive or limited to a time window, a geographical area or a specific culture and the dynamics and the understanding of the world did not exceed much the Western understanding of the world</w:t>
      </w:r>
      <w:r w:rsidR="002F4FA8" w:rsidRPr="00BB2167">
        <w:rPr>
          <w:rFonts w:ascii="Garamond" w:hAnsi="Garamond"/>
          <w:sz w:val="22"/>
          <w:szCs w:val="22"/>
          <w:lang w:val="en-GB"/>
        </w:rPr>
        <w:t xml:space="preserve"> (</w:t>
      </w:r>
      <w:r w:rsidR="00932C29" w:rsidRPr="00BB2167">
        <w:rPr>
          <w:rFonts w:ascii="Garamond" w:hAnsi="Garamond"/>
          <w:sz w:val="22"/>
          <w:szCs w:val="22"/>
          <w:lang w:val="en-GB"/>
        </w:rPr>
        <w:t>Ibid.</w:t>
      </w:r>
      <w:r w:rsidR="005A4502" w:rsidRPr="00BB2167">
        <w:rPr>
          <w:rFonts w:ascii="Garamond" w:hAnsi="Garamond"/>
          <w:sz w:val="22"/>
          <w:szCs w:val="22"/>
          <w:lang w:val="en-GB"/>
        </w:rPr>
        <w:t>)</w:t>
      </w:r>
      <w:r w:rsidR="0066670C" w:rsidRPr="00BB2167">
        <w:rPr>
          <w:rFonts w:ascii="Garamond" w:hAnsi="Garamond"/>
          <w:sz w:val="22"/>
          <w:szCs w:val="22"/>
          <w:lang w:val="en-GB"/>
        </w:rPr>
        <w:t xml:space="preserve">. </w:t>
      </w:r>
    </w:p>
    <w:p w14:paraId="60296F5B" w14:textId="20206D2B" w:rsidR="007D09DD" w:rsidRPr="00BB2167" w:rsidRDefault="001B287B" w:rsidP="002F4FA8">
      <w:pPr>
        <w:spacing w:line="276" w:lineRule="auto"/>
        <w:jc w:val="both"/>
        <w:rPr>
          <w:rFonts w:ascii="Garamond" w:hAnsi="Garamond"/>
          <w:sz w:val="22"/>
          <w:szCs w:val="22"/>
          <w:lang w:val="en-GB"/>
        </w:rPr>
      </w:pPr>
      <w:r w:rsidRPr="00BB2167">
        <w:rPr>
          <w:rFonts w:ascii="Garamond" w:hAnsi="Garamond"/>
          <w:sz w:val="22"/>
          <w:szCs w:val="22"/>
          <w:lang w:val="en-GB"/>
        </w:rPr>
        <w:t xml:space="preserve">The </w:t>
      </w:r>
      <w:r w:rsidR="002F4FA8" w:rsidRPr="00BB2167">
        <w:rPr>
          <w:rFonts w:ascii="Garamond" w:hAnsi="Garamond"/>
          <w:sz w:val="22"/>
          <w:szCs w:val="22"/>
          <w:lang w:val="en-GB"/>
        </w:rPr>
        <w:t>Eurocentric</w:t>
      </w:r>
      <w:r w:rsidRPr="00BB2167">
        <w:rPr>
          <w:rFonts w:ascii="Garamond" w:hAnsi="Garamond"/>
          <w:sz w:val="22"/>
          <w:szCs w:val="22"/>
          <w:lang w:val="en-GB"/>
        </w:rPr>
        <w:t xml:space="preserve"> modernity is both a</w:t>
      </w:r>
      <w:r w:rsidR="002F4FA8" w:rsidRPr="00BB2167">
        <w:rPr>
          <w:rFonts w:ascii="Garamond" w:hAnsi="Garamond"/>
          <w:sz w:val="22"/>
          <w:szCs w:val="22"/>
          <w:lang w:val="en-GB"/>
        </w:rPr>
        <w:t>n</w:t>
      </w:r>
      <w:r w:rsidRPr="00BB2167">
        <w:rPr>
          <w:rFonts w:ascii="Garamond" w:hAnsi="Garamond"/>
          <w:sz w:val="22"/>
          <w:szCs w:val="22"/>
          <w:lang w:val="en-GB"/>
        </w:rPr>
        <w:t xml:space="preserve"> epistemological and juridical project. Societies have always been </w:t>
      </w:r>
      <w:r w:rsidR="003D2AE3" w:rsidRPr="00BB2167">
        <w:rPr>
          <w:rFonts w:ascii="Garamond" w:hAnsi="Garamond"/>
          <w:sz w:val="22"/>
          <w:szCs w:val="22"/>
          <w:lang w:val="en-GB"/>
        </w:rPr>
        <w:t>as legally plural as</w:t>
      </w:r>
      <w:r w:rsidRPr="00BB2167">
        <w:rPr>
          <w:rFonts w:ascii="Garamond" w:hAnsi="Garamond"/>
          <w:sz w:val="22"/>
          <w:szCs w:val="22"/>
          <w:lang w:val="en-GB"/>
        </w:rPr>
        <w:t xml:space="preserve"> culturally diverse.</w:t>
      </w:r>
      <w:r w:rsidR="002F4FA8" w:rsidRPr="00BB2167">
        <w:rPr>
          <w:rFonts w:ascii="Garamond" w:hAnsi="Garamond"/>
          <w:sz w:val="22"/>
          <w:szCs w:val="22"/>
          <w:lang w:val="en-GB"/>
        </w:rPr>
        <w:t xml:space="preserve"> </w:t>
      </w:r>
      <w:r w:rsidRPr="00BB2167">
        <w:rPr>
          <w:rFonts w:ascii="Garamond" w:hAnsi="Garamond"/>
          <w:sz w:val="22"/>
          <w:szCs w:val="22"/>
          <w:lang w:val="en-GB"/>
        </w:rPr>
        <w:t>Modern law</w:t>
      </w:r>
      <w:r w:rsidR="002F4FA8" w:rsidRPr="00BB2167">
        <w:rPr>
          <w:rFonts w:ascii="Garamond" w:hAnsi="Garamond"/>
          <w:sz w:val="22"/>
          <w:szCs w:val="22"/>
          <w:lang w:val="en-GB"/>
        </w:rPr>
        <w:t xml:space="preserve"> </w:t>
      </w:r>
      <w:r w:rsidRPr="00BB2167">
        <w:rPr>
          <w:rFonts w:ascii="Garamond" w:hAnsi="Garamond"/>
          <w:sz w:val="22"/>
          <w:szCs w:val="22"/>
          <w:lang w:val="en-GB"/>
        </w:rPr>
        <w:t>is</w:t>
      </w:r>
      <w:r w:rsidR="003D2AE3" w:rsidRPr="00BB2167">
        <w:rPr>
          <w:rFonts w:ascii="Garamond" w:hAnsi="Garamond"/>
          <w:sz w:val="22"/>
          <w:szCs w:val="22"/>
          <w:lang w:val="en-GB"/>
        </w:rPr>
        <w:t>, therefore,</w:t>
      </w:r>
      <w:r w:rsidRPr="00BB2167">
        <w:rPr>
          <w:rFonts w:ascii="Garamond" w:hAnsi="Garamond"/>
          <w:sz w:val="22"/>
          <w:szCs w:val="22"/>
          <w:lang w:val="en-GB"/>
        </w:rPr>
        <w:t xml:space="preserve"> a western invention</w:t>
      </w:r>
      <w:r w:rsidR="007D09DD" w:rsidRPr="00BB2167">
        <w:rPr>
          <w:rFonts w:ascii="Garamond" w:hAnsi="Garamond"/>
          <w:sz w:val="22"/>
          <w:szCs w:val="22"/>
          <w:lang w:val="en-GB"/>
        </w:rPr>
        <w:t xml:space="preserve">, </w:t>
      </w:r>
      <w:r w:rsidRPr="00BB2167">
        <w:rPr>
          <w:rFonts w:ascii="Garamond" w:hAnsi="Garamond"/>
          <w:sz w:val="22"/>
          <w:szCs w:val="22"/>
          <w:lang w:val="en-GB"/>
        </w:rPr>
        <w:t xml:space="preserve">translated to the countries of the South as a condition </w:t>
      </w:r>
      <w:r w:rsidR="003D2AE3" w:rsidRPr="00BB2167">
        <w:rPr>
          <w:rFonts w:ascii="Garamond" w:hAnsi="Garamond"/>
          <w:sz w:val="22"/>
          <w:szCs w:val="22"/>
          <w:lang w:val="en-GB"/>
        </w:rPr>
        <w:t>for them to receive</w:t>
      </w:r>
      <w:r w:rsidRPr="00BB2167">
        <w:rPr>
          <w:rFonts w:ascii="Garamond" w:hAnsi="Garamond"/>
          <w:sz w:val="22"/>
          <w:szCs w:val="22"/>
          <w:lang w:val="en-GB"/>
        </w:rPr>
        <w:t xml:space="preserve"> foreign aid</w:t>
      </w:r>
      <w:r w:rsidR="007D09DD" w:rsidRPr="00BB2167">
        <w:rPr>
          <w:rFonts w:ascii="Garamond" w:hAnsi="Garamond"/>
          <w:sz w:val="22"/>
          <w:szCs w:val="22"/>
          <w:lang w:val="en-GB"/>
        </w:rPr>
        <w:t xml:space="preserve">. </w:t>
      </w:r>
      <w:r w:rsidRPr="00BB2167">
        <w:rPr>
          <w:rFonts w:ascii="Garamond" w:hAnsi="Garamond"/>
          <w:sz w:val="22"/>
          <w:szCs w:val="22"/>
          <w:lang w:val="en-GB"/>
        </w:rPr>
        <w:t>If modern science sets the st</w:t>
      </w:r>
      <w:r w:rsidR="002F4FA8" w:rsidRPr="00BB2167">
        <w:rPr>
          <w:rFonts w:ascii="Garamond" w:hAnsi="Garamond"/>
          <w:sz w:val="22"/>
          <w:szCs w:val="22"/>
          <w:lang w:val="en-GB"/>
        </w:rPr>
        <w:t>andards for a civilised society</w:t>
      </w:r>
      <w:r w:rsidRPr="00BB2167">
        <w:rPr>
          <w:rFonts w:ascii="Garamond" w:hAnsi="Garamond"/>
          <w:sz w:val="22"/>
          <w:szCs w:val="22"/>
          <w:lang w:val="en-GB"/>
        </w:rPr>
        <w:t xml:space="preserve">, the </w:t>
      </w:r>
      <w:r w:rsidR="007D09DD" w:rsidRPr="00BB2167">
        <w:rPr>
          <w:rFonts w:ascii="Garamond" w:hAnsi="Garamond"/>
          <w:sz w:val="22"/>
          <w:szCs w:val="22"/>
          <w:lang w:val="en-GB"/>
        </w:rPr>
        <w:t xml:space="preserve">rule of law </w:t>
      </w:r>
      <w:r w:rsidRPr="00BB2167">
        <w:rPr>
          <w:rFonts w:ascii="Garamond" w:hAnsi="Garamond"/>
          <w:sz w:val="22"/>
          <w:szCs w:val="22"/>
          <w:lang w:val="en-GB"/>
        </w:rPr>
        <w:t xml:space="preserve">ensures its translation both into limits to which the subjects are submitted and </w:t>
      </w:r>
      <w:r w:rsidR="002F4FA8" w:rsidRPr="00BB2167">
        <w:rPr>
          <w:rFonts w:ascii="Garamond" w:hAnsi="Garamond"/>
          <w:sz w:val="22"/>
          <w:szCs w:val="22"/>
          <w:lang w:val="en-GB"/>
        </w:rPr>
        <w:t>in</w:t>
      </w:r>
      <w:r w:rsidRPr="00BB2167">
        <w:rPr>
          <w:rFonts w:ascii="Garamond" w:hAnsi="Garamond"/>
          <w:sz w:val="22"/>
          <w:szCs w:val="22"/>
          <w:lang w:val="en-GB"/>
        </w:rPr>
        <w:t>to maps t</w:t>
      </w:r>
      <w:r w:rsidR="002F4FA8" w:rsidRPr="00BB2167">
        <w:rPr>
          <w:rFonts w:ascii="Garamond" w:hAnsi="Garamond"/>
          <w:sz w:val="22"/>
          <w:szCs w:val="22"/>
          <w:lang w:val="en-GB"/>
        </w:rPr>
        <w:t xml:space="preserve">hat circumscribe the horizon of </w:t>
      </w:r>
      <w:r w:rsidRPr="00BB2167">
        <w:rPr>
          <w:rFonts w:ascii="Garamond" w:hAnsi="Garamond"/>
          <w:sz w:val="22"/>
          <w:szCs w:val="22"/>
          <w:lang w:val="en-GB"/>
        </w:rPr>
        <w:t xml:space="preserve">possibilities. </w:t>
      </w:r>
      <w:r w:rsidR="002F4FA8" w:rsidRPr="00BB2167">
        <w:rPr>
          <w:rFonts w:ascii="Garamond" w:hAnsi="Garamond"/>
          <w:sz w:val="22"/>
          <w:szCs w:val="22"/>
          <w:lang w:val="en-GB"/>
        </w:rPr>
        <w:t>By i</w:t>
      </w:r>
      <w:r w:rsidRPr="00BB2167">
        <w:rPr>
          <w:rFonts w:ascii="Garamond" w:hAnsi="Garamond"/>
          <w:sz w:val="22"/>
          <w:szCs w:val="22"/>
          <w:lang w:val="en-GB"/>
        </w:rPr>
        <w:t xml:space="preserve">gnoring the fact that the modern law </w:t>
      </w:r>
      <w:r w:rsidR="00932C29" w:rsidRPr="00BB2167">
        <w:rPr>
          <w:rFonts w:ascii="Garamond" w:hAnsi="Garamond"/>
          <w:sz w:val="22"/>
          <w:szCs w:val="22"/>
          <w:lang w:val="en-GB"/>
        </w:rPr>
        <w:t xml:space="preserve">has </w:t>
      </w:r>
      <w:r w:rsidRPr="00BB2167">
        <w:rPr>
          <w:rFonts w:ascii="Garamond" w:hAnsi="Garamond"/>
          <w:sz w:val="22"/>
          <w:szCs w:val="22"/>
          <w:lang w:val="en-GB"/>
        </w:rPr>
        <w:t>a place of enunciation, its universality is claimed. As such, the imposition flow that exist</w:t>
      </w:r>
      <w:r w:rsidR="002F4FA8" w:rsidRPr="00BB2167">
        <w:rPr>
          <w:rFonts w:ascii="Garamond" w:hAnsi="Garamond"/>
          <w:sz w:val="22"/>
          <w:szCs w:val="22"/>
          <w:lang w:val="en-GB"/>
        </w:rPr>
        <w:t>s</w:t>
      </w:r>
      <w:r w:rsidRPr="00BB2167">
        <w:rPr>
          <w:rFonts w:ascii="Garamond" w:hAnsi="Garamond"/>
          <w:sz w:val="22"/>
          <w:szCs w:val="22"/>
          <w:lang w:val="en-GB"/>
        </w:rPr>
        <w:t xml:space="preserve"> from the North towards the South occurs not only in the definition of the relevant technology for the media, but also on the kind of rules to which they must be subjected</w:t>
      </w:r>
      <w:r w:rsidR="00E4099D" w:rsidRPr="00BB2167">
        <w:rPr>
          <w:rFonts w:ascii="Garamond" w:hAnsi="Garamond"/>
          <w:sz w:val="22"/>
          <w:szCs w:val="22"/>
          <w:lang w:val="en-GB"/>
        </w:rPr>
        <w:t xml:space="preserve"> (</w:t>
      </w:r>
      <w:proofErr w:type="spellStart"/>
      <w:r w:rsidR="00E4099D" w:rsidRPr="00BB2167">
        <w:rPr>
          <w:rFonts w:ascii="Garamond" w:hAnsi="Garamond"/>
          <w:sz w:val="22"/>
          <w:szCs w:val="22"/>
          <w:lang w:val="en-GB"/>
        </w:rPr>
        <w:t>Araújo</w:t>
      </w:r>
      <w:proofErr w:type="spellEnd"/>
      <w:r w:rsidR="00E4099D" w:rsidRPr="00BB2167">
        <w:rPr>
          <w:rFonts w:ascii="Garamond" w:hAnsi="Garamond"/>
          <w:sz w:val="22"/>
          <w:szCs w:val="22"/>
          <w:lang w:val="en-GB"/>
        </w:rPr>
        <w:t>, forthcoming)</w:t>
      </w:r>
      <w:r w:rsidRPr="00BB2167">
        <w:rPr>
          <w:rFonts w:ascii="Garamond" w:hAnsi="Garamond"/>
          <w:sz w:val="22"/>
          <w:szCs w:val="22"/>
          <w:lang w:val="en-GB"/>
        </w:rPr>
        <w:t>.</w:t>
      </w:r>
      <w:r w:rsidR="007D09DD" w:rsidRPr="00BB2167">
        <w:rPr>
          <w:rFonts w:ascii="Garamond" w:hAnsi="Garamond"/>
          <w:sz w:val="22"/>
          <w:szCs w:val="22"/>
          <w:lang w:val="en-GB"/>
        </w:rPr>
        <w:t xml:space="preserve"> </w:t>
      </w:r>
    </w:p>
    <w:p w14:paraId="4F910419" w14:textId="77777777" w:rsidR="007D09DD" w:rsidRPr="00BB2167" w:rsidRDefault="007D09DD" w:rsidP="001B287B">
      <w:pPr>
        <w:jc w:val="both"/>
        <w:rPr>
          <w:rFonts w:ascii="Garamond" w:hAnsi="Garamond"/>
          <w:sz w:val="22"/>
          <w:szCs w:val="22"/>
          <w:lang w:val="en-GB"/>
        </w:rPr>
      </w:pPr>
    </w:p>
    <w:p w14:paraId="6CFE1DDC" w14:textId="2F337632" w:rsidR="002F4FA8" w:rsidRPr="00BB2167" w:rsidRDefault="002F4FA8" w:rsidP="00987BAC">
      <w:pPr>
        <w:spacing w:line="276" w:lineRule="auto"/>
        <w:jc w:val="both"/>
        <w:rPr>
          <w:rFonts w:ascii="Garamond" w:hAnsi="Garamond"/>
          <w:sz w:val="22"/>
          <w:szCs w:val="22"/>
          <w:lang w:val="en-GB"/>
        </w:rPr>
      </w:pPr>
      <w:r w:rsidRPr="00BB2167">
        <w:rPr>
          <w:rFonts w:ascii="Garamond" w:hAnsi="Garamond"/>
          <w:sz w:val="22"/>
          <w:szCs w:val="22"/>
          <w:lang w:val="en-GB"/>
        </w:rPr>
        <w:t>Based upon abstract and universal principles</w:t>
      </w:r>
      <w:r w:rsidR="007D09DD" w:rsidRPr="00BB2167">
        <w:rPr>
          <w:rFonts w:ascii="Garamond" w:hAnsi="Garamond"/>
          <w:sz w:val="22"/>
          <w:szCs w:val="22"/>
          <w:lang w:val="en-GB"/>
        </w:rPr>
        <w:t>, the liberal peacebuilding model postulates: freedom of expression; freedom of information; journalistic ethics; media pluralism; and the creation of a sustainable media competitive market. Media regulation within peacebuilding contexts is based upon three main pillars – pillars which provide legitimacy and action guidelines to the whole endeavour – and which we call the “legitimation trilogy”</w:t>
      </w:r>
      <w:r w:rsidRPr="00BB2167">
        <w:rPr>
          <w:rFonts w:ascii="Garamond" w:hAnsi="Garamond"/>
          <w:sz w:val="22"/>
          <w:szCs w:val="22"/>
          <w:lang w:val="en-GB"/>
        </w:rPr>
        <w:t xml:space="preserve"> since </w:t>
      </w:r>
      <w:r w:rsidR="00D302AB" w:rsidRPr="00BB2167">
        <w:rPr>
          <w:rFonts w:ascii="Garamond" w:hAnsi="Garamond"/>
          <w:sz w:val="22"/>
          <w:szCs w:val="22"/>
          <w:lang w:val="en-GB"/>
        </w:rPr>
        <w:t xml:space="preserve">they </w:t>
      </w:r>
      <w:r w:rsidRPr="00BB2167">
        <w:rPr>
          <w:rFonts w:ascii="Garamond" w:hAnsi="Garamond"/>
          <w:sz w:val="22"/>
          <w:szCs w:val="22"/>
          <w:lang w:val="en-GB"/>
        </w:rPr>
        <w:t>constitute a set of three dimensions of regulation which</w:t>
      </w:r>
      <w:r w:rsidR="00763B5D" w:rsidRPr="00BB2167">
        <w:rPr>
          <w:rFonts w:ascii="Garamond" w:hAnsi="Garamond"/>
          <w:sz w:val="22"/>
          <w:szCs w:val="22"/>
          <w:lang w:val="en-GB"/>
        </w:rPr>
        <w:t>,</w:t>
      </w:r>
      <w:r w:rsidRPr="00BB2167">
        <w:rPr>
          <w:rFonts w:ascii="Garamond" w:hAnsi="Garamond"/>
          <w:sz w:val="22"/>
          <w:szCs w:val="22"/>
          <w:lang w:val="en-GB"/>
        </w:rPr>
        <w:t xml:space="preserve"> des</w:t>
      </w:r>
      <w:r w:rsidR="00D302AB" w:rsidRPr="00BB2167">
        <w:rPr>
          <w:rFonts w:ascii="Garamond" w:hAnsi="Garamond"/>
          <w:sz w:val="22"/>
          <w:szCs w:val="22"/>
          <w:lang w:val="en-GB"/>
        </w:rPr>
        <w:t xml:space="preserve">pite being able to be perceived as single elements, are connected and underpin each other. </w:t>
      </w:r>
    </w:p>
    <w:p w14:paraId="31E29F37" w14:textId="7BE53A9B" w:rsidR="007D09DD" w:rsidRPr="00BB2167" w:rsidRDefault="007D09DD" w:rsidP="00987BAC">
      <w:pPr>
        <w:spacing w:before="240" w:line="276" w:lineRule="auto"/>
        <w:jc w:val="both"/>
        <w:rPr>
          <w:rFonts w:ascii="Garamond" w:hAnsi="Garamond"/>
          <w:sz w:val="22"/>
          <w:szCs w:val="22"/>
          <w:lang w:val="en-GB"/>
        </w:rPr>
      </w:pPr>
      <w:r w:rsidRPr="00BB2167">
        <w:rPr>
          <w:rFonts w:ascii="Garamond" w:hAnsi="Garamond"/>
          <w:sz w:val="22"/>
          <w:szCs w:val="22"/>
          <w:lang w:val="en-GB"/>
        </w:rPr>
        <w:t>The fir</w:t>
      </w:r>
      <w:r w:rsidR="00A91C97" w:rsidRPr="00BB2167">
        <w:rPr>
          <w:rFonts w:ascii="Garamond" w:hAnsi="Garamond"/>
          <w:sz w:val="22"/>
          <w:szCs w:val="22"/>
          <w:lang w:val="en-GB"/>
        </w:rPr>
        <w:t>st component relates to ethics a</w:t>
      </w:r>
      <w:r w:rsidRPr="00BB2167">
        <w:rPr>
          <w:rFonts w:ascii="Garamond" w:hAnsi="Garamond"/>
          <w:sz w:val="22"/>
          <w:szCs w:val="22"/>
          <w:lang w:val="en-GB"/>
        </w:rPr>
        <w:t xml:space="preserve">nd is based upon western conceptions on how to do professional </w:t>
      </w:r>
      <w:r w:rsidR="00841A8C" w:rsidRPr="00BB2167">
        <w:rPr>
          <w:rFonts w:ascii="Garamond" w:hAnsi="Garamond"/>
          <w:sz w:val="22"/>
          <w:szCs w:val="22"/>
          <w:lang w:val="en-GB"/>
        </w:rPr>
        <w:t>journalism;</w:t>
      </w:r>
      <w:r w:rsidRPr="00BB2167">
        <w:rPr>
          <w:rFonts w:ascii="Garamond" w:hAnsi="Garamond"/>
          <w:sz w:val="22"/>
          <w:szCs w:val="22"/>
          <w:lang w:val="en-GB"/>
        </w:rPr>
        <w:t xml:space="preserve"> it defines both the formal objectives of journalism and a step by step </w:t>
      </w:r>
      <w:r w:rsidRPr="00BB2167">
        <w:rPr>
          <w:rFonts w:ascii="Garamond" w:hAnsi="Garamond"/>
          <w:sz w:val="22"/>
          <w:szCs w:val="22"/>
          <w:lang w:val="en-GB"/>
        </w:rPr>
        <w:lastRenderedPageBreak/>
        <w:t>guide on how to do it best, excluding all other forms of doing journalism. Disregarding contesting and dissenting voices in favour of western-like journalism implies giving preference to institutional sources over non-institutional ones</w:t>
      </w:r>
      <w:r w:rsidR="00A91C97" w:rsidRPr="00BB2167">
        <w:rPr>
          <w:rFonts w:ascii="Garamond" w:hAnsi="Garamond"/>
          <w:sz w:val="22"/>
          <w:szCs w:val="22"/>
          <w:lang w:val="en-GB"/>
        </w:rPr>
        <w:t xml:space="preserve"> (Lynch and </w:t>
      </w:r>
      <w:proofErr w:type="spellStart"/>
      <w:r w:rsidR="00A91C97" w:rsidRPr="00BB2167">
        <w:rPr>
          <w:rFonts w:ascii="Garamond" w:hAnsi="Garamond"/>
          <w:sz w:val="22"/>
          <w:szCs w:val="22"/>
          <w:lang w:val="en-GB"/>
        </w:rPr>
        <w:t>McGoldrick</w:t>
      </w:r>
      <w:proofErr w:type="spellEnd"/>
      <w:r w:rsidR="00A91C97" w:rsidRPr="00BB2167">
        <w:rPr>
          <w:rFonts w:ascii="Garamond" w:hAnsi="Garamond"/>
          <w:sz w:val="22"/>
          <w:szCs w:val="22"/>
          <w:lang w:val="en-GB"/>
        </w:rPr>
        <w:t>, 2005)</w:t>
      </w:r>
      <w:r w:rsidRPr="00BB2167">
        <w:rPr>
          <w:rFonts w:ascii="Garamond" w:hAnsi="Garamond"/>
          <w:sz w:val="22"/>
          <w:szCs w:val="22"/>
          <w:lang w:val="en-GB"/>
        </w:rPr>
        <w:t>, thus clearly favouring the liberal set up imposed by external actors. The second</w:t>
      </w:r>
      <w:r w:rsidR="00024E14" w:rsidRPr="00BB2167">
        <w:rPr>
          <w:rFonts w:ascii="Garamond" w:hAnsi="Garamond"/>
          <w:sz w:val="22"/>
          <w:szCs w:val="22"/>
          <w:lang w:val="en-GB"/>
        </w:rPr>
        <w:t xml:space="preserve"> and the third</w:t>
      </w:r>
      <w:r w:rsidRPr="00BB2167">
        <w:rPr>
          <w:rFonts w:ascii="Garamond" w:hAnsi="Garamond"/>
          <w:sz w:val="22"/>
          <w:szCs w:val="22"/>
          <w:lang w:val="en-GB"/>
        </w:rPr>
        <w:t xml:space="preserve"> component</w:t>
      </w:r>
      <w:r w:rsidR="00024E14" w:rsidRPr="00BB2167">
        <w:rPr>
          <w:rFonts w:ascii="Garamond" w:hAnsi="Garamond"/>
          <w:sz w:val="22"/>
          <w:szCs w:val="22"/>
          <w:lang w:val="en-GB"/>
        </w:rPr>
        <w:t>s</w:t>
      </w:r>
      <w:r w:rsidRPr="00BB2167">
        <w:rPr>
          <w:rFonts w:ascii="Garamond" w:hAnsi="Garamond"/>
          <w:sz w:val="22"/>
          <w:szCs w:val="22"/>
          <w:lang w:val="en-GB"/>
        </w:rPr>
        <w:t xml:space="preserve"> </w:t>
      </w:r>
      <w:r w:rsidR="00024E14" w:rsidRPr="00BB2167">
        <w:rPr>
          <w:rFonts w:ascii="Garamond" w:hAnsi="Garamond"/>
          <w:sz w:val="22"/>
          <w:szCs w:val="22"/>
          <w:lang w:val="en-GB"/>
        </w:rPr>
        <w:t>concern</w:t>
      </w:r>
      <w:r w:rsidRPr="00BB2167">
        <w:rPr>
          <w:rFonts w:ascii="Garamond" w:hAnsi="Garamond"/>
          <w:sz w:val="22"/>
          <w:szCs w:val="22"/>
          <w:lang w:val="en-GB"/>
        </w:rPr>
        <w:t xml:space="preserve"> </w:t>
      </w:r>
      <w:r w:rsidR="00024E14" w:rsidRPr="00BB2167">
        <w:rPr>
          <w:rFonts w:ascii="Garamond" w:hAnsi="Garamond"/>
          <w:sz w:val="22"/>
          <w:szCs w:val="22"/>
          <w:lang w:val="en-GB"/>
        </w:rPr>
        <w:t>ordinary and constitutional law</w:t>
      </w:r>
      <w:r w:rsidR="00841A8C" w:rsidRPr="00BB2167">
        <w:rPr>
          <w:rFonts w:ascii="Garamond" w:hAnsi="Garamond"/>
          <w:sz w:val="22"/>
          <w:szCs w:val="22"/>
          <w:lang w:val="en-GB"/>
        </w:rPr>
        <w:t>, i.e., the legal boundaries and standards to which practices and behaviours should observe</w:t>
      </w:r>
      <w:r w:rsidRPr="00BB2167">
        <w:rPr>
          <w:rFonts w:ascii="Garamond" w:hAnsi="Garamond"/>
          <w:sz w:val="22"/>
          <w:szCs w:val="22"/>
          <w:lang w:val="en-GB"/>
        </w:rPr>
        <w:t>. These are the spaces where the rules of the game are defined. That is, where media procedures, licences, principles, and functioning rules, as well as rights and duties of media professionals and citizens are established. The language of regulation is based on the discourse on human rights, thus exporting the practices and social roles of western societies</w:t>
      </w:r>
      <w:r w:rsidR="00841A8C" w:rsidRPr="00BB2167">
        <w:rPr>
          <w:rFonts w:ascii="Garamond" w:hAnsi="Garamond"/>
          <w:sz w:val="22"/>
          <w:szCs w:val="22"/>
          <w:lang w:val="en-GB"/>
        </w:rPr>
        <w:t xml:space="preserve"> (Miller, 2009)</w:t>
      </w:r>
      <w:r w:rsidRPr="00BB2167">
        <w:rPr>
          <w:rFonts w:ascii="Garamond" w:hAnsi="Garamond"/>
          <w:sz w:val="22"/>
          <w:szCs w:val="22"/>
          <w:lang w:val="en-GB"/>
        </w:rPr>
        <w:t>.</w:t>
      </w:r>
      <w:r w:rsidR="00D302AB" w:rsidRPr="00BB2167">
        <w:rPr>
          <w:rFonts w:ascii="Garamond" w:hAnsi="Garamond"/>
          <w:sz w:val="22"/>
          <w:szCs w:val="22"/>
          <w:lang w:val="en-GB"/>
        </w:rPr>
        <w:t xml:space="preserve"> </w:t>
      </w:r>
      <w:r w:rsidR="00024E14" w:rsidRPr="00BB2167">
        <w:rPr>
          <w:rFonts w:ascii="Garamond" w:hAnsi="Garamond"/>
          <w:sz w:val="22"/>
          <w:szCs w:val="22"/>
          <w:lang w:val="en-GB"/>
        </w:rPr>
        <w:t>Media r</w:t>
      </w:r>
      <w:r w:rsidRPr="00BB2167">
        <w:rPr>
          <w:rFonts w:ascii="Garamond" w:hAnsi="Garamond"/>
          <w:sz w:val="22"/>
          <w:szCs w:val="22"/>
          <w:lang w:val="en-GB"/>
        </w:rPr>
        <w:t xml:space="preserve">egulation is therefore another expression </w:t>
      </w:r>
      <w:r w:rsidR="00024E14" w:rsidRPr="00BB2167">
        <w:rPr>
          <w:rFonts w:ascii="Garamond" w:hAnsi="Garamond"/>
          <w:sz w:val="22"/>
          <w:szCs w:val="22"/>
          <w:lang w:val="en-GB"/>
        </w:rPr>
        <w:t>that reflects and reproduces</w:t>
      </w:r>
      <w:r w:rsidRPr="00BB2167">
        <w:rPr>
          <w:rFonts w:ascii="Garamond" w:hAnsi="Garamond"/>
          <w:sz w:val="22"/>
          <w:szCs w:val="22"/>
          <w:lang w:val="en-GB"/>
        </w:rPr>
        <w:t xml:space="preserve"> a vaster hegemonic </w:t>
      </w:r>
      <w:r w:rsidR="00024E14" w:rsidRPr="00BB2167">
        <w:rPr>
          <w:rFonts w:ascii="Garamond" w:hAnsi="Garamond"/>
          <w:sz w:val="22"/>
          <w:szCs w:val="22"/>
          <w:lang w:val="en-GB"/>
        </w:rPr>
        <w:t xml:space="preserve">legal </w:t>
      </w:r>
      <w:r w:rsidRPr="00BB2167">
        <w:rPr>
          <w:rFonts w:ascii="Garamond" w:hAnsi="Garamond"/>
          <w:sz w:val="22"/>
          <w:szCs w:val="22"/>
          <w:lang w:val="en-GB"/>
        </w:rPr>
        <w:t xml:space="preserve">order </w:t>
      </w:r>
      <w:r w:rsidR="00024E14" w:rsidRPr="00BB2167">
        <w:rPr>
          <w:rFonts w:ascii="Garamond" w:hAnsi="Garamond"/>
          <w:sz w:val="22"/>
          <w:szCs w:val="22"/>
          <w:lang w:val="en-GB"/>
        </w:rPr>
        <w:t xml:space="preserve">that mimics the </w:t>
      </w:r>
      <w:proofErr w:type="spellStart"/>
      <w:r w:rsidR="00024E14" w:rsidRPr="00BB2167">
        <w:rPr>
          <w:rFonts w:ascii="Garamond" w:hAnsi="Garamond"/>
          <w:sz w:val="22"/>
          <w:szCs w:val="22"/>
          <w:lang w:val="en-GB"/>
        </w:rPr>
        <w:t>coloniality</w:t>
      </w:r>
      <w:proofErr w:type="spellEnd"/>
      <w:r w:rsidR="00024E14" w:rsidRPr="00BB2167">
        <w:rPr>
          <w:rFonts w:ascii="Garamond" w:hAnsi="Garamond"/>
          <w:sz w:val="22"/>
          <w:szCs w:val="22"/>
          <w:lang w:val="en-GB"/>
        </w:rPr>
        <w:t xml:space="preserve"> of knowledge and divides the world between what counts and what is irrelevant.</w:t>
      </w:r>
    </w:p>
    <w:p w14:paraId="0845AF0D" w14:textId="3F2D0A8C" w:rsidR="006A5379" w:rsidRPr="00BB2167" w:rsidRDefault="005260FF" w:rsidP="00BB2167">
      <w:pPr>
        <w:pStyle w:val="Ttulo"/>
        <w:rPr>
          <w:rFonts w:ascii="Garamond" w:hAnsi="Garamond"/>
          <w:sz w:val="28"/>
          <w:lang w:val="en-GB"/>
        </w:rPr>
      </w:pPr>
      <w:bookmarkStart w:id="9" w:name="_Toc460854590"/>
      <w:r w:rsidRPr="00BB2167">
        <w:rPr>
          <w:rFonts w:ascii="Garamond" w:hAnsi="Garamond"/>
          <w:sz w:val="28"/>
          <w:lang w:val="en-GB"/>
        </w:rPr>
        <w:t xml:space="preserve">Conclusion- </w:t>
      </w:r>
      <w:r w:rsidR="001D273F" w:rsidRPr="00BB2167">
        <w:rPr>
          <w:rFonts w:ascii="Garamond" w:hAnsi="Garamond"/>
          <w:sz w:val="28"/>
          <w:lang w:val="en-GB"/>
        </w:rPr>
        <w:t>Ear</w:t>
      </w:r>
      <w:r w:rsidR="002D33C5" w:rsidRPr="00BB2167">
        <w:rPr>
          <w:rFonts w:ascii="Garamond" w:hAnsi="Garamond"/>
          <w:sz w:val="28"/>
          <w:lang w:val="en-GB"/>
        </w:rPr>
        <w:t>s</w:t>
      </w:r>
      <w:r w:rsidR="001D273F" w:rsidRPr="00BB2167">
        <w:rPr>
          <w:rFonts w:ascii="Garamond" w:hAnsi="Garamond"/>
          <w:sz w:val="28"/>
          <w:lang w:val="en-GB"/>
        </w:rPr>
        <w:t xml:space="preserve"> to the ground</w:t>
      </w:r>
      <w:r w:rsidR="002126CE" w:rsidRPr="00BB2167">
        <w:rPr>
          <w:rFonts w:ascii="Garamond" w:hAnsi="Garamond"/>
          <w:sz w:val="28"/>
          <w:lang w:val="en-GB"/>
        </w:rPr>
        <w:t xml:space="preserve">: the need to </w:t>
      </w:r>
      <w:r w:rsidR="0049799A" w:rsidRPr="00BB2167">
        <w:rPr>
          <w:rFonts w:ascii="Garamond" w:hAnsi="Garamond"/>
          <w:sz w:val="28"/>
          <w:lang w:val="en-GB"/>
        </w:rPr>
        <w:t>overcome</w:t>
      </w:r>
      <w:r w:rsidR="002126CE" w:rsidRPr="00BB2167">
        <w:rPr>
          <w:rFonts w:ascii="Garamond" w:hAnsi="Garamond"/>
          <w:sz w:val="28"/>
          <w:lang w:val="en-GB"/>
        </w:rPr>
        <w:t xml:space="preserve"> media liberal intervention abyssal line</w:t>
      </w:r>
      <w:bookmarkEnd w:id="9"/>
    </w:p>
    <w:p w14:paraId="51A553BC" w14:textId="77777777" w:rsidR="00641AF1" w:rsidRPr="00BB2167" w:rsidRDefault="00641AF1" w:rsidP="009F7A27">
      <w:pPr>
        <w:spacing w:line="276" w:lineRule="auto"/>
        <w:rPr>
          <w:rFonts w:ascii="Garamond" w:hAnsi="Garamond"/>
          <w:lang w:val="en-GB"/>
        </w:rPr>
      </w:pPr>
    </w:p>
    <w:p w14:paraId="2DD5D37A" w14:textId="0133EB40" w:rsidR="00AB24BF" w:rsidRPr="00BB2167" w:rsidRDefault="00C30FC1" w:rsidP="009F7A27">
      <w:pPr>
        <w:spacing w:after="240" w:line="276" w:lineRule="auto"/>
        <w:jc w:val="both"/>
        <w:rPr>
          <w:rFonts w:ascii="Garamond" w:hAnsi="Garamond"/>
          <w:sz w:val="22"/>
          <w:lang w:val="en-GB"/>
        </w:rPr>
      </w:pPr>
      <w:r w:rsidRPr="00BB2167">
        <w:rPr>
          <w:rFonts w:ascii="Garamond" w:hAnsi="Garamond"/>
          <w:sz w:val="22"/>
          <w:lang w:val="en-GB"/>
        </w:rPr>
        <w:t>Discourse as language is the place where structures of domination, symbolic order and leg</w:t>
      </w:r>
      <w:r w:rsidR="00C81BDE" w:rsidRPr="00BB2167">
        <w:rPr>
          <w:rFonts w:ascii="Garamond" w:hAnsi="Garamond"/>
          <w:sz w:val="22"/>
          <w:lang w:val="en-GB"/>
        </w:rPr>
        <w:t>itimacy converge (</w:t>
      </w:r>
      <w:proofErr w:type="spellStart"/>
      <w:r w:rsidRPr="00BB2167">
        <w:rPr>
          <w:rFonts w:ascii="Garamond" w:hAnsi="Garamond"/>
          <w:sz w:val="22"/>
          <w:lang w:val="en-GB"/>
        </w:rPr>
        <w:t>Jabri</w:t>
      </w:r>
      <w:proofErr w:type="spellEnd"/>
      <w:r w:rsidRPr="00BB2167">
        <w:rPr>
          <w:rFonts w:ascii="Garamond" w:hAnsi="Garamond"/>
          <w:sz w:val="22"/>
          <w:lang w:val="en-GB"/>
        </w:rPr>
        <w:t xml:space="preserve">, 1996), emerging as an important mechanism of controlling, constructing or transforming societies. </w:t>
      </w:r>
      <w:r w:rsidR="00AB24BF" w:rsidRPr="00BB2167">
        <w:rPr>
          <w:rFonts w:ascii="Garamond" w:hAnsi="Garamond"/>
          <w:sz w:val="22"/>
          <w:lang w:val="en-GB"/>
        </w:rPr>
        <w:t xml:space="preserve">Indeed, language does not limit itself to reflect </w:t>
      </w:r>
      <w:r w:rsidR="004D1006" w:rsidRPr="00BB2167">
        <w:rPr>
          <w:rFonts w:ascii="Garamond" w:hAnsi="Garamond"/>
          <w:sz w:val="22"/>
          <w:lang w:val="en-GB"/>
        </w:rPr>
        <w:t>n</w:t>
      </w:r>
      <w:r w:rsidR="00AB24BF" w:rsidRPr="00BB2167">
        <w:rPr>
          <w:rFonts w:ascii="Garamond" w:hAnsi="Garamond"/>
          <w:sz w:val="22"/>
          <w:lang w:val="en-GB"/>
        </w:rPr>
        <w:t>or describe objectively a given reality, but rather constructs actively a specific version of it (</w:t>
      </w:r>
      <w:r w:rsidR="00611D22" w:rsidRPr="00BB2167">
        <w:rPr>
          <w:rFonts w:ascii="Garamond" w:hAnsi="Garamond"/>
          <w:sz w:val="22"/>
          <w:lang w:val="en-GB"/>
        </w:rPr>
        <w:t>Ibid.</w:t>
      </w:r>
      <w:r w:rsidR="00AB24BF" w:rsidRPr="00BB2167">
        <w:rPr>
          <w:rFonts w:ascii="Garamond" w:hAnsi="Garamond"/>
          <w:sz w:val="22"/>
          <w:lang w:val="en-GB"/>
        </w:rPr>
        <w:t>),</w:t>
      </w:r>
      <w:r w:rsidR="004D1006" w:rsidRPr="00BB2167">
        <w:rPr>
          <w:rFonts w:ascii="Garamond" w:hAnsi="Garamond"/>
          <w:sz w:val="22"/>
          <w:lang w:val="en-GB"/>
        </w:rPr>
        <w:t xml:space="preserve"> exclud</w:t>
      </w:r>
      <w:r w:rsidR="00AB24BF" w:rsidRPr="00BB2167">
        <w:rPr>
          <w:rFonts w:ascii="Garamond" w:hAnsi="Garamond"/>
          <w:sz w:val="22"/>
          <w:lang w:val="en-GB"/>
        </w:rPr>
        <w:t xml:space="preserve">ing other ways of interpreting and reasoning on that </w:t>
      </w:r>
      <w:r w:rsidR="004D1006" w:rsidRPr="00BB2167">
        <w:rPr>
          <w:rFonts w:ascii="Garamond" w:hAnsi="Garamond"/>
          <w:sz w:val="22"/>
          <w:lang w:val="en-GB"/>
        </w:rPr>
        <w:t>given</w:t>
      </w:r>
      <w:r w:rsidR="00AB24BF" w:rsidRPr="00BB2167">
        <w:rPr>
          <w:rFonts w:ascii="Garamond" w:hAnsi="Garamond"/>
          <w:sz w:val="22"/>
          <w:lang w:val="en-GB"/>
        </w:rPr>
        <w:t xml:space="preserve"> reality. </w:t>
      </w:r>
      <w:r w:rsidR="006A5379" w:rsidRPr="00BB2167">
        <w:rPr>
          <w:rFonts w:ascii="Garamond" w:hAnsi="Garamond"/>
          <w:sz w:val="22"/>
          <w:lang w:val="en-GB"/>
        </w:rPr>
        <w:t xml:space="preserve">By means of discourse as language, narratives are created, events </w:t>
      </w:r>
      <w:r w:rsidR="00641AF1" w:rsidRPr="00BB2167">
        <w:rPr>
          <w:rFonts w:ascii="Garamond" w:hAnsi="Garamond"/>
          <w:sz w:val="22"/>
          <w:lang w:val="en-GB"/>
        </w:rPr>
        <w:t xml:space="preserve">or issues </w:t>
      </w:r>
      <w:r w:rsidR="006A5379" w:rsidRPr="00BB2167">
        <w:rPr>
          <w:rFonts w:ascii="Garamond" w:hAnsi="Garamond"/>
          <w:sz w:val="22"/>
          <w:lang w:val="en-GB"/>
        </w:rPr>
        <w:t xml:space="preserve">are shaped, </w:t>
      </w:r>
      <w:r w:rsidR="00641AF1" w:rsidRPr="00BB2167">
        <w:rPr>
          <w:rFonts w:ascii="Garamond" w:hAnsi="Garamond"/>
          <w:sz w:val="22"/>
          <w:lang w:val="en-GB"/>
        </w:rPr>
        <w:t>and labels and roles are assigned</w:t>
      </w:r>
      <w:r w:rsidR="003E3A59" w:rsidRPr="00BB2167">
        <w:rPr>
          <w:rFonts w:ascii="Garamond" w:hAnsi="Garamond"/>
          <w:sz w:val="22"/>
          <w:lang w:val="en-GB"/>
        </w:rPr>
        <w:t xml:space="preserve">, in </w:t>
      </w:r>
      <w:r w:rsidR="004D1006" w:rsidRPr="00BB2167">
        <w:rPr>
          <w:rFonts w:ascii="Garamond" w:hAnsi="Garamond"/>
          <w:sz w:val="22"/>
          <w:lang w:val="en-GB"/>
        </w:rPr>
        <w:t>everyday</w:t>
      </w:r>
      <w:r w:rsidR="003E3A59" w:rsidRPr="00BB2167">
        <w:rPr>
          <w:rFonts w:ascii="Garamond" w:hAnsi="Garamond"/>
          <w:sz w:val="22"/>
          <w:lang w:val="en-GB"/>
        </w:rPr>
        <w:t xml:space="preserve"> </w:t>
      </w:r>
      <w:r w:rsidR="004D1006" w:rsidRPr="00BB2167">
        <w:rPr>
          <w:rFonts w:ascii="Garamond" w:hAnsi="Garamond"/>
          <w:sz w:val="22"/>
          <w:lang w:val="en-GB"/>
        </w:rPr>
        <w:t>events (e.g. an accident, a fight, a shopping episode),</w:t>
      </w:r>
      <w:r w:rsidR="003E3A59" w:rsidRPr="00BB2167">
        <w:rPr>
          <w:rFonts w:ascii="Garamond" w:hAnsi="Garamond"/>
          <w:sz w:val="22"/>
          <w:lang w:val="en-GB"/>
        </w:rPr>
        <w:t xml:space="preserve"> </w:t>
      </w:r>
      <w:r w:rsidR="004D1006" w:rsidRPr="00BB2167">
        <w:rPr>
          <w:rFonts w:ascii="Garamond" w:hAnsi="Garamond"/>
          <w:sz w:val="22"/>
          <w:lang w:val="en-GB"/>
        </w:rPr>
        <w:t xml:space="preserve">historic events (e.g. long-term relations between two different peoples/races/religions; </w:t>
      </w:r>
      <w:r w:rsidR="00841A8C" w:rsidRPr="00BB2167">
        <w:rPr>
          <w:rFonts w:ascii="Garamond" w:hAnsi="Garamond"/>
          <w:sz w:val="22"/>
          <w:lang w:val="en-GB"/>
        </w:rPr>
        <w:t xml:space="preserve">historical battles), </w:t>
      </w:r>
      <w:r w:rsidR="004D1006" w:rsidRPr="00BB2167">
        <w:rPr>
          <w:rFonts w:ascii="Garamond" w:hAnsi="Garamond"/>
          <w:sz w:val="22"/>
          <w:lang w:val="en-GB"/>
        </w:rPr>
        <w:t xml:space="preserve">and </w:t>
      </w:r>
      <w:r w:rsidR="00614CB4" w:rsidRPr="00BB2167">
        <w:rPr>
          <w:rFonts w:ascii="Garamond" w:hAnsi="Garamond"/>
          <w:sz w:val="22"/>
          <w:lang w:val="en-GB"/>
        </w:rPr>
        <w:t xml:space="preserve">in establishing, naturalising and legitimising </w:t>
      </w:r>
      <w:r w:rsidR="004D1006" w:rsidRPr="00BB2167">
        <w:rPr>
          <w:rFonts w:ascii="Garamond" w:hAnsi="Garamond"/>
          <w:sz w:val="22"/>
          <w:lang w:val="en-GB"/>
        </w:rPr>
        <w:t xml:space="preserve">social roles </w:t>
      </w:r>
      <w:r w:rsidR="00614CB4" w:rsidRPr="00BB2167">
        <w:rPr>
          <w:rFonts w:ascii="Garamond" w:hAnsi="Garamond"/>
          <w:sz w:val="22"/>
          <w:lang w:val="en-GB"/>
        </w:rPr>
        <w:t xml:space="preserve">and hierarchies </w:t>
      </w:r>
      <w:r w:rsidR="004D1006" w:rsidRPr="00BB2167">
        <w:rPr>
          <w:rFonts w:ascii="Garamond" w:hAnsi="Garamond"/>
          <w:sz w:val="22"/>
          <w:lang w:val="en-GB"/>
        </w:rPr>
        <w:t>(e.g. in terms of gender, race)</w:t>
      </w:r>
      <w:r w:rsidR="003E3A59" w:rsidRPr="00BB2167">
        <w:rPr>
          <w:rFonts w:ascii="Garamond" w:hAnsi="Garamond"/>
          <w:sz w:val="22"/>
          <w:lang w:val="en-GB"/>
        </w:rPr>
        <w:t xml:space="preserve">. </w:t>
      </w:r>
      <w:r w:rsidR="00614CB4" w:rsidRPr="00BB2167">
        <w:rPr>
          <w:rFonts w:ascii="Garamond" w:hAnsi="Garamond"/>
          <w:sz w:val="22"/>
          <w:lang w:val="en-GB"/>
        </w:rPr>
        <w:t>Discourse is, hence, a form of institutionalisation, legitimation and mobilisation towards violence</w:t>
      </w:r>
      <w:r w:rsidR="00C13080" w:rsidRPr="00BB2167">
        <w:rPr>
          <w:rFonts w:ascii="Garamond" w:hAnsi="Garamond"/>
          <w:sz w:val="22"/>
          <w:lang w:val="en-GB"/>
        </w:rPr>
        <w:t xml:space="preserve"> or, conversely, towards peace</w:t>
      </w:r>
      <w:r w:rsidR="00614CB4" w:rsidRPr="00BB2167">
        <w:rPr>
          <w:rFonts w:ascii="Garamond" w:hAnsi="Garamond"/>
          <w:sz w:val="22"/>
          <w:lang w:val="en-GB"/>
        </w:rPr>
        <w:t xml:space="preserve">. </w:t>
      </w:r>
      <w:r w:rsidR="009763C6" w:rsidRPr="00BB2167">
        <w:rPr>
          <w:rFonts w:ascii="Garamond" w:hAnsi="Garamond"/>
          <w:sz w:val="22"/>
          <w:lang w:val="en-GB"/>
        </w:rPr>
        <w:t xml:space="preserve">This </w:t>
      </w:r>
      <w:r w:rsidR="00C13080" w:rsidRPr="00BB2167">
        <w:rPr>
          <w:rFonts w:ascii="Garamond" w:hAnsi="Garamond"/>
          <w:sz w:val="22"/>
          <w:lang w:val="en-GB"/>
        </w:rPr>
        <w:t>happens in all</w:t>
      </w:r>
      <w:r w:rsidR="00614CB4" w:rsidRPr="00BB2167">
        <w:rPr>
          <w:rFonts w:ascii="Garamond" w:hAnsi="Garamond"/>
          <w:sz w:val="22"/>
          <w:lang w:val="en-GB"/>
        </w:rPr>
        <w:t xml:space="preserve"> societies, but </w:t>
      </w:r>
      <w:r w:rsidR="00C13080" w:rsidRPr="00BB2167">
        <w:rPr>
          <w:rFonts w:ascii="Garamond" w:hAnsi="Garamond"/>
          <w:sz w:val="22"/>
          <w:lang w:val="en-GB"/>
        </w:rPr>
        <w:t xml:space="preserve">is </w:t>
      </w:r>
      <w:r w:rsidR="009763C6" w:rsidRPr="00BB2167">
        <w:rPr>
          <w:rFonts w:ascii="Garamond" w:hAnsi="Garamond"/>
          <w:sz w:val="22"/>
          <w:lang w:val="en-GB"/>
        </w:rPr>
        <w:t xml:space="preserve">particularly </w:t>
      </w:r>
      <w:r w:rsidR="00614CB4" w:rsidRPr="00BB2167">
        <w:rPr>
          <w:rFonts w:ascii="Garamond" w:hAnsi="Garamond"/>
          <w:sz w:val="22"/>
          <w:lang w:val="en-GB"/>
        </w:rPr>
        <w:t xml:space="preserve">manifest in post-conflict societies </w:t>
      </w:r>
      <w:r w:rsidR="009763C6" w:rsidRPr="00BB2167">
        <w:rPr>
          <w:rFonts w:ascii="Garamond" w:hAnsi="Garamond"/>
          <w:sz w:val="22"/>
          <w:lang w:val="en-GB"/>
        </w:rPr>
        <w:t>regarding vital issues such as security</w:t>
      </w:r>
      <w:r w:rsidR="004D1006" w:rsidRPr="00BB2167">
        <w:rPr>
          <w:rFonts w:ascii="Garamond" w:hAnsi="Garamond"/>
          <w:sz w:val="22"/>
          <w:lang w:val="en-GB"/>
        </w:rPr>
        <w:t>/insecurity</w:t>
      </w:r>
      <w:r w:rsidR="009763C6" w:rsidRPr="00BB2167">
        <w:rPr>
          <w:rFonts w:ascii="Garamond" w:hAnsi="Garamond"/>
          <w:sz w:val="22"/>
          <w:lang w:val="en-GB"/>
        </w:rPr>
        <w:t xml:space="preserve"> and, inh</w:t>
      </w:r>
      <w:r w:rsidR="003D2AE3" w:rsidRPr="00BB2167">
        <w:rPr>
          <w:rFonts w:ascii="Garamond" w:hAnsi="Garamond"/>
          <w:sz w:val="22"/>
          <w:lang w:val="en-GB"/>
        </w:rPr>
        <w:t>erently, narratives and threats</w:t>
      </w:r>
      <w:r w:rsidR="00B1416F" w:rsidRPr="00BB2167">
        <w:rPr>
          <w:rFonts w:ascii="Garamond" w:hAnsi="Garamond"/>
          <w:sz w:val="22"/>
          <w:lang w:val="en-GB"/>
        </w:rPr>
        <w:t xml:space="preserve"> to survival </w:t>
      </w:r>
      <w:r w:rsidR="009763C6" w:rsidRPr="00BB2167">
        <w:rPr>
          <w:rFonts w:ascii="Garamond" w:hAnsi="Garamond"/>
          <w:sz w:val="22"/>
          <w:lang w:val="en-GB"/>
        </w:rPr>
        <w:t>(openly or discreetly identif</w:t>
      </w:r>
      <w:r w:rsidR="003D2AE3" w:rsidRPr="00BB2167">
        <w:rPr>
          <w:rFonts w:ascii="Garamond" w:hAnsi="Garamond"/>
          <w:sz w:val="22"/>
          <w:lang w:val="en-GB"/>
        </w:rPr>
        <w:t>ied)</w:t>
      </w:r>
      <w:r w:rsidR="00A263F9" w:rsidRPr="00BB2167">
        <w:rPr>
          <w:rFonts w:ascii="Garamond" w:hAnsi="Garamond"/>
          <w:sz w:val="22"/>
          <w:lang w:val="en-GB"/>
        </w:rPr>
        <w:t xml:space="preserve"> (Santos, 2010b)</w:t>
      </w:r>
      <w:r w:rsidR="004D1006" w:rsidRPr="00BB2167">
        <w:rPr>
          <w:rFonts w:ascii="Garamond" w:hAnsi="Garamond"/>
          <w:sz w:val="22"/>
          <w:lang w:val="en-GB"/>
        </w:rPr>
        <w:t xml:space="preserve">. </w:t>
      </w:r>
    </w:p>
    <w:p w14:paraId="2385905B" w14:textId="7F327C3F" w:rsidR="004D52C2" w:rsidRPr="00BB2167" w:rsidRDefault="009763C6" w:rsidP="009F7A27">
      <w:pPr>
        <w:spacing w:after="240" w:line="276" w:lineRule="auto"/>
        <w:jc w:val="both"/>
        <w:rPr>
          <w:rFonts w:ascii="Garamond" w:hAnsi="Garamond"/>
          <w:sz w:val="22"/>
          <w:lang w:val="en-GB"/>
        </w:rPr>
      </w:pPr>
      <w:r w:rsidRPr="00BB2167">
        <w:rPr>
          <w:rFonts w:ascii="Garamond" w:hAnsi="Garamond"/>
          <w:sz w:val="22"/>
          <w:lang w:val="en-GB"/>
        </w:rPr>
        <w:t>I</w:t>
      </w:r>
      <w:r w:rsidR="006A5379" w:rsidRPr="00BB2167">
        <w:rPr>
          <w:rFonts w:ascii="Garamond" w:hAnsi="Garamond"/>
          <w:sz w:val="22"/>
          <w:lang w:val="en-GB"/>
        </w:rPr>
        <w:t xml:space="preserve">n all </w:t>
      </w:r>
      <w:r w:rsidR="00841A8C" w:rsidRPr="00BB2167">
        <w:rPr>
          <w:rFonts w:ascii="Garamond" w:hAnsi="Garamond"/>
          <w:sz w:val="22"/>
          <w:lang w:val="en-GB"/>
        </w:rPr>
        <w:t>times</w:t>
      </w:r>
      <w:r w:rsidR="006A5379" w:rsidRPr="00BB2167">
        <w:rPr>
          <w:rFonts w:ascii="Garamond" w:hAnsi="Garamond"/>
          <w:sz w:val="22"/>
          <w:lang w:val="en-GB"/>
        </w:rPr>
        <w:t xml:space="preserve"> and societies </w:t>
      </w:r>
      <w:r w:rsidR="00C13080" w:rsidRPr="00BB2167">
        <w:rPr>
          <w:rFonts w:ascii="Garamond" w:hAnsi="Garamond"/>
          <w:sz w:val="22"/>
          <w:lang w:val="en-GB"/>
        </w:rPr>
        <w:t>there exists a</w:t>
      </w:r>
      <w:r w:rsidR="006A5379" w:rsidRPr="00BB2167">
        <w:rPr>
          <w:rFonts w:ascii="Garamond" w:hAnsi="Garamond"/>
          <w:sz w:val="22"/>
          <w:lang w:val="en-GB"/>
        </w:rPr>
        <w:t xml:space="preserve"> hierarchical co-relationship of discursive domains and </w:t>
      </w:r>
      <w:proofErr w:type="spellStart"/>
      <w:r w:rsidR="006A5379" w:rsidRPr="00BB2167">
        <w:rPr>
          <w:rFonts w:ascii="Garamond" w:hAnsi="Garamond"/>
          <w:sz w:val="22"/>
          <w:lang w:val="en-GB"/>
        </w:rPr>
        <w:t>actors</w:t>
      </w:r>
      <w:proofErr w:type="spellEnd"/>
      <w:r w:rsidR="006A5379" w:rsidRPr="00BB2167">
        <w:rPr>
          <w:rFonts w:ascii="Garamond" w:hAnsi="Garamond"/>
          <w:sz w:val="22"/>
          <w:lang w:val="en-GB"/>
        </w:rPr>
        <w:t xml:space="preserve"> which influence with a high level of social</w:t>
      </w:r>
      <w:r w:rsidR="00C13080" w:rsidRPr="00BB2167">
        <w:rPr>
          <w:rFonts w:ascii="Garamond" w:hAnsi="Garamond"/>
          <w:sz w:val="22"/>
          <w:lang w:val="en-GB"/>
        </w:rPr>
        <w:t>, political, economic and cultural</w:t>
      </w:r>
      <w:r w:rsidR="006A5379" w:rsidRPr="00BB2167">
        <w:rPr>
          <w:rFonts w:ascii="Garamond" w:hAnsi="Garamond"/>
          <w:sz w:val="22"/>
          <w:lang w:val="en-GB"/>
        </w:rPr>
        <w:t xml:space="preserve"> authority the </w:t>
      </w:r>
      <w:r w:rsidR="00C13080" w:rsidRPr="00BB2167">
        <w:rPr>
          <w:rFonts w:ascii="Garamond" w:hAnsi="Garamond"/>
          <w:sz w:val="22"/>
          <w:lang w:val="en-GB"/>
        </w:rPr>
        <w:t>respective</w:t>
      </w:r>
      <w:r w:rsidR="006A5379" w:rsidRPr="00BB2167">
        <w:rPr>
          <w:rFonts w:ascii="Garamond" w:hAnsi="Garamond"/>
          <w:sz w:val="22"/>
          <w:lang w:val="en-GB"/>
        </w:rPr>
        <w:t xml:space="preserve"> action </w:t>
      </w:r>
      <w:r w:rsidR="003D2AE3" w:rsidRPr="00BB2167">
        <w:rPr>
          <w:rFonts w:ascii="Garamond" w:hAnsi="Garamond"/>
          <w:sz w:val="22"/>
          <w:lang w:val="en-GB"/>
        </w:rPr>
        <w:t>and beliefs of societies and groups</w:t>
      </w:r>
      <w:r w:rsidR="00EA42AD" w:rsidRPr="00BB2167">
        <w:rPr>
          <w:rFonts w:ascii="Garamond" w:hAnsi="Garamond"/>
          <w:sz w:val="22"/>
          <w:lang w:val="en-GB"/>
        </w:rPr>
        <w:t>.</w:t>
      </w:r>
      <w:r w:rsidR="006A5379" w:rsidRPr="00BB2167">
        <w:rPr>
          <w:rFonts w:ascii="Garamond" w:hAnsi="Garamond"/>
          <w:sz w:val="22"/>
          <w:lang w:val="en-GB"/>
        </w:rPr>
        <w:t xml:space="preserve"> </w:t>
      </w:r>
      <w:r w:rsidR="00641AF1" w:rsidRPr="00BB2167">
        <w:rPr>
          <w:rFonts w:ascii="Garamond" w:hAnsi="Garamond"/>
          <w:sz w:val="22"/>
          <w:lang w:val="en-GB"/>
        </w:rPr>
        <w:t xml:space="preserve">Among all discursive actors in societies, the media are </w:t>
      </w:r>
      <w:r w:rsidR="00841A8C" w:rsidRPr="00BB2167">
        <w:rPr>
          <w:rFonts w:ascii="Garamond" w:hAnsi="Garamond"/>
          <w:sz w:val="22"/>
          <w:lang w:val="en-GB"/>
        </w:rPr>
        <w:t xml:space="preserve">nowadays </w:t>
      </w:r>
      <w:r w:rsidR="00641AF1" w:rsidRPr="00BB2167">
        <w:rPr>
          <w:rFonts w:ascii="Garamond" w:hAnsi="Garamond"/>
          <w:sz w:val="22"/>
          <w:lang w:val="en-GB"/>
        </w:rPr>
        <w:t xml:space="preserve">clearly at the forefront. </w:t>
      </w:r>
      <w:r w:rsidR="00614CB4" w:rsidRPr="00BB2167">
        <w:rPr>
          <w:rFonts w:ascii="Garamond" w:hAnsi="Garamond"/>
          <w:sz w:val="22"/>
          <w:lang w:val="en-GB"/>
        </w:rPr>
        <w:t xml:space="preserve">This is mostly because of </w:t>
      </w:r>
      <w:r w:rsidR="00C13080" w:rsidRPr="00BB2167">
        <w:rPr>
          <w:rFonts w:ascii="Garamond" w:hAnsi="Garamond"/>
          <w:sz w:val="22"/>
          <w:lang w:val="en-GB"/>
        </w:rPr>
        <w:t xml:space="preserve">the use of </w:t>
      </w:r>
      <w:r w:rsidR="00614CB4" w:rsidRPr="00BB2167">
        <w:rPr>
          <w:rFonts w:ascii="Garamond" w:hAnsi="Garamond"/>
          <w:sz w:val="22"/>
          <w:lang w:val="en-GB"/>
        </w:rPr>
        <w:t>language, its mediation power</w:t>
      </w:r>
      <w:r w:rsidR="00C81BDE" w:rsidRPr="00BB2167">
        <w:rPr>
          <w:rFonts w:ascii="Garamond" w:hAnsi="Garamond"/>
          <w:sz w:val="22"/>
          <w:lang w:val="en-GB"/>
        </w:rPr>
        <w:t xml:space="preserve">, ubiquity nature </w:t>
      </w:r>
      <w:r w:rsidR="00614CB4" w:rsidRPr="00BB2167">
        <w:rPr>
          <w:rFonts w:ascii="Garamond" w:hAnsi="Garamond"/>
          <w:sz w:val="22"/>
          <w:lang w:val="en-GB"/>
        </w:rPr>
        <w:t>(Santos, 2012; Santos, 2015)</w:t>
      </w:r>
      <w:r w:rsidR="003D2AE3" w:rsidRPr="00BB2167">
        <w:rPr>
          <w:rStyle w:val="Refdenotaderodap"/>
          <w:rFonts w:ascii="Garamond" w:hAnsi="Garamond"/>
          <w:sz w:val="22"/>
          <w:lang w:val="en-GB"/>
        </w:rPr>
        <w:footnoteReference w:id="11"/>
      </w:r>
      <w:r w:rsidR="00C81BDE" w:rsidRPr="00BB2167">
        <w:rPr>
          <w:rFonts w:ascii="Garamond" w:hAnsi="Garamond"/>
          <w:sz w:val="22"/>
          <w:lang w:val="en-GB"/>
        </w:rPr>
        <w:t xml:space="preserve"> and pervasiveness</w:t>
      </w:r>
      <w:r w:rsidR="00614CB4" w:rsidRPr="00BB2167">
        <w:rPr>
          <w:rFonts w:ascii="Garamond" w:hAnsi="Garamond"/>
          <w:sz w:val="22"/>
          <w:lang w:val="en-GB"/>
        </w:rPr>
        <w:t>.</w:t>
      </w:r>
      <w:r w:rsidR="00C81BDE" w:rsidRPr="00BB2167">
        <w:rPr>
          <w:rFonts w:ascii="Garamond" w:hAnsi="Garamond"/>
          <w:sz w:val="22"/>
          <w:lang w:val="en-GB"/>
        </w:rPr>
        <w:t xml:space="preserve"> Besides the aforementioned power of using language, media are ubiquitous in people’s lives.  It is difficult to conceive a day where our routine does</w:t>
      </w:r>
      <w:r w:rsidR="00786C80" w:rsidRPr="00BB2167">
        <w:rPr>
          <w:rFonts w:ascii="Garamond" w:hAnsi="Garamond"/>
          <w:sz w:val="22"/>
          <w:lang w:val="en-GB"/>
        </w:rPr>
        <w:t xml:space="preserve"> not </w:t>
      </w:r>
      <w:r w:rsidR="00C81BDE" w:rsidRPr="00BB2167">
        <w:rPr>
          <w:rFonts w:ascii="Garamond" w:hAnsi="Garamond"/>
          <w:sz w:val="22"/>
          <w:lang w:val="en-GB"/>
        </w:rPr>
        <w:t>come across at any moment with information or entertainment content of the media, even if one does</w:t>
      </w:r>
      <w:r w:rsidR="00786C80" w:rsidRPr="00BB2167">
        <w:rPr>
          <w:rFonts w:ascii="Garamond" w:hAnsi="Garamond"/>
          <w:sz w:val="22"/>
          <w:lang w:val="en-GB"/>
        </w:rPr>
        <w:t xml:space="preserve"> not </w:t>
      </w:r>
      <w:r w:rsidR="00C81BDE" w:rsidRPr="00BB2167">
        <w:rPr>
          <w:rFonts w:ascii="Garamond" w:hAnsi="Garamond"/>
          <w:sz w:val="22"/>
          <w:lang w:val="en-GB"/>
        </w:rPr>
        <w:t>look for them deliberately (Santos, 2015).</w:t>
      </w:r>
      <w:r w:rsidR="00C13080" w:rsidRPr="00BB2167">
        <w:rPr>
          <w:rFonts w:ascii="Garamond" w:hAnsi="Garamond"/>
          <w:sz w:val="22"/>
          <w:lang w:val="en-GB"/>
        </w:rPr>
        <w:t xml:space="preserve"> T</w:t>
      </w:r>
      <w:r w:rsidR="00C81BDE" w:rsidRPr="00BB2167">
        <w:rPr>
          <w:rFonts w:ascii="Garamond" w:hAnsi="Garamond"/>
          <w:sz w:val="22"/>
          <w:lang w:val="en-GB"/>
        </w:rPr>
        <w:t>hey become “obligatory passing points” (</w:t>
      </w:r>
      <w:proofErr w:type="spellStart"/>
      <w:r w:rsidR="00C81BDE" w:rsidRPr="00BB2167">
        <w:rPr>
          <w:rFonts w:ascii="Garamond" w:hAnsi="Garamond"/>
          <w:sz w:val="22"/>
          <w:lang w:val="en-GB"/>
        </w:rPr>
        <w:t>Callon</w:t>
      </w:r>
      <w:proofErr w:type="spellEnd"/>
      <w:r w:rsidR="00C81BDE" w:rsidRPr="00BB2167">
        <w:rPr>
          <w:rFonts w:ascii="Garamond" w:hAnsi="Garamond"/>
          <w:sz w:val="22"/>
          <w:lang w:val="en-GB"/>
        </w:rPr>
        <w:t xml:space="preserve"> and </w:t>
      </w:r>
      <w:proofErr w:type="spellStart"/>
      <w:r w:rsidR="00C81BDE" w:rsidRPr="00BB2167">
        <w:rPr>
          <w:rFonts w:ascii="Garamond" w:hAnsi="Garamond"/>
          <w:sz w:val="22"/>
          <w:lang w:val="en-GB"/>
        </w:rPr>
        <w:t>Latour</w:t>
      </w:r>
      <w:proofErr w:type="spellEnd"/>
      <w:r w:rsidR="00C81BDE" w:rsidRPr="00BB2167">
        <w:rPr>
          <w:rFonts w:ascii="Garamond" w:hAnsi="Garamond"/>
          <w:sz w:val="22"/>
          <w:lang w:val="en-GB"/>
        </w:rPr>
        <w:t>, 1981: 287) not because it is imposed as such, but because they themselves and their social representations are “endlessly reproduced through the details of social practice itself” (</w:t>
      </w:r>
      <w:proofErr w:type="spellStart"/>
      <w:r w:rsidR="00C81BDE" w:rsidRPr="00BB2167">
        <w:rPr>
          <w:rFonts w:ascii="Garamond" w:hAnsi="Garamond"/>
          <w:sz w:val="22"/>
          <w:lang w:val="en-GB"/>
        </w:rPr>
        <w:t>Couldry</w:t>
      </w:r>
      <w:proofErr w:type="spellEnd"/>
      <w:r w:rsidR="00C81BDE" w:rsidRPr="00BB2167">
        <w:rPr>
          <w:rFonts w:ascii="Garamond" w:hAnsi="Garamond"/>
          <w:sz w:val="22"/>
          <w:lang w:val="en-GB"/>
        </w:rPr>
        <w:t xml:space="preserve">, 2000: 5). </w:t>
      </w:r>
      <w:r w:rsidR="004D52C2" w:rsidRPr="00BB2167">
        <w:rPr>
          <w:rFonts w:ascii="Garamond" w:hAnsi="Garamond"/>
          <w:sz w:val="22"/>
          <w:lang w:val="en-GB"/>
        </w:rPr>
        <w:t>A</w:t>
      </w:r>
      <w:r w:rsidR="00C81BDE" w:rsidRPr="00BB2167">
        <w:rPr>
          <w:rFonts w:ascii="Garamond" w:hAnsi="Garamond"/>
          <w:sz w:val="22"/>
          <w:lang w:val="en-GB"/>
        </w:rPr>
        <w:t xml:space="preserve">uthors like </w:t>
      </w:r>
      <w:proofErr w:type="spellStart"/>
      <w:r w:rsidR="00C81BDE" w:rsidRPr="00BB2167">
        <w:rPr>
          <w:rFonts w:ascii="Garamond" w:hAnsi="Garamond"/>
          <w:sz w:val="22"/>
          <w:lang w:val="en-GB"/>
        </w:rPr>
        <w:t>Gitlin</w:t>
      </w:r>
      <w:proofErr w:type="spellEnd"/>
      <w:r w:rsidR="00C81BDE" w:rsidRPr="00BB2167">
        <w:rPr>
          <w:rFonts w:ascii="Garamond" w:hAnsi="Garamond"/>
          <w:sz w:val="22"/>
          <w:lang w:val="en-GB"/>
        </w:rPr>
        <w:t xml:space="preserve"> (1980) and Roach (1993) state that there is an increasing cognitive dependency towards the media. Due to language</w:t>
      </w:r>
      <w:r w:rsidR="00770371" w:rsidRPr="00BB2167">
        <w:rPr>
          <w:rFonts w:ascii="Garamond" w:hAnsi="Garamond"/>
          <w:sz w:val="22"/>
          <w:lang w:val="en-GB"/>
        </w:rPr>
        <w:t>,</w:t>
      </w:r>
      <w:r w:rsidR="00C81BDE" w:rsidRPr="00BB2167">
        <w:rPr>
          <w:rFonts w:ascii="Garamond" w:hAnsi="Garamond"/>
          <w:sz w:val="22"/>
          <w:lang w:val="en-GB"/>
        </w:rPr>
        <w:t xml:space="preserve"> media are a very rich actor, from a communication and narrative-building perspective (Santos, 2012; Santos, 2015). Due to ubiquity and mediation capacity, media </w:t>
      </w:r>
      <w:r w:rsidR="00C81BDE" w:rsidRPr="00BB2167">
        <w:rPr>
          <w:rFonts w:ascii="Garamond" w:hAnsi="Garamond"/>
          <w:sz w:val="22"/>
          <w:lang w:val="en-GB"/>
        </w:rPr>
        <w:lastRenderedPageBreak/>
        <w:t>end up modelling what people know, pay attention, dismiss as less important</w:t>
      </w:r>
      <w:r w:rsidR="006F273F" w:rsidRPr="00BB2167">
        <w:rPr>
          <w:rFonts w:ascii="Garamond" w:hAnsi="Garamond"/>
          <w:sz w:val="22"/>
          <w:lang w:val="en-GB"/>
        </w:rPr>
        <w:t>, highlight</w:t>
      </w:r>
      <w:r w:rsidR="00C81BDE" w:rsidRPr="00BB2167">
        <w:rPr>
          <w:rFonts w:ascii="Garamond" w:hAnsi="Garamond"/>
          <w:sz w:val="22"/>
          <w:lang w:val="en-GB"/>
        </w:rPr>
        <w:t xml:space="preserve"> or </w:t>
      </w:r>
      <w:r w:rsidR="006F273F" w:rsidRPr="00BB2167">
        <w:rPr>
          <w:rFonts w:ascii="Garamond" w:hAnsi="Garamond"/>
          <w:sz w:val="22"/>
          <w:lang w:val="en-GB"/>
        </w:rPr>
        <w:t>ignore</w:t>
      </w:r>
      <w:r w:rsidR="00C81BDE" w:rsidRPr="00BB2167">
        <w:rPr>
          <w:rFonts w:ascii="Garamond" w:hAnsi="Garamond"/>
          <w:sz w:val="22"/>
          <w:lang w:val="en-GB"/>
        </w:rPr>
        <w:t xml:space="preserve"> (Shaw, 1979).</w:t>
      </w:r>
      <w:r w:rsidR="00793958" w:rsidRPr="00BB2167">
        <w:rPr>
          <w:rFonts w:ascii="Garamond" w:hAnsi="Garamond"/>
          <w:sz w:val="22"/>
          <w:lang w:val="en-GB"/>
        </w:rPr>
        <w:t xml:space="preserve"> Media reunite, therefore, strong conditions to influence the reality created on the individual and collective imaginar</w:t>
      </w:r>
      <w:r w:rsidR="00770371" w:rsidRPr="00BB2167">
        <w:rPr>
          <w:rFonts w:ascii="Garamond" w:hAnsi="Garamond"/>
          <w:sz w:val="22"/>
          <w:lang w:val="en-GB"/>
        </w:rPr>
        <w:t>ies (Harris e Morrison, 2003</w:t>
      </w:r>
      <w:r w:rsidR="00793958" w:rsidRPr="00BB2167">
        <w:rPr>
          <w:rFonts w:ascii="Garamond" w:hAnsi="Garamond"/>
          <w:sz w:val="22"/>
          <w:lang w:val="en-GB"/>
        </w:rPr>
        <w:t>) with evident repercussions on social dynamics, whether on the social relational pattern (e.g. attitudes and behaviours) or on the structural level (e.g. social organizational, management of economic resources, political system) (Santos, 2012). It also gives tools to people to interpret and react towards reality.</w:t>
      </w:r>
    </w:p>
    <w:p w14:paraId="62FF684B" w14:textId="4ED57DEA" w:rsidR="00306B3D" w:rsidRPr="00BB2167" w:rsidRDefault="00DF46E8" w:rsidP="009F7A27">
      <w:pPr>
        <w:spacing w:after="240" w:line="276" w:lineRule="auto"/>
        <w:jc w:val="both"/>
        <w:rPr>
          <w:rFonts w:ascii="Garamond" w:hAnsi="Garamond"/>
          <w:sz w:val="22"/>
          <w:lang w:val="en-GB"/>
        </w:rPr>
      </w:pPr>
      <w:r w:rsidRPr="00BB2167">
        <w:rPr>
          <w:rFonts w:ascii="Garamond" w:hAnsi="Garamond"/>
          <w:sz w:val="22"/>
          <w:lang w:val="en-GB"/>
        </w:rPr>
        <w:t xml:space="preserve">The </w:t>
      </w:r>
      <w:r w:rsidR="00793958" w:rsidRPr="00BB2167">
        <w:rPr>
          <w:rFonts w:ascii="Garamond" w:hAnsi="Garamond"/>
          <w:sz w:val="22"/>
          <w:lang w:val="en-GB"/>
        </w:rPr>
        <w:t xml:space="preserve">importance of the </w:t>
      </w:r>
      <w:r w:rsidRPr="00BB2167">
        <w:rPr>
          <w:rFonts w:ascii="Garamond" w:hAnsi="Garamond"/>
          <w:sz w:val="22"/>
          <w:lang w:val="en-GB"/>
        </w:rPr>
        <w:t xml:space="preserve">role of the media within post-conflict societies is based upon </w:t>
      </w:r>
      <w:r w:rsidR="00793958" w:rsidRPr="00BB2167">
        <w:rPr>
          <w:rFonts w:ascii="Garamond" w:hAnsi="Garamond"/>
          <w:sz w:val="22"/>
          <w:lang w:val="en-GB"/>
        </w:rPr>
        <w:t>their power to validate specific narratives and exclud</w:t>
      </w:r>
      <w:r w:rsidR="00EA42AD" w:rsidRPr="00BB2167">
        <w:rPr>
          <w:rFonts w:ascii="Garamond" w:hAnsi="Garamond"/>
          <w:sz w:val="22"/>
          <w:lang w:val="en-GB"/>
        </w:rPr>
        <w:t>e</w:t>
      </w:r>
      <w:r w:rsidR="00793958" w:rsidRPr="00BB2167">
        <w:rPr>
          <w:rFonts w:ascii="Garamond" w:hAnsi="Garamond"/>
          <w:sz w:val="22"/>
          <w:lang w:val="en-GB"/>
        </w:rPr>
        <w:t xml:space="preserve"> others. Within post-conflict societies, this is particularly important con</w:t>
      </w:r>
      <w:r w:rsidR="00C13080" w:rsidRPr="00BB2167">
        <w:rPr>
          <w:rFonts w:ascii="Garamond" w:hAnsi="Garamond"/>
          <w:sz w:val="22"/>
          <w:lang w:val="en-GB"/>
        </w:rPr>
        <w:t xml:space="preserve">cerning three processes/dynamics. </w:t>
      </w:r>
      <w:r w:rsidRPr="00BB2167">
        <w:rPr>
          <w:rFonts w:ascii="Garamond" w:hAnsi="Garamond"/>
          <w:sz w:val="22"/>
          <w:lang w:val="en-GB"/>
        </w:rPr>
        <w:t>Fi</w:t>
      </w:r>
      <w:r w:rsidR="00793958" w:rsidRPr="00BB2167">
        <w:rPr>
          <w:rFonts w:ascii="Garamond" w:hAnsi="Garamond"/>
          <w:sz w:val="22"/>
          <w:lang w:val="en-GB"/>
        </w:rPr>
        <w:t>r</w:t>
      </w:r>
      <w:r w:rsidRPr="00BB2167">
        <w:rPr>
          <w:rFonts w:ascii="Garamond" w:hAnsi="Garamond"/>
          <w:sz w:val="22"/>
          <w:lang w:val="en-GB"/>
        </w:rPr>
        <w:t xml:space="preserve">st, </w:t>
      </w:r>
      <w:r w:rsidR="00793958" w:rsidRPr="00BB2167">
        <w:rPr>
          <w:rFonts w:ascii="Garamond" w:hAnsi="Garamond"/>
          <w:sz w:val="22"/>
          <w:lang w:val="en-GB"/>
        </w:rPr>
        <w:t xml:space="preserve">within post-conflict societies, the violent conflict that just got to a halt, was mainly created and fuelled by means of narratives, to a great extent disseminated through the media which mobilised, legitimised and validated accounts and subsequent (violent) actions. To make harmful narratives to be </w:t>
      </w:r>
      <w:r w:rsidR="00C13080" w:rsidRPr="00BB2167">
        <w:rPr>
          <w:rFonts w:ascii="Garamond" w:hAnsi="Garamond"/>
          <w:sz w:val="22"/>
          <w:lang w:val="en-GB"/>
        </w:rPr>
        <w:t xml:space="preserve">successfully </w:t>
      </w:r>
      <w:r w:rsidR="00793958" w:rsidRPr="00BB2167">
        <w:rPr>
          <w:rFonts w:ascii="Garamond" w:hAnsi="Garamond"/>
          <w:sz w:val="22"/>
          <w:lang w:val="en-GB"/>
        </w:rPr>
        <w:t xml:space="preserve">deconstructed is particularly important to involve </w:t>
      </w:r>
      <w:r w:rsidR="00C13080" w:rsidRPr="00BB2167">
        <w:rPr>
          <w:rFonts w:ascii="Garamond" w:hAnsi="Garamond"/>
          <w:sz w:val="22"/>
          <w:lang w:val="en-GB"/>
        </w:rPr>
        <w:t>all mediascape, and not just high-technological media</w:t>
      </w:r>
      <w:r w:rsidR="00793958" w:rsidRPr="00BB2167">
        <w:rPr>
          <w:rFonts w:ascii="Garamond" w:hAnsi="Garamond"/>
          <w:sz w:val="22"/>
          <w:lang w:val="en-GB"/>
        </w:rPr>
        <w:t xml:space="preserve">. </w:t>
      </w:r>
      <w:r w:rsidRPr="00BB2167">
        <w:rPr>
          <w:rFonts w:ascii="Garamond" w:hAnsi="Garamond"/>
          <w:sz w:val="22"/>
          <w:lang w:val="en-GB"/>
        </w:rPr>
        <w:t xml:space="preserve">Second, </w:t>
      </w:r>
      <w:r w:rsidR="00793958" w:rsidRPr="00BB2167">
        <w:rPr>
          <w:rFonts w:ascii="Garamond" w:hAnsi="Garamond"/>
          <w:sz w:val="22"/>
          <w:lang w:val="en-GB"/>
        </w:rPr>
        <w:t>p</w:t>
      </w:r>
      <w:r w:rsidR="004D52C2" w:rsidRPr="00BB2167">
        <w:rPr>
          <w:rFonts w:ascii="Garamond" w:hAnsi="Garamond"/>
          <w:sz w:val="22"/>
          <w:lang w:val="en-GB"/>
        </w:rPr>
        <w:t>ost-conflict societies are highly and densely securitised not only in terms of issues, such as resources or political representation, but also in terms of relationships between groups, or victims and perpetrators</w:t>
      </w:r>
      <w:r w:rsidR="00793958" w:rsidRPr="00BB2167">
        <w:rPr>
          <w:rFonts w:ascii="Garamond" w:hAnsi="Garamond"/>
          <w:sz w:val="22"/>
          <w:lang w:val="en-GB"/>
        </w:rPr>
        <w:t xml:space="preserve"> (Santos, </w:t>
      </w:r>
      <w:r w:rsidR="00765FFA" w:rsidRPr="00BB2167">
        <w:rPr>
          <w:rFonts w:ascii="Garamond" w:hAnsi="Garamond"/>
          <w:sz w:val="22"/>
          <w:lang w:val="en-GB"/>
        </w:rPr>
        <w:t>2010b</w:t>
      </w:r>
      <w:r w:rsidR="00793958" w:rsidRPr="00BB2167">
        <w:rPr>
          <w:rFonts w:ascii="Garamond" w:hAnsi="Garamond"/>
          <w:sz w:val="22"/>
          <w:lang w:val="en-GB"/>
        </w:rPr>
        <w:t>)</w:t>
      </w:r>
      <w:r w:rsidR="004D52C2" w:rsidRPr="00BB2167">
        <w:rPr>
          <w:rFonts w:ascii="Garamond" w:hAnsi="Garamond"/>
          <w:sz w:val="22"/>
          <w:lang w:val="en-GB"/>
        </w:rPr>
        <w:t xml:space="preserve">. Social </w:t>
      </w:r>
      <w:r w:rsidR="006F273F" w:rsidRPr="00BB2167">
        <w:rPr>
          <w:rFonts w:ascii="Garamond" w:hAnsi="Garamond"/>
          <w:sz w:val="22"/>
          <w:lang w:val="en-GB"/>
        </w:rPr>
        <w:t xml:space="preserve">and political </w:t>
      </w:r>
      <w:r w:rsidR="004D52C2" w:rsidRPr="00BB2167">
        <w:rPr>
          <w:rFonts w:ascii="Garamond" w:hAnsi="Garamond"/>
          <w:sz w:val="22"/>
          <w:lang w:val="en-GB"/>
        </w:rPr>
        <w:t xml:space="preserve">relations </w:t>
      </w:r>
      <w:r w:rsidR="006F273F" w:rsidRPr="00BB2167">
        <w:rPr>
          <w:rFonts w:ascii="Garamond" w:hAnsi="Garamond"/>
          <w:sz w:val="22"/>
          <w:lang w:val="en-GB"/>
        </w:rPr>
        <w:t>within this context</w:t>
      </w:r>
      <w:r w:rsidR="004D52C2" w:rsidRPr="00BB2167">
        <w:rPr>
          <w:rFonts w:ascii="Garamond" w:hAnsi="Garamond"/>
          <w:sz w:val="22"/>
          <w:lang w:val="en-GB"/>
        </w:rPr>
        <w:t xml:space="preserve"> become extremely securitized as there is a generalised insistence on basing the social relational pattern on a dichotomised dynamic that includes the perception of threat, on one side, and security seeking, on the other side, often mediated through fear, hatred and violence</w:t>
      </w:r>
      <w:r w:rsidR="006F273F" w:rsidRPr="00BB2167">
        <w:rPr>
          <w:rFonts w:ascii="Garamond" w:hAnsi="Garamond"/>
          <w:sz w:val="22"/>
          <w:lang w:val="en-GB"/>
        </w:rPr>
        <w:t xml:space="preserve"> (</w:t>
      </w:r>
      <w:r w:rsidR="00765FFA" w:rsidRPr="00BB2167">
        <w:rPr>
          <w:rFonts w:ascii="Garamond" w:hAnsi="Garamond"/>
          <w:sz w:val="22"/>
          <w:lang w:val="en-GB"/>
        </w:rPr>
        <w:t>Santos, 2010b</w:t>
      </w:r>
      <w:r w:rsidR="006F273F" w:rsidRPr="00BB2167">
        <w:rPr>
          <w:rFonts w:ascii="Garamond" w:hAnsi="Garamond"/>
          <w:sz w:val="22"/>
          <w:lang w:val="en-GB"/>
        </w:rPr>
        <w:t>)</w:t>
      </w:r>
      <w:r w:rsidR="004D52C2" w:rsidRPr="00BB2167">
        <w:rPr>
          <w:rFonts w:ascii="Garamond" w:hAnsi="Garamond"/>
          <w:sz w:val="22"/>
          <w:lang w:val="en-GB"/>
        </w:rPr>
        <w:t>. The risk of societies which remain securitised and based on dysfunctional relations is the inability to overcome the violence cycle, understood in terms of active and visible violence, but also structural and cultural</w:t>
      </w:r>
      <w:r w:rsidR="00793958" w:rsidRPr="00BB2167">
        <w:rPr>
          <w:rFonts w:ascii="Garamond" w:hAnsi="Garamond"/>
          <w:sz w:val="22"/>
          <w:lang w:val="en-GB"/>
        </w:rPr>
        <w:t xml:space="preserve"> </w:t>
      </w:r>
      <w:r w:rsidR="00765FFA" w:rsidRPr="00BB2167">
        <w:rPr>
          <w:rFonts w:ascii="Garamond" w:hAnsi="Garamond"/>
          <w:sz w:val="22"/>
          <w:lang w:val="en-GB"/>
        </w:rPr>
        <w:t xml:space="preserve">one </w:t>
      </w:r>
      <w:r w:rsidR="00793958" w:rsidRPr="00BB2167">
        <w:rPr>
          <w:rFonts w:ascii="Garamond" w:hAnsi="Garamond"/>
          <w:sz w:val="22"/>
          <w:lang w:val="en-GB"/>
        </w:rPr>
        <w:t>(</w:t>
      </w:r>
      <w:r w:rsidR="00765FFA" w:rsidRPr="00BB2167">
        <w:rPr>
          <w:rFonts w:ascii="Garamond" w:hAnsi="Garamond"/>
          <w:sz w:val="22"/>
          <w:lang w:val="en-GB"/>
        </w:rPr>
        <w:t>Santos, 2010b</w:t>
      </w:r>
      <w:r w:rsidR="00793958" w:rsidRPr="00BB2167">
        <w:rPr>
          <w:rFonts w:ascii="Garamond" w:hAnsi="Garamond"/>
          <w:sz w:val="22"/>
          <w:lang w:val="en-GB"/>
        </w:rPr>
        <w:t>)</w:t>
      </w:r>
      <w:r w:rsidR="004D52C2" w:rsidRPr="00BB2167">
        <w:rPr>
          <w:rFonts w:ascii="Garamond" w:hAnsi="Garamond"/>
          <w:sz w:val="22"/>
          <w:lang w:val="en-GB"/>
        </w:rPr>
        <w:t>.</w:t>
      </w:r>
      <w:r w:rsidR="00793958" w:rsidRPr="00BB2167">
        <w:rPr>
          <w:rFonts w:ascii="Garamond" w:hAnsi="Garamond"/>
          <w:sz w:val="22"/>
          <w:lang w:val="en-GB"/>
        </w:rPr>
        <w:t xml:space="preserve"> </w:t>
      </w:r>
      <w:r w:rsidR="00765FFA" w:rsidRPr="00BB2167">
        <w:rPr>
          <w:rFonts w:ascii="Garamond" w:hAnsi="Garamond"/>
          <w:sz w:val="22"/>
          <w:lang w:val="en-GB"/>
        </w:rPr>
        <w:t xml:space="preserve">The media perform a key role in breaking this violence cycle by tackling the root causes of conflict, bringing parties closer together, promoting political discussions and deconstructing harmful narratives. </w:t>
      </w:r>
      <w:r w:rsidR="004D52C2" w:rsidRPr="00BB2167">
        <w:rPr>
          <w:rFonts w:ascii="Garamond" w:hAnsi="Garamond"/>
          <w:sz w:val="22"/>
          <w:lang w:val="en-GB"/>
        </w:rPr>
        <w:t xml:space="preserve">It is undeniable the importance of </w:t>
      </w:r>
      <w:r w:rsidR="00765FFA" w:rsidRPr="00BB2167">
        <w:rPr>
          <w:rFonts w:ascii="Garamond" w:hAnsi="Garamond"/>
          <w:sz w:val="22"/>
          <w:lang w:val="en-GB"/>
        </w:rPr>
        <w:t>discourse as language</w:t>
      </w:r>
      <w:r w:rsidR="004D52C2" w:rsidRPr="00BB2167">
        <w:rPr>
          <w:rFonts w:ascii="Garamond" w:hAnsi="Garamond"/>
          <w:sz w:val="22"/>
          <w:lang w:val="en-GB"/>
        </w:rPr>
        <w:t xml:space="preserve"> in the de-securitization of war-torn societies. Violence penetrates ideational and symbolic structures of individuals, influencing the way they perceive other actors and the way they react towards them. In order to transform demonized social representations of others, discursive messages as well as positive interaction are crucial</w:t>
      </w:r>
      <w:r w:rsidR="00765FFA" w:rsidRPr="00BB2167">
        <w:rPr>
          <w:rFonts w:ascii="Garamond" w:hAnsi="Garamond"/>
          <w:sz w:val="22"/>
          <w:lang w:val="en-GB"/>
        </w:rPr>
        <w:t xml:space="preserve"> (Santos, 2010b)</w:t>
      </w:r>
      <w:r w:rsidR="004D52C2" w:rsidRPr="00BB2167">
        <w:rPr>
          <w:rFonts w:ascii="Garamond" w:hAnsi="Garamond"/>
          <w:sz w:val="22"/>
          <w:lang w:val="en-GB"/>
        </w:rPr>
        <w:t>.</w:t>
      </w:r>
    </w:p>
    <w:p w14:paraId="0139ED98" w14:textId="77777777" w:rsidR="005260FF" w:rsidRPr="00BB2167" w:rsidRDefault="00C13080" w:rsidP="000E3044">
      <w:pPr>
        <w:spacing w:after="240"/>
        <w:jc w:val="both"/>
        <w:rPr>
          <w:rFonts w:ascii="Garamond" w:hAnsi="Garamond"/>
          <w:lang w:val="en-GB"/>
        </w:rPr>
      </w:pPr>
      <w:r w:rsidRPr="00BB2167">
        <w:rPr>
          <w:rFonts w:ascii="Garamond" w:hAnsi="Garamond"/>
          <w:sz w:val="22"/>
          <w:lang w:val="en-GB"/>
        </w:rPr>
        <w:t xml:space="preserve">Finally, </w:t>
      </w:r>
      <w:r w:rsidR="000E3044" w:rsidRPr="00BB2167">
        <w:rPr>
          <w:rFonts w:ascii="Garamond" w:hAnsi="Garamond"/>
          <w:sz w:val="22"/>
          <w:lang w:val="en-GB"/>
        </w:rPr>
        <w:t>for a peacebuilding process to be successful it must allow local participation and expression (Large, 1998) as well as local knowledges (</w:t>
      </w:r>
      <w:proofErr w:type="spellStart"/>
      <w:r w:rsidR="000E3044" w:rsidRPr="00BB2167">
        <w:rPr>
          <w:rFonts w:ascii="Garamond" w:hAnsi="Garamond"/>
          <w:sz w:val="22"/>
          <w:lang w:val="en-GB"/>
        </w:rPr>
        <w:t>Lederach</w:t>
      </w:r>
      <w:proofErr w:type="spellEnd"/>
      <w:r w:rsidR="000E3044" w:rsidRPr="00BB2167">
        <w:rPr>
          <w:rFonts w:ascii="Garamond" w:hAnsi="Garamond"/>
          <w:sz w:val="22"/>
          <w:lang w:val="en-GB"/>
        </w:rPr>
        <w:t xml:space="preserve">, 1997). </w:t>
      </w:r>
      <w:r w:rsidR="000E3044" w:rsidRPr="00BB2167">
        <w:rPr>
          <w:rFonts w:ascii="Garamond" w:hAnsi="Garamond"/>
          <w:lang w:val="en-GB"/>
        </w:rPr>
        <w:t>Moreover, the promise of empowerment that lies beneath the liberal peace proposal is also denied to populations that are forced to comply with external and supply-driven procedures and continue to lack the means to mak</w:t>
      </w:r>
      <w:r w:rsidR="005260FF" w:rsidRPr="00BB2167">
        <w:rPr>
          <w:rFonts w:ascii="Garamond" w:hAnsi="Garamond"/>
          <w:lang w:val="en-GB"/>
        </w:rPr>
        <w:t>e their voices heard and matter.</w:t>
      </w:r>
    </w:p>
    <w:p w14:paraId="77239E84" w14:textId="6F4C4BC1" w:rsidR="000E3044" w:rsidRPr="00BB2167" w:rsidRDefault="005260FF" w:rsidP="000E3044">
      <w:pPr>
        <w:spacing w:after="240"/>
        <w:jc w:val="both"/>
        <w:rPr>
          <w:rFonts w:ascii="Garamond" w:hAnsi="Garamond"/>
          <w:lang w:val="en-GB"/>
        </w:rPr>
      </w:pPr>
      <w:r w:rsidRPr="00BB2167">
        <w:rPr>
          <w:rFonts w:ascii="Garamond" w:hAnsi="Garamond"/>
          <w:lang w:val="en-GB"/>
        </w:rPr>
        <w:t>A</w:t>
      </w:r>
      <w:r w:rsidR="000E3044" w:rsidRPr="00BB2167">
        <w:rPr>
          <w:rFonts w:ascii="Garamond" w:hAnsi="Garamond"/>
          <w:lang w:val="en-GB"/>
        </w:rPr>
        <w:t xml:space="preserve"> myopic focus on legal and technological aspects of the media reduces a rich space of local discourses, norms and practices to western-like </w:t>
      </w:r>
      <w:r w:rsidR="00F57A7E" w:rsidRPr="00BB2167">
        <w:rPr>
          <w:rFonts w:ascii="Garamond" w:hAnsi="Garamond"/>
          <w:lang w:val="en-GB"/>
        </w:rPr>
        <w:t>features</w:t>
      </w:r>
      <w:r w:rsidR="000E3044" w:rsidRPr="00BB2167">
        <w:rPr>
          <w:rFonts w:ascii="Garamond" w:hAnsi="Garamond"/>
          <w:lang w:val="en-GB"/>
        </w:rPr>
        <w:t xml:space="preserve">, narrowing in turn voices and knowledges and, subsequently, the sites for addressing violence and building peace. </w:t>
      </w:r>
    </w:p>
    <w:p w14:paraId="189140A8" w14:textId="5BCF919E" w:rsidR="00306B3D" w:rsidRPr="00BB2167" w:rsidRDefault="005260FF" w:rsidP="005260FF">
      <w:pPr>
        <w:spacing w:after="240" w:line="276" w:lineRule="auto"/>
        <w:jc w:val="both"/>
        <w:rPr>
          <w:rFonts w:ascii="Garamond" w:hAnsi="Garamond"/>
          <w:lang w:val="en-GB"/>
        </w:rPr>
      </w:pPr>
      <w:r w:rsidRPr="00BB2167">
        <w:rPr>
          <w:rFonts w:ascii="Garamond" w:hAnsi="Garamond"/>
          <w:lang w:val="en-GB"/>
        </w:rPr>
        <w:t xml:space="preserve">The idea of the Ecology of knowledges is that all knowledges are incomplete. Consequently, all knowledges are needed and any construction should depart from that assumption. It is important to bring to the peacebuilding equation all media, not informed by a relativist logic, but rather in a logic of recognition that all media should be integrated and take part in peacebuilding processes in an horizontal logic where the good and the bad elements of each can be identified and discussed along with their emancipatory elements and the types of violence they bring with them. For each context, it is important to shed light on all the media that exist and give all of them the same </w:t>
      </w:r>
      <w:r w:rsidRPr="00BB2167">
        <w:rPr>
          <w:rFonts w:ascii="Garamond" w:hAnsi="Garamond"/>
          <w:lang w:val="en-GB"/>
        </w:rPr>
        <w:lastRenderedPageBreak/>
        <w:t xml:space="preserve">possibility of dialogue and integration in peacebuilding possibilities. </w:t>
      </w:r>
      <w:r w:rsidR="00986668" w:rsidRPr="00BB2167">
        <w:rPr>
          <w:rFonts w:ascii="Garamond" w:hAnsi="Garamond"/>
          <w:lang w:val="en-GB"/>
        </w:rPr>
        <w:t xml:space="preserve">To leave aside – unaddressed, unquestioned – a significant part of the mediascape and its discourses and agents makes peacebuilding efforts through media interventions, at the very least severely amputated, and at worse, doomed to failure. </w:t>
      </w:r>
    </w:p>
    <w:p w14:paraId="6FF11EC7" w14:textId="5D030B78" w:rsidR="000E3044" w:rsidRPr="00BB2167" w:rsidRDefault="00641AF1" w:rsidP="005260FF">
      <w:pPr>
        <w:spacing w:after="240"/>
        <w:jc w:val="both"/>
        <w:rPr>
          <w:rFonts w:ascii="Garamond" w:eastAsiaTheme="majorEastAsia" w:hAnsi="Garamond"/>
          <w:b/>
          <w:bCs/>
          <w:kern w:val="28"/>
          <w:sz w:val="32"/>
          <w:szCs w:val="32"/>
          <w:lang w:val="en-GB"/>
        </w:rPr>
      </w:pPr>
      <w:r w:rsidRPr="00BB2167">
        <w:rPr>
          <w:rFonts w:ascii="Garamond" w:hAnsi="Garamond"/>
          <w:lang w:val="en-GB"/>
        </w:rPr>
        <w:t>By deconstructing the universa</w:t>
      </w:r>
      <w:r w:rsidR="00986668" w:rsidRPr="00BB2167">
        <w:rPr>
          <w:rFonts w:ascii="Garamond" w:hAnsi="Garamond"/>
          <w:lang w:val="en-GB"/>
        </w:rPr>
        <w:t>l character of abyssal thinking and, hence, confronting liberal hegemony,</w:t>
      </w:r>
      <w:r w:rsidRPr="00BB2167">
        <w:rPr>
          <w:rFonts w:ascii="Garamond" w:hAnsi="Garamond"/>
          <w:lang w:val="en-GB"/>
        </w:rPr>
        <w:t xml:space="preserve"> </w:t>
      </w:r>
      <w:r w:rsidR="00986668" w:rsidRPr="00BB2167">
        <w:rPr>
          <w:rFonts w:ascii="Garamond" w:hAnsi="Garamond"/>
          <w:lang w:val="en-GB"/>
        </w:rPr>
        <w:t>the epistemologies of the South</w:t>
      </w:r>
      <w:r w:rsidRPr="00BB2167">
        <w:rPr>
          <w:rFonts w:ascii="Garamond" w:hAnsi="Garamond"/>
          <w:lang w:val="en-GB"/>
        </w:rPr>
        <w:t xml:space="preserve"> can open up the space for what</w:t>
      </w:r>
      <w:r w:rsidR="00FD32D8" w:rsidRPr="00BB2167">
        <w:rPr>
          <w:rFonts w:ascii="Garamond" w:hAnsi="Garamond"/>
          <w:lang w:val="en-GB"/>
        </w:rPr>
        <w:t xml:space="preserve"> is </w:t>
      </w:r>
      <w:r w:rsidRPr="00BB2167">
        <w:rPr>
          <w:rFonts w:ascii="Garamond" w:hAnsi="Garamond"/>
          <w:lang w:val="en-GB"/>
        </w:rPr>
        <w:t xml:space="preserve">beyond the western, modern, liberal thinking and practice to come to surface. It rescues other experiences that have been silenced and, especially, other voices that have been suppressed from the liberal mediascape. </w:t>
      </w:r>
    </w:p>
    <w:p w14:paraId="22D0CBBC" w14:textId="1036BE7E" w:rsidR="00AF65DC" w:rsidRPr="00BB2167" w:rsidRDefault="000E3044" w:rsidP="000E3044">
      <w:pPr>
        <w:spacing w:after="240"/>
        <w:jc w:val="both"/>
        <w:rPr>
          <w:rFonts w:ascii="Garamond" w:hAnsi="Garamond"/>
          <w:lang w:val="en-GB"/>
        </w:rPr>
      </w:pPr>
      <w:r w:rsidRPr="00BB2167">
        <w:rPr>
          <w:rFonts w:ascii="Garamond" w:hAnsi="Garamond"/>
          <w:lang w:val="en-GB"/>
        </w:rPr>
        <w:t xml:space="preserve"> </w:t>
      </w:r>
    </w:p>
    <w:p w14:paraId="760E636C" w14:textId="2BB8540D" w:rsidR="00304DFF" w:rsidRPr="00BB2167" w:rsidRDefault="00156172" w:rsidP="00E4099D">
      <w:pPr>
        <w:pStyle w:val="Ttulo"/>
        <w:rPr>
          <w:rFonts w:ascii="Garamond" w:hAnsi="Garamond"/>
          <w:sz w:val="28"/>
          <w:lang w:val="en-GB"/>
        </w:rPr>
      </w:pPr>
      <w:bookmarkStart w:id="10" w:name="_Toc460854591"/>
      <w:r w:rsidRPr="00BB2167">
        <w:rPr>
          <w:rFonts w:ascii="Garamond" w:hAnsi="Garamond"/>
          <w:sz w:val="28"/>
          <w:lang w:val="en-GB"/>
        </w:rPr>
        <w:t>References</w:t>
      </w:r>
      <w:bookmarkEnd w:id="10"/>
    </w:p>
    <w:p w14:paraId="21091069" w14:textId="77777777" w:rsidR="00304DFF" w:rsidRPr="00BB2167" w:rsidRDefault="00304DFF" w:rsidP="0031354B">
      <w:pPr>
        <w:spacing w:before="120" w:after="120" w:line="276" w:lineRule="auto"/>
        <w:ind w:left="567" w:hanging="567"/>
        <w:jc w:val="both"/>
        <w:rPr>
          <w:rFonts w:ascii="Garamond" w:hAnsi="Garamond"/>
          <w:sz w:val="22"/>
          <w:szCs w:val="22"/>
          <w:lang w:val="en-GB"/>
        </w:rPr>
      </w:pPr>
    </w:p>
    <w:p w14:paraId="73C74E74" w14:textId="499D7860" w:rsidR="00304DFF" w:rsidRPr="00E67D98" w:rsidRDefault="00304DFF" w:rsidP="00916FA9">
      <w:pPr>
        <w:spacing w:before="120" w:after="120" w:line="276" w:lineRule="auto"/>
        <w:ind w:left="567" w:hanging="567"/>
        <w:jc w:val="both"/>
        <w:rPr>
          <w:rFonts w:ascii="Garamond" w:hAnsi="Garamond"/>
          <w:sz w:val="22"/>
          <w:szCs w:val="22"/>
          <w:lang w:val="pt-PT"/>
        </w:rPr>
      </w:pPr>
      <w:proofErr w:type="spellStart"/>
      <w:r w:rsidRPr="00BB2167">
        <w:rPr>
          <w:rFonts w:ascii="Garamond" w:hAnsi="Garamond"/>
          <w:sz w:val="22"/>
          <w:szCs w:val="22"/>
          <w:lang w:val="en-GB"/>
        </w:rPr>
        <w:t>Ansu-Kyeremeh</w:t>
      </w:r>
      <w:proofErr w:type="spellEnd"/>
      <w:r w:rsidRPr="00BB2167">
        <w:rPr>
          <w:rFonts w:ascii="Garamond" w:hAnsi="Garamond"/>
          <w:sz w:val="22"/>
          <w:szCs w:val="22"/>
          <w:lang w:val="en-GB"/>
        </w:rPr>
        <w:t xml:space="preserve">, K. (ed.) </w:t>
      </w:r>
      <w:r w:rsidRPr="00E67D98">
        <w:rPr>
          <w:rFonts w:ascii="Garamond" w:hAnsi="Garamond"/>
          <w:sz w:val="22"/>
          <w:szCs w:val="22"/>
          <w:lang w:val="pt-PT"/>
        </w:rPr>
        <w:t>(2005)</w:t>
      </w:r>
      <w:r w:rsidR="00E67D98" w:rsidRPr="00E67D98">
        <w:rPr>
          <w:rFonts w:ascii="Garamond" w:hAnsi="Garamond"/>
          <w:sz w:val="22"/>
          <w:szCs w:val="22"/>
          <w:lang w:val="pt-PT"/>
        </w:rPr>
        <w:t>.</w:t>
      </w:r>
      <w:r w:rsidRPr="00E67D98">
        <w:rPr>
          <w:rFonts w:ascii="Garamond" w:hAnsi="Garamond"/>
          <w:i/>
          <w:sz w:val="22"/>
          <w:szCs w:val="22"/>
          <w:lang w:val="pt-PT"/>
        </w:rPr>
        <w:t xml:space="preserve"> </w:t>
      </w:r>
      <w:r w:rsidRPr="00E67D98">
        <w:rPr>
          <w:rFonts w:ascii="Garamond" w:hAnsi="Garamond"/>
          <w:i/>
          <w:sz w:val="22"/>
          <w:szCs w:val="22"/>
          <w:lang w:val="en-GB"/>
        </w:rPr>
        <w:t>Indigenous Communication in Africa: Concept, Applications and Prospects</w:t>
      </w:r>
      <w:r w:rsidR="00E67D98" w:rsidRPr="00E67D98">
        <w:rPr>
          <w:rFonts w:ascii="Garamond" w:hAnsi="Garamond"/>
          <w:sz w:val="22"/>
          <w:szCs w:val="22"/>
          <w:lang w:val="en-GB"/>
        </w:rPr>
        <w:t>.</w:t>
      </w:r>
      <w:r w:rsidRPr="00E67D98">
        <w:rPr>
          <w:rFonts w:ascii="Garamond" w:hAnsi="Garamond"/>
          <w:sz w:val="22"/>
          <w:szCs w:val="22"/>
          <w:lang w:val="en-GB"/>
        </w:rPr>
        <w:t xml:space="preserve"> </w:t>
      </w:r>
      <w:proofErr w:type="spellStart"/>
      <w:r w:rsidRPr="00E67D98">
        <w:rPr>
          <w:rFonts w:ascii="Garamond" w:hAnsi="Garamond"/>
          <w:sz w:val="22"/>
          <w:szCs w:val="22"/>
          <w:lang w:val="pt-PT"/>
        </w:rPr>
        <w:t>Accra</w:t>
      </w:r>
      <w:proofErr w:type="spellEnd"/>
      <w:r w:rsidRPr="00E67D98">
        <w:rPr>
          <w:rFonts w:ascii="Garamond" w:hAnsi="Garamond"/>
          <w:sz w:val="22"/>
          <w:szCs w:val="22"/>
          <w:lang w:val="pt-PT"/>
        </w:rPr>
        <w:t xml:space="preserve">: </w:t>
      </w:r>
      <w:proofErr w:type="spellStart"/>
      <w:r w:rsidRPr="00E67D98">
        <w:rPr>
          <w:rFonts w:ascii="Garamond" w:hAnsi="Garamond"/>
          <w:sz w:val="22"/>
          <w:szCs w:val="22"/>
          <w:lang w:val="pt-PT"/>
        </w:rPr>
        <w:t>Ghaba</w:t>
      </w:r>
      <w:proofErr w:type="spellEnd"/>
      <w:r w:rsidRPr="00E67D98">
        <w:rPr>
          <w:rFonts w:ascii="Garamond" w:hAnsi="Garamond"/>
          <w:sz w:val="22"/>
          <w:szCs w:val="22"/>
          <w:lang w:val="pt-PT"/>
        </w:rPr>
        <w:t xml:space="preserve"> </w:t>
      </w:r>
      <w:proofErr w:type="spellStart"/>
      <w:r w:rsidRPr="00E67D98">
        <w:rPr>
          <w:rFonts w:ascii="Garamond" w:hAnsi="Garamond"/>
          <w:sz w:val="22"/>
          <w:szCs w:val="22"/>
          <w:lang w:val="pt-PT"/>
        </w:rPr>
        <w:t>University</w:t>
      </w:r>
      <w:proofErr w:type="spellEnd"/>
      <w:r w:rsidRPr="00E67D98">
        <w:rPr>
          <w:rFonts w:ascii="Garamond" w:hAnsi="Garamond"/>
          <w:sz w:val="22"/>
          <w:szCs w:val="22"/>
          <w:lang w:val="pt-PT"/>
        </w:rPr>
        <w:t xml:space="preserve"> </w:t>
      </w:r>
      <w:proofErr w:type="spellStart"/>
      <w:r w:rsidRPr="00E67D98">
        <w:rPr>
          <w:rFonts w:ascii="Garamond" w:hAnsi="Garamond"/>
          <w:sz w:val="22"/>
          <w:szCs w:val="22"/>
          <w:lang w:val="pt-PT"/>
        </w:rPr>
        <w:t>Press</w:t>
      </w:r>
      <w:proofErr w:type="spellEnd"/>
      <w:r w:rsidRPr="00E67D98">
        <w:rPr>
          <w:rFonts w:ascii="Garamond" w:hAnsi="Garamond"/>
          <w:sz w:val="22"/>
          <w:szCs w:val="22"/>
          <w:lang w:val="pt-PT"/>
        </w:rPr>
        <w:t>.</w:t>
      </w:r>
    </w:p>
    <w:p w14:paraId="4019AED4" w14:textId="77777777" w:rsidR="00304DFF" w:rsidRPr="00BB2167" w:rsidRDefault="00304DFF" w:rsidP="00916FA9">
      <w:pPr>
        <w:spacing w:before="120" w:after="120" w:line="276" w:lineRule="auto"/>
        <w:ind w:left="567" w:hanging="567"/>
        <w:jc w:val="both"/>
        <w:rPr>
          <w:rFonts w:ascii="Garamond" w:hAnsi="Garamond"/>
          <w:sz w:val="22"/>
          <w:szCs w:val="22"/>
          <w:lang w:val="en-GB"/>
        </w:rPr>
      </w:pPr>
      <w:r w:rsidRPr="00E67D98">
        <w:rPr>
          <w:rFonts w:ascii="Garamond" w:hAnsi="Garamond"/>
          <w:sz w:val="22"/>
          <w:szCs w:val="22"/>
          <w:lang w:val="pt-PT"/>
        </w:rPr>
        <w:t xml:space="preserve">Araújo, Sara (2014), </w:t>
      </w:r>
      <w:r w:rsidRPr="00E67D98">
        <w:rPr>
          <w:rFonts w:ascii="Garamond" w:hAnsi="Garamond"/>
          <w:i/>
          <w:sz w:val="22"/>
          <w:szCs w:val="22"/>
          <w:lang w:val="pt-PT"/>
        </w:rPr>
        <w:t>Ecologia de Justiças a Sul e a Norte, Cartografias Comparadas das Justiças Comunitárias em Maputo e Lisboa</w:t>
      </w:r>
      <w:r w:rsidRPr="00E67D98">
        <w:rPr>
          <w:rFonts w:ascii="Garamond" w:hAnsi="Garamond"/>
          <w:sz w:val="22"/>
          <w:szCs w:val="22"/>
          <w:lang w:val="pt-PT"/>
        </w:rPr>
        <w:t xml:space="preserve">. </w:t>
      </w:r>
      <w:r w:rsidRPr="00BB2167">
        <w:rPr>
          <w:rFonts w:ascii="Garamond" w:hAnsi="Garamond"/>
          <w:sz w:val="22"/>
          <w:szCs w:val="22"/>
          <w:lang w:val="en-GB"/>
        </w:rPr>
        <w:t xml:space="preserve">PhD Dissertation, Faculty of </w:t>
      </w:r>
      <w:proofErr w:type="spellStart"/>
      <w:r w:rsidRPr="00BB2167">
        <w:rPr>
          <w:rFonts w:ascii="Garamond" w:hAnsi="Garamond"/>
          <w:sz w:val="22"/>
          <w:szCs w:val="22"/>
          <w:lang w:val="en-GB"/>
        </w:rPr>
        <w:t>Economis</w:t>
      </w:r>
      <w:proofErr w:type="spellEnd"/>
      <w:r w:rsidRPr="00BB2167">
        <w:rPr>
          <w:rFonts w:ascii="Garamond" w:hAnsi="Garamond"/>
          <w:sz w:val="22"/>
          <w:szCs w:val="22"/>
          <w:lang w:val="en-GB"/>
        </w:rPr>
        <w:t>, University of Coimbra, Coimbra.</w:t>
      </w:r>
    </w:p>
    <w:p w14:paraId="3454CA11" w14:textId="77777777" w:rsidR="00304DFF" w:rsidRPr="00E67D98" w:rsidRDefault="00304DFF" w:rsidP="00BA5E01">
      <w:pPr>
        <w:spacing w:after="120"/>
        <w:ind w:left="567" w:hanging="567"/>
        <w:jc w:val="both"/>
        <w:rPr>
          <w:rFonts w:ascii="Garamond" w:hAnsi="Garamond"/>
          <w:bCs/>
          <w:sz w:val="22"/>
          <w:szCs w:val="22"/>
          <w:lang w:val="pt-PT"/>
        </w:rPr>
      </w:pPr>
      <w:r w:rsidRPr="00E67D98">
        <w:rPr>
          <w:rFonts w:ascii="Garamond" w:hAnsi="Garamond"/>
          <w:bCs/>
          <w:sz w:val="22"/>
          <w:szCs w:val="22"/>
          <w:lang w:val="pt-PT"/>
        </w:rPr>
        <w:t xml:space="preserve">Araújo, Sara (2015), “Desafiando a </w:t>
      </w:r>
      <w:proofErr w:type="spellStart"/>
      <w:r w:rsidRPr="00E67D98">
        <w:rPr>
          <w:rFonts w:ascii="Garamond" w:hAnsi="Garamond"/>
          <w:bCs/>
          <w:sz w:val="22"/>
          <w:szCs w:val="22"/>
          <w:lang w:val="pt-PT"/>
        </w:rPr>
        <w:t>colonialidade</w:t>
      </w:r>
      <w:proofErr w:type="spellEnd"/>
      <w:r w:rsidRPr="00E67D98">
        <w:rPr>
          <w:rFonts w:ascii="Garamond" w:hAnsi="Garamond"/>
          <w:bCs/>
          <w:sz w:val="22"/>
          <w:szCs w:val="22"/>
          <w:lang w:val="pt-PT"/>
        </w:rPr>
        <w:t>. A ecologia de justiças como instrumento da descolonização jurídica”,</w:t>
      </w:r>
      <w:r w:rsidRPr="00E67D98">
        <w:rPr>
          <w:rFonts w:ascii="Garamond" w:hAnsi="Garamond"/>
          <w:bCs/>
          <w:i/>
          <w:sz w:val="22"/>
          <w:szCs w:val="22"/>
          <w:lang w:val="pt-PT"/>
        </w:rPr>
        <w:t xml:space="preserve"> </w:t>
      </w:r>
      <w:proofErr w:type="spellStart"/>
      <w:r w:rsidRPr="00E67D98">
        <w:rPr>
          <w:rFonts w:ascii="Garamond" w:hAnsi="Garamond"/>
          <w:bCs/>
          <w:i/>
          <w:sz w:val="22"/>
          <w:szCs w:val="22"/>
          <w:lang w:val="pt-PT"/>
        </w:rPr>
        <w:t>Hendu</w:t>
      </w:r>
      <w:proofErr w:type="spellEnd"/>
      <w:r w:rsidRPr="00E67D98">
        <w:rPr>
          <w:rFonts w:ascii="Garamond" w:hAnsi="Garamond"/>
          <w:bCs/>
          <w:i/>
          <w:sz w:val="22"/>
          <w:szCs w:val="22"/>
          <w:lang w:val="pt-PT"/>
        </w:rPr>
        <w:t xml:space="preserve"> – Revista Latino-Americana de Direitos Humanos</w:t>
      </w:r>
      <w:r w:rsidRPr="00E67D98">
        <w:rPr>
          <w:rFonts w:ascii="Garamond" w:hAnsi="Garamond"/>
          <w:bCs/>
          <w:sz w:val="22"/>
          <w:szCs w:val="22"/>
          <w:lang w:val="pt-PT"/>
        </w:rPr>
        <w:t>, 6 (1), 26-46.</w:t>
      </w:r>
    </w:p>
    <w:p w14:paraId="33D8B9DB" w14:textId="77777777" w:rsidR="00304DFF" w:rsidRPr="00E67D98" w:rsidRDefault="00304DFF" w:rsidP="00916FA9">
      <w:pPr>
        <w:spacing w:before="120" w:after="120" w:line="276" w:lineRule="auto"/>
        <w:ind w:left="567" w:hanging="567"/>
        <w:jc w:val="both"/>
        <w:rPr>
          <w:rFonts w:ascii="Garamond" w:hAnsi="Garamond"/>
          <w:sz w:val="22"/>
          <w:szCs w:val="22"/>
          <w:lang w:val="pt-PT"/>
        </w:rPr>
      </w:pPr>
      <w:r w:rsidRPr="00E67D98">
        <w:rPr>
          <w:rFonts w:ascii="Garamond" w:hAnsi="Garamond"/>
          <w:sz w:val="22"/>
          <w:szCs w:val="22"/>
          <w:lang w:val="pt-PT"/>
        </w:rPr>
        <w:t>Araújo, Sara (</w:t>
      </w:r>
      <w:proofErr w:type="spellStart"/>
      <w:r w:rsidRPr="00E67D98">
        <w:rPr>
          <w:rFonts w:ascii="Garamond" w:hAnsi="Garamond"/>
          <w:sz w:val="22"/>
          <w:szCs w:val="22"/>
          <w:lang w:val="pt-PT"/>
        </w:rPr>
        <w:t>forthcoming</w:t>
      </w:r>
      <w:proofErr w:type="spellEnd"/>
      <w:r w:rsidRPr="00E67D98">
        <w:rPr>
          <w:rFonts w:ascii="Garamond" w:hAnsi="Garamond"/>
          <w:sz w:val="22"/>
          <w:szCs w:val="22"/>
          <w:lang w:val="pt-PT"/>
        </w:rPr>
        <w:t xml:space="preserve">), “O primado do direito e as exclusões abissais. Reconstruir velhos conceitos, desafiar o cânone”, </w:t>
      </w:r>
      <w:r w:rsidRPr="00E67D98">
        <w:rPr>
          <w:rFonts w:ascii="Garamond" w:hAnsi="Garamond"/>
          <w:i/>
          <w:sz w:val="22"/>
          <w:szCs w:val="22"/>
          <w:lang w:val="pt-PT"/>
        </w:rPr>
        <w:t>Sociologias</w:t>
      </w:r>
      <w:r w:rsidRPr="00E67D98">
        <w:rPr>
          <w:rFonts w:ascii="Garamond" w:hAnsi="Garamond"/>
          <w:sz w:val="22"/>
          <w:szCs w:val="22"/>
          <w:lang w:val="pt-PT"/>
        </w:rPr>
        <w:t>.</w:t>
      </w:r>
    </w:p>
    <w:p w14:paraId="1C5ECB92" w14:textId="77777777" w:rsidR="00304DFF" w:rsidRPr="00E67D98" w:rsidRDefault="00304DFF" w:rsidP="0031354B">
      <w:pPr>
        <w:spacing w:before="120" w:after="120" w:line="276" w:lineRule="auto"/>
        <w:ind w:left="567" w:hanging="567"/>
        <w:jc w:val="both"/>
        <w:rPr>
          <w:rFonts w:ascii="Garamond" w:hAnsi="Garamond"/>
          <w:sz w:val="22"/>
          <w:szCs w:val="22"/>
          <w:lang w:val="pt-PT"/>
        </w:rPr>
      </w:pPr>
      <w:r w:rsidRPr="00E67D98">
        <w:rPr>
          <w:rFonts w:ascii="Garamond" w:hAnsi="Garamond"/>
          <w:sz w:val="22"/>
          <w:szCs w:val="22"/>
          <w:lang w:val="pt-PT"/>
        </w:rPr>
        <w:t xml:space="preserve">Araújo, Sara </w:t>
      </w:r>
      <w:proofErr w:type="spellStart"/>
      <w:r w:rsidRPr="00E67D98">
        <w:rPr>
          <w:rFonts w:ascii="Garamond" w:hAnsi="Garamond"/>
          <w:sz w:val="22"/>
          <w:szCs w:val="22"/>
          <w:lang w:val="pt-PT"/>
        </w:rPr>
        <w:t>and</w:t>
      </w:r>
      <w:proofErr w:type="spellEnd"/>
      <w:r w:rsidRPr="00E67D98">
        <w:rPr>
          <w:rFonts w:ascii="Garamond" w:hAnsi="Garamond"/>
          <w:sz w:val="22"/>
          <w:szCs w:val="22"/>
          <w:lang w:val="pt-PT"/>
        </w:rPr>
        <w:t xml:space="preserve"> Santos, Sofia José (2017) Media e as Epistemologias do Sul, JANUS Anuário, OBSERVARE, Universidade Autónoma de Lisboa, </w:t>
      </w:r>
      <w:proofErr w:type="spellStart"/>
      <w:r w:rsidRPr="00E67D98">
        <w:rPr>
          <w:rFonts w:ascii="Garamond" w:hAnsi="Garamond"/>
          <w:sz w:val="22"/>
          <w:szCs w:val="22"/>
          <w:lang w:val="pt-PT"/>
        </w:rPr>
        <w:t>fothcoming</w:t>
      </w:r>
      <w:proofErr w:type="spellEnd"/>
      <w:r w:rsidRPr="00E67D98">
        <w:rPr>
          <w:rFonts w:ascii="Garamond" w:hAnsi="Garamond"/>
          <w:sz w:val="22"/>
          <w:szCs w:val="22"/>
          <w:lang w:val="pt-PT"/>
        </w:rPr>
        <w:t xml:space="preserve">. </w:t>
      </w:r>
    </w:p>
    <w:p w14:paraId="7BB45EAD" w14:textId="77777777" w:rsidR="00304DFF" w:rsidRPr="00BB2167" w:rsidRDefault="00304DFF" w:rsidP="00C81BDE">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 xml:space="preserve">Borges, Marisa and Santos, Sofia José (2009), "The political project of post-conflict reconstruction: gaining settings and minds", </w:t>
      </w:r>
      <w:r w:rsidRPr="00E67D98">
        <w:rPr>
          <w:rFonts w:ascii="Garamond" w:hAnsi="Garamond"/>
          <w:i/>
          <w:sz w:val="22"/>
          <w:szCs w:val="22"/>
          <w:lang w:val="en-GB"/>
        </w:rPr>
        <w:t>Portuguese Journal of International Affairs</w:t>
      </w:r>
      <w:r w:rsidRPr="00BB2167">
        <w:rPr>
          <w:rFonts w:ascii="Garamond" w:hAnsi="Garamond"/>
          <w:sz w:val="22"/>
          <w:szCs w:val="22"/>
          <w:lang w:val="en-GB"/>
        </w:rPr>
        <w:t>, Autumn/Winter 2009, 69 - 79.</w:t>
      </w:r>
    </w:p>
    <w:p w14:paraId="51A10D5B" w14:textId="7E82A2F5" w:rsidR="00304DFF" w:rsidRPr="00BB2167" w:rsidRDefault="00304DFF" w:rsidP="009F7A27">
      <w:pPr>
        <w:spacing w:before="120" w:after="120" w:line="276" w:lineRule="auto"/>
        <w:ind w:left="567" w:hanging="567"/>
        <w:jc w:val="both"/>
        <w:rPr>
          <w:rFonts w:ascii="Garamond" w:hAnsi="Garamond"/>
          <w:sz w:val="22"/>
          <w:szCs w:val="22"/>
          <w:lang w:val="en-GB"/>
        </w:rPr>
      </w:pPr>
      <w:proofErr w:type="gramStart"/>
      <w:r w:rsidRPr="00BB2167">
        <w:rPr>
          <w:rFonts w:ascii="Garamond" w:hAnsi="Garamond"/>
          <w:sz w:val="22"/>
          <w:szCs w:val="22"/>
          <w:lang w:val="en-GB"/>
        </w:rPr>
        <w:t xml:space="preserve">Boutros-Ghali, Boutros (1992) </w:t>
      </w:r>
      <w:r w:rsidR="00E67D98">
        <w:rPr>
          <w:rFonts w:ascii="Garamond" w:hAnsi="Garamond"/>
          <w:sz w:val="22"/>
          <w:szCs w:val="22"/>
          <w:lang w:val="en-GB"/>
        </w:rPr>
        <w:t>“</w:t>
      </w:r>
      <w:r w:rsidRPr="00BB2167">
        <w:rPr>
          <w:rFonts w:ascii="Garamond" w:hAnsi="Garamond"/>
          <w:sz w:val="22"/>
          <w:szCs w:val="22"/>
          <w:lang w:val="en-GB"/>
        </w:rPr>
        <w:t>An Agenda for Peace</w:t>
      </w:r>
      <w:r w:rsidR="00E67D98">
        <w:rPr>
          <w:rFonts w:ascii="Garamond" w:hAnsi="Garamond"/>
          <w:sz w:val="22"/>
          <w:szCs w:val="22"/>
          <w:lang w:val="en-GB"/>
        </w:rPr>
        <w:t>”</w:t>
      </w:r>
      <w:r w:rsidRPr="00BB2167">
        <w:rPr>
          <w:rFonts w:ascii="Garamond" w:hAnsi="Garamond"/>
          <w:sz w:val="22"/>
          <w:szCs w:val="22"/>
          <w:lang w:val="en-GB"/>
        </w:rPr>
        <w:t>, United Nations, A/47/277-S/24111, http://www.unrol.org/files/A_47_277.pdf.</w:t>
      </w:r>
      <w:proofErr w:type="gramEnd"/>
    </w:p>
    <w:p w14:paraId="2A8A354D" w14:textId="6FC3F070"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 xml:space="preserve">Boutros-Ghali, Boutros (1995) </w:t>
      </w:r>
      <w:r w:rsidR="00E67D98">
        <w:rPr>
          <w:rFonts w:ascii="Garamond" w:hAnsi="Garamond"/>
          <w:sz w:val="22"/>
          <w:szCs w:val="22"/>
          <w:lang w:val="en-GB"/>
        </w:rPr>
        <w:t>“</w:t>
      </w:r>
      <w:r w:rsidRPr="00BB2167">
        <w:rPr>
          <w:rFonts w:ascii="Garamond" w:hAnsi="Garamond"/>
          <w:sz w:val="22"/>
          <w:szCs w:val="22"/>
          <w:lang w:val="en-GB"/>
        </w:rPr>
        <w:t>Supplement to the Agenda for Peace</w:t>
      </w:r>
      <w:r w:rsidR="00E67D98">
        <w:rPr>
          <w:rFonts w:ascii="Garamond" w:hAnsi="Garamond"/>
          <w:sz w:val="22"/>
          <w:szCs w:val="22"/>
          <w:lang w:val="en-GB"/>
        </w:rPr>
        <w:t>”</w:t>
      </w:r>
      <w:r w:rsidRPr="00BB2167">
        <w:rPr>
          <w:rFonts w:ascii="Garamond" w:hAnsi="Garamond"/>
          <w:sz w:val="22"/>
          <w:szCs w:val="22"/>
          <w:lang w:val="en-GB"/>
        </w:rPr>
        <w:t xml:space="preserve">, United Nations, </w:t>
      </w:r>
      <w:hyperlink r:id="rId9" w:history="1">
        <w:r w:rsidRPr="00BB2167">
          <w:rPr>
            <w:rStyle w:val="Hiperligao"/>
            <w:rFonts w:ascii="Garamond" w:hAnsi="Garamond"/>
            <w:sz w:val="22"/>
            <w:szCs w:val="22"/>
            <w:lang w:val="en-GB"/>
          </w:rPr>
          <w:t>http://www.securitycouncilreport.org/atf/cf/%7B65BFCF9B-6D27-4E9C-8CD3-CF6E4FF96FF9%7D/UNRO%20S1995%201.pdf</w:t>
        </w:r>
      </w:hyperlink>
      <w:r w:rsidRPr="00BB2167">
        <w:rPr>
          <w:rFonts w:ascii="Garamond" w:hAnsi="Garamond"/>
          <w:sz w:val="22"/>
          <w:szCs w:val="22"/>
          <w:lang w:val="en-GB"/>
        </w:rPr>
        <w:t>.</w:t>
      </w:r>
    </w:p>
    <w:p w14:paraId="132B8B44" w14:textId="4D23FF83"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Bratic</w:t>
      </w:r>
      <w:proofErr w:type="spellEnd"/>
      <w:r w:rsidRPr="00BB2167">
        <w:rPr>
          <w:rFonts w:ascii="Garamond" w:hAnsi="Garamond"/>
          <w:sz w:val="22"/>
          <w:szCs w:val="22"/>
          <w:lang w:val="en-GB"/>
        </w:rPr>
        <w:t>, Vladimir (2005)</w:t>
      </w:r>
      <w:r w:rsidR="00E67D98">
        <w:rPr>
          <w:rFonts w:ascii="Garamond" w:hAnsi="Garamond"/>
          <w:sz w:val="22"/>
          <w:szCs w:val="22"/>
          <w:lang w:val="en-GB"/>
        </w:rPr>
        <w:t>,</w:t>
      </w:r>
      <w:r w:rsidRPr="00BB2167">
        <w:rPr>
          <w:rFonts w:ascii="Garamond" w:hAnsi="Garamond"/>
          <w:sz w:val="22"/>
          <w:szCs w:val="22"/>
          <w:lang w:val="en-GB"/>
        </w:rPr>
        <w:t xml:space="preserve"> </w:t>
      </w:r>
      <w:r w:rsidRPr="00E67D98">
        <w:rPr>
          <w:rFonts w:ascii="Garamond" w:hAnsi="Garamond"/>
          <w:i/>
          <w:sz w:val="22"/>
          <w:szCs w:val="22"/>
          <w:lang w:val="en-GB"/>
        </w:rPr>
        <w:t>In search of peace media: examining the role of peace media in peace developments of the Post-Cold War Conflicts</w:t>
      </w:r>
      <w:r w:rsidR="00E67D98">
        <w:rPr>
          <w:rFonts w:ascii="Garamond" w:hAnsi="Garamond"/>
          <w:sz w:val="22"/>
          <w:szCs w:val="22"/>
          <w:lang w:val="en-GB"/>
        </w:rPr>
        <w:t xml:space="preserve">, Ohio University, </w:t>
      </w:r>
      <w:proofErr w:type="gramStart"/>
      <w:r w:rsidR="00E67D98">
        <w:rPr>
          <w:rFonts w:ascii="Garamond" w:hAnsi="Garamond"/>
          <w:sz w:val="22"/>
          <w:szCs w:val="22"/>
          <w:lang w:val="en-GB"/>
        </w:rPr>
        <w:t>PhD</w:t>
      </w:r>
      <w:proofErr w:type="gramEnd"/>
      <w:r w:rsidR="00E67D98">
        <w:rPr>
          <w:rFonts w:ascii="Garamond" w:hAnsi="Garamond"/>
          <w:sz w:val="22"/>
          <w:szCs w:val="22"/>
          <w:lang w:val="en-GB"/>
        </w:rPr>
        <w:t xml:space="preserve"> Dissertation</w:t>
      </w:r>
      <w:r w:rsidRPr="00BB2167">
        <w:rPr>
          <w:rFonts w:ascii="Garamond" w:hAnsi="Garamond"/>
          <w:sz w:val="22"/>
          <w:szCs w:val="22"/>
          <w:lang w:val="en-GB"/>
        </w:rPr>
        <w:t>.</w:t>
      </w:r>
    </w:p>
    <w:p w14:paraId="088A5D57" w14:textId="790E179B"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Briggs, Asa and Burke, Peter (2009)</w:t>
      </w:r>
      <w:r w:rsidR="00E67D98">
        <w:rPr>
          <w:rFonts w:ascii="Garamond" w:hAnsi="Garamond"/>
          <w:sz w:val="22"/>
          <w:szCs w:val="22"/>
          <w:lang w:val="en-GB"/>
        </w:rPr>
        <w:t>,</w:t>
      </w:r>
      <w:r w:rsidRPr="00BB2167">
        <w:rPr>
          <w:rFonts w:ascii="Garamond" w:hAnsi="Garamond"/>
          <w:sz w:val="22"/>
          <w:szCs w:val="22"/>
          <w:lang w:val="en-GB"/>
        </w:rPr>
        <w:t xml:space="preserve"> </w:t>
      </w:r>
      <w:r w:rsidRPr="00E67D98">
        <w:rPr>
          <w:rFonts w:ascii="Garamond" w:hAnsi="Garamond"/>
          <w:i/>
          <w:sz w:val="22"/>
          <w:szCs w:val="22"/>
          <w:lang w:val="en-GB"/>
        </w:rPr>
        <w:t>A Social History of the Media: From Gutenberg to the Internet</w:t>
      </w:r>
      <w:r w:rsidR="00E67D98">
        <w:rPr>
          <w:rFonts w:ascii="Garamond" w:hAnsi="Garamond"/>
          <w:sz w:val="22"/>
          <w:szCs w:val="22"/>
          <w:lang w:val="en-GB"/>
        </w:rPr>
        <w:t>.</w:t>
      </w:r>
      <w:r w:rsidRPr="00BB2167">
        <w:rPr>
          <w:rFonts w:ascii="Garamond" w:hAnsi="Garamond"/>
          <w:sz w:val="22"/>
          <w:szCs w:val="22"/>
          <w:lang w:val="en-GB"/>
        </w:rPr>
        <w:t xml:space="preserve"> Cambridge: Polity Press.</w:t>
      </w:r>
    </w:p>
    <w:p w14:paraId="3F2B7778" w14:textId="2CAC9F67"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Bush, George H. W. (1991)</w:t>
      </w:r>
      <w:r w:rsidR="00E67D98">
        <w:rPr>
          <w:rFonts w:ascii="Garamond" w:hAnsi="Garamond"/>
          <w:sz w:val="22"/>
          <w:szCs w:val="22"/>
          <w:lang w:val="en-GB"/>
        </w:rPr>
        <w:t>,</w:t>
      </w:r>
      <w:r w:rsidRPr="00BB2167">
        <w:rPr>
          <w:rFonts w:ascii="Garamond" w:hAnsi="Garamond"/>
          <w:sz w:val="22"/>
          <w:szCs w:val="22"/>
          <w:lang w:val="en-GB"/>
        </w:rPr>
        <w:t xml:space="preserve"> </w:t>
      </w:r>
      <w:r w:rsidR="00E67D98">
        <w:rPr>
          <w:rFonts w:ascii="Garamond" w:hAnsi="Garamond"/>
          <w:sz w:val="22"/>
          <w:szCs w:val="22"/>
          <w:lang w:val="en-GB"/>
        </w:rPr>
        <w:t>“</w:t>
      </w:r>
      <w:r w:rsidRPr="00BB2167">
        <w:rPr>
          <w:rFonts w:ascii="Garamond" w:hAnsi="Garamond"/>
          <w:sz w:val="22"/>
          <w:szCs w:val="22"/>
          <w:lang w:val="en-GB"/>
        </w:rPr>
        <w:t>Address to the Nation on the Invasion of Iraq</w:t>
      </w:r>
      <w:r w:rsidR="00E67D98">
        <w:rPr>
          <w:rFonts w:ascii="Garamond" w:hAnsi="Garamond"/>
          <w:sz w:val="22"/>
          <w:szCs w:val="22"/>
          <w:lang w:val="en-GB"/>
        </w:rPr>
        <w:t>”</w:t>
      </w:r>
      <w:r w:rsidRPr="00BB2167">
        <w:rPr>
          <w:rFonts w:ascii="Garamond" w:hAnsi="Garamond"/>
          <w:sz w:val="22"/>
          <w:szCs w:val="22"/>
          <w:lang w:val="en-GB"/>
        </w:rPr>
        <w:t xml:space="preserve"> (January </w:t>
      </w:r>
      <w:r w:rsidR="00E67D98">
        <w:rPr>
          <w:rFonts w:ascii="Garamond" w:hAnsi="Garamond"/>
          <w:sz w:val="22"/>
          <w:szCs w:val="22"/>
          <w:lang w:val="en-GB"/>
        </w:rPr>
        <w:t>16, 1991), Speech Transcription,</w:t>
      </w:r>
      <w:r w:rsidRPr="00BB2167">
        <w:rPr>
          <w:rFonts w:ascii="Garamond" w:hAnsi="Garamond"/>
          <w:sz w:val="22"/>
          <w:szCs w:val="22"/>
          <w:lang w:val="en-GB"/>
        </w:rPr>
        <w:t xml:space="preserve"> </w:t>
      </w:r>
      <w:hyperlink r:id="rId10" w:history="1">
        <w:r w:rsidRPr="00BB2167">
          <w:rPr>
            <w:rStyle w:val="Hiperligao"/>
            <w:rFonts w:ascii="Garamond" w:hAnsi="Garamond"/>
            <w:sz w:val="22"/>
            <w:szCs w:val="22"/>
            <w:lang w:val="en-GB"/>
          </w:rPr>
          <w:t>http://millercenter.org/president/bush/speeches/speech-3428</w:t>
        </w:r>
      </w:hyperlink>
      <w:r w:rsidRPr="00BB2167">
        <w:rPr>
          <w:rFonts w:ascii="Garamond" w:hAnsi="Garamond"/>
          <w:sz w:val="22"/>
          <w:szCs w:val="22"/>
          <w:lang w:val="en-GB"/>
        </w:rPr>
        <w:t xml:space="preserve">. </w:t>
      </w:r>
    </w:p>
    <w:p w14:paraId="01931E86" w14:textId="756C0343"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Bush, Kenneth (2004)</w:t>
      </w:r>
      <w:r w:rsidR="00E67D98">
        <w:rPr>
          <w:rFonts w:ascii="Garamond" w:hAnsi="Garamond"/>
          <w:sz w:val="22"/>
          <w:szCs w:val="22"/>
          <w:lang w:val="en-GB"/>
        </w:rPr>
        <w:t>,</w:t>
      </w:r>
      <w:r w:rsidRPr="00BB2167">
        <w:rPr>
          <w:rFonts w:ascii="Garamond" w:hAnsi="Garamond"/>
          <w:sz w:val="22"/>
          <w:szCs w:val="22"/>
          <w:lang w:val="en-GB"/>
        </w:rPr>
        <w:t xml:space="preserve"> </w:t>
      </w:r>
      <w:r w:rsidR="00E67D98">
        <w:rPr>
          <w:rFonts w:ascii="Garamond" w:hAnsi="Garamond"/>
          <w:sz w:val="22"/>
          <w:szCs w:val="22"/>
          <w:lang w:val="en-GB"/>
        </w:rPr>
        <w:t>“</w:t>
      </w:r>
      <w:r w:rsidRPr="00BB2167">
        <w:rPr>
          <w:rFonts w:ascii="Garamond" w:hAnsi="Garamond"/>
          <w:sz w:val="22"/>
          <w:szCs w:val="22"/>
          <w:lang w:val="en-GB"/>
        </w:rPr>
        <w:t>Commodification, compartmentalization and militarisation of peacebuilding</w:t>
      </w:r>
      <w:r w:rsidR="00E67D98">
        <w:rPr>
          <w:rFonts w:ascii="Garamond" w:hAnsi="Garamond"/>
          <w:sz w:val="22"/>
          <w:szCs w:val="22"/>
          <w:lang w:val="en-GB"/>
        </w:rPr>
        <w:t>”</w:t>
      </w:r>
      <w:r w:rsidRPr="00BB2167">
        <w:rPr>
          <w:rFonts w:ascii="Garamond" w:hAnsi="Garamond"/>
          <w:sz w:val="22"/>
          <w:szCs w:val="22"/>
          <w:lang w:val="en-GB"/>
        </w:rPr>
        <w:t xml:space="preserve">. In: Keating, Tom; Knight, W. </w:t>
      </w:r>
      <w:r w:rsidR="00E67D98">
        <w:rPr>
          <w:rFonts w:ascii="Garamond" w:hAnsi="Garamond"/>
          <w:sz w:val="22"/>
          <w:szCs w:val="22"/>
          <w:lang w:val="en-GB"/>
        </w:rPr>
        <w:t xml:space="preserve">(2004) </w:t>
      </w:r>
      <w:r w:rsidRPr="00BB2167">
        <w:rPr>
          <w:rFonts w:ascii="Garamond" w:hAnsi="Garamond"/>
          <w:sz w:val="22"/>
          <w:szCs w:val="22"/>
          <w:lang w:val="en-GB"/>
        </w:rPr>
        <w:t xml:space="preserve">Building Sustainable Peace, </w:t>
      </w:r>
      <w:r w:rsidRPr="00BB2167">
        <w:rPr>
          <w:rFonts w:ascii="Garamond" w:hAnsi="Garamond"/>
          <w:sz w:val="22"/>
          <w:szCs w:val="22"/>
          <w:lang w:val="en-GB"/>
        </w:rPr>
        <w:lastRenderedPageBreak/>
        <w:t xml:space="preserve">Edmonton and Tokyo. The University of Alberta Press; </w:t>
      </w:r>
      <w:proofErr w:type="gramStart"/>
      <w:r w:rsidRPr="00BB2167">
        <w:rPr>
          <w:rFonts w:ascii="Garamond" w:hAnsi="Garamond"/>
          <w:sz w:val="22"/>
          <w:szCs w:val="22"/>
          <w:lang w:val="en-GB"/>
        </w:rPr>
        <w:t>The</w:t>
      </w:r>
      <w:proofErr w:type="gramEnd"/>
      <w:r w:rsidRPr="00BB2167">
        <w:rPr>
          <w:rFonts w:ascii="Garamond" w:hAnsi="Garamond"/>
          <w:sz w:val="22"/>
          <w:szCs w:val="22"/>
          <w:lang w:val="en-GB"/>
        </w:rPr>
        <w:t xml:space="preserve"> United Nations University Press.</w:t>
      </w:r>
    </w:p>
    <w:p w14:paraId="0406ABB0" w14:textId="4BC6212B"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Callon</w:t>
      </w:r>
      <w:proofErr w:type="spellEnd"/>
      <w:r w:rsidRPr="00BB2167">
        <w:rPr>
          <w:rFonts w:ascii="Garamond" w:hAnsi="Garamond"/>
          <w:sz w:val="22"/>
          <w:szCs w:val="22"/>
          <w:lang w:val="en-GB"/>
        </w:rPr>
        <w:t xml:space="preserve">, Michael; and </w:t>
      </w:r>
      <w:proofErr w:type="spellStart"/>
      <w:r w:rsidRPr="00BB2167">
        <w:rPr>
          <w:rFonts w:ascii="Garamond" w:hAnsi="Garamond"/>
          <w:sz w:val="22"/>
          <w:szCs w:val="22"/>
          <w:lang w:val="en-GB"/>
        </w:rPr>
        <w:t>Latour</w:t>
      </w:r>
      <w:proofErr w:type="spellEnd"/>
      <w:r w:rsidRPr="00BB2167">
        <w:rPr>
          <w:rFonts w:ascii="Garamond" w:hAnsi="Garamond"/>
          <w:sz w:val="22"/>
          <w:szCs w:val="22"/>
          <w:lang w:val="en-GB"/>
        </w:rPr>
        <w:t>, Bruno (1981)</w:t>
      </w:r>
      <w:r w:rsidR="00E67D98">
        <w:rPr>
          <w:rFonts w:ascii="Garamond" w:hAnsi="Garamond"/>
          <w:sz w:val="22"/>
          <w:szCs w:val="22"/>
          <w:lang w:val="en-GB"/>
        </w:rPr>
        <w:t>,</w:t>
      </w:r>
      <w:r w:rsidRPr="00BB2167">
        <w:rPr>
          <w:rFonts w:ascii="Garamond" w:hAnsi="Garamond"/>
          <w:sz w:val="22"/>
          <w:szCs w:val="22"/>
          <w:lang w:val="en-GB"/>
        </w:rPr>
        <w:t xml:space="preserve"> “Unscrewing the Big Leviathan: How Actors Macro-Structure Reality and How Sociologists Help them Do </w:t>
      </w:r>
      <w:proofErr w:type="gramStart"/>
      <w:r w:rsidRPr="00BB2167">
        <w:rPr>
          <w:rFonts w:ascii="Garamond" w:hAnsi="Garamond"/>
          <w:sz w:val="22"/>
          <w:szCs w:val="22"/>
          <w:lang w:val="en-GB"/>
        </w:rPr>
        <w:t>So</w:t>
      </w:r>
      <w:proofErr w:type="gramEnd"/>
      <w:r w:rsidRPr="00BB2167">
        <w:rPr>
          <w:rFonts w:ascii="Garamond" w:hAnsi="Garamond"/>
          <w:sz w:val="22"/>
          <w:szCs w:val="22"/>
          <w:lang w:val="en-GB"/>
        </w:rPr>
        <w:t>”, Knorr-</w:t>
      </w:r>
      <w:proofErr w:type="spellStart"/>
      <w:r w:rsidRPr="00BB2167">
        <w:rPr>
          <w:rFonts w:ascii="Garamond" w:hAnsi="Garamond"/>
          <w:sz w:val="22"/>
          <w:szCs w:val="22"/>
          <w:lang w:val="en-GB"/>
        </w:rPr>
        <w:t>Cetina</w:t>
      </w:r>
      <w:proofErr w:type="spellEnd"/>
      <w:r w:rsidRPr="00BB2167">
        <w:rPr>
          <w:rFonts w:ascii="Garamond" w:hAnsi="Garamond"/>
          <w:sz w:val="22"/>
          <w:szCs w:val="22"/>
          <w:lang w:val="en-GB"/>
        </w:rPr>
        <w:t xml:space="preserve">, K. and </w:t>
      </w:r>
      <w:proofErr w:type="spellStart"/>
      <w:r w:rsidRPr="00BB2167">
        <w:rPr>
          <w:rFonts w:ascii="Garamond" w:hAnsi="Garamond"/>
          <w:sz w:val="22"/>
          <w:szCs w:val="22"/>
          <w:lang w:val="en-GB"/>
        </w:rPr>
        <w:t>Cicourel</w:t>
      </w:r>
      <w:proofErr w:type="spellEnd"/>
      <w:r w:rsidRPr="00BB2167">
        <w:rPr>
          <w:rFonts w:ascii="Garamond" w:hAnsi="Garamond"/>
          <w:sz w:val="22"/>
          <w:szCs w:val="22"/>
          <w:lang w:val="en-GB"/>
        </w:rPr>
        <w:t>, A. (</w:t>
      </w:r>
      <w:proofErr w:type="spellStart"/>
      <w:r w:rsidRPr="00BB2167">
        <w:rPr>
          <w:rFonts w:ascii="Garamond" w:hAnsi="Garamond"/>
          <w:sz w:val="22"/>
          <w:szCs w:val="22"/>
          <w:lang w:val="en-GB"/>
        </w:rPr>
        <w:t>eds</w:t>
      </w:r>
      <w:proofErr w:type="spellEnd"/>
      <w:r w:rsidRPr="00BB2167">
        <w:rPr>
          <w:rFonts w:ascii="Garamond" w:hAnsi="Garamond"/>
          <w:sz w:val="22"/>
          <w:szCs w:val="22"/>
          <w:lang w:val="en-GB"/>
        </w:rPr>
        <w:t>) Advances in Social theory and Methodology. London: Routledge, 277-303.</w:t>
      </w:r>
    </w:p>
    <w:p w14:paraId="0EF52A7A" w14:textId="77777777"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Carvalho</w:t>
      </w:r>
      <w:proofErr w:type="spellEnd"/>
      <w:r w:rsidRPr="00BB2167">
        <w:rPr>
          <w:rFonts w:ascii="Garamond" w:hAnsi="Garamond"/>
          <w:sz w:val="22"/>
          <w:szCs w:val="22"/>
          <w:lang w:val="en-GB"/>
        </w:rPr>
        <w:t xml:space="preserve">, Alexandre de Sousa and Santos, Sofia José (2016) Voice matters: exploring the mediascape from the Epistemologies of the South, forthcoming. </w:t>
      </w:r>
    </w:p>
    <w:p w14:paraId="6E6B3762" w14:textId="77777777" w:rsidR="00304DFF" w:rsidRPr="00E67D98" w:rsidRDefault="00304DFF" w:rsidP="00916FA9">
      <w:pPr>
        <w:shd w:val="clear" w:color="auto" w:fill="FFFFFF"/>
        <w:spacing w:before="120" w:after="120"/>
        <w:ind w:left="567" w:hanging="567"/>
        <w:jc w:val="both"/>
        <w:rPr>
          <w:rFonts w:ascii="Garamond" w:eastAsia="Times New Roman" w:hAnsi="Garamond" w:cs="Arial"/>
          <w:color w:val="222222"/>
          <w:sz w:val="22"/>
          <w:szCs w:val="22"/>
          <w:lang w:val="pt-PT" w:eastAsia="uz-Cyrl-UZ"/>
        </w:rPr>
      </w:pPr>
      <w:r w:rsidRPr="00E67D98">
        <w:rPr>
          <w:rFonts w:ascii="Garamond" w:eastAsia="Times New Roman" w:hAnsi="Garamond" w:cs="Arial"/>
          <w:color w:val="222222"/>
          <w:sz w:val="22"/>
          <w:szCs w:val="22"/>
          <w:lang w:val="pt-PT" w:eastAsia="uz-Cyrl-UZ"/>
        </w:rPr>
        <w:t>Castro-</w:t>
      </w:r>
      <w:proofErr w:type="spellStart"/>
      <w:r w:rsidRPr="00E67D98">
        <w:rPr>
          <w:rFonts w:ascii="Garamond" w:eastAsia="Times New Roman" w:hAnsi="Garamond" w:cs="Arial"/>
          <w:color w:val="222222"/>
          <w:sz w:val="22"/>
          <w:szCs w:val="22"/>
          <w:lang w:val="pt-PT" w:eastAsia="uz-Cyrl-UZ"/>
        </w:rPr>
        <w:t>Gómez</w:t>
      </w:r>
      <w:proofErr w:type="spellEnd"/>
      <w:r w:rsidRPr="00E67D98">
        <w:rPr>
          <w:rFonts w:ascii="Garamond" w:eastAsia="Times New Roman" w:hAnsi="Garamond" w:cs="Arial"/>
          <w:color w:val="222222"/>
          <w:sz w:val="22"/>
          <w:szCs w:val="22"/>
          <w:lang w:val="pt-PT" w:eastAsia="uz-Cyrl-UZ"/>
        </w:rPr>
        <w:t xml:space="preserve">, Santiago &amp; </w:t>
      </w:r>
      <w:proofErr w:type="spellStart"/>
      <w:r w:rsidRPr="00E67D98">
        <w:rPr>
          <w:rFonts w:ascii="Garamond" w:eastAsia="Times New Roman" w:hAnsi="Garamond" w:cs="Arial"/>
          <w:color w:val="222222"/>
          <w:sz w:val="22"/>
          <w:szCs w:val="22"/>
          <w:lang w:val="pt-PT" w:eastAsia="uz-Cyrl-UZ"/>
        </w:rPr>
        <w:t>Grosfoguel</w:t>
      </w:r>
      <w:proofErr w:type="spellEnd"/>
      <w:r w:rsidRPr="00E67D98">
        <w:rPr>
          <w:rFonts w:ascii="Garamond" w:eastAsia="Times New Roman" w:hAnsi="Garamond" w:cs="Arial"/>
          <w:color w:val="222222"/>
          <w:sz w:val="22"/>
          <w:szCs w:val="22"/>
          <w:lang w:val="pt-PT" w:eastAsia="uz-Cyrl-UZ"/>
        </w:rPr>
        <w:t xml:space="preserve">, </w:t>
      </w:r>
      <w:proofErr w:type="spellStart"/>
      <w:r w:rsidRPr="00E67D98">
        <w:rPr>
          <w:rFonts w:ascii="Garamond" w:eastAsia="Times New Roman" w:hAnsi="Garamond" w:cs="Arial"/>
          <w:color w:val="222222"/>
          <w:sz w:val="22"/>
          <w:szCs w:val="22"/>
          <w:lang w:val="pt-PT" w:eastAsia="uz-Cyrl-UZ"/>
        </w:rPr>
        <w:t>Ramón</w:t>
      </w:r>
      <w:proofErr w:type="spellEnd"/>
      <w:r w:rsidRPr="00E67D98">
        <w:rPr>
          <w:rFonts w:ascii="Garamond" w:eastAsia="Times New Roman" w:hAnsi="Garamond" w:cs="Arial"/>
          <w:color w:val="222222"/>
          <w:sz w:val="22"/>
          <w:szCs w:val="22"/>
          <w:lang w:val="pt-PT" w:eastAsia="uz-Cyrl-UZ"/>
        </w:rPr>
        <w:t xml:space="preserve"> (2007) (</w:t>
      </w:r>
      <w:proofErr w:type="spellStart"/>
      <w:r w:rsidRPr="00E67D98">
        <w:rPr>
          <w:rFonts w:ascii="Garamond" w:eastAsia="Times New Roman" w:hAnsi="Garamond" w:cs="Arial"/>
          <w:color w:val="222222"/>
          <w:sz w:val="22"/>
          <w:szCs w:val="22"/>
          <w:lang w:val="pt-PT" w:eastAsia="uz-Cyrl-UZ"/>
        </w:rPr>
        <w:t>org</w:t>
      </w:r>
      <w:proofErr w:type="spellEnd"/>
      <w:r w:rsidRPr="00E67D98">
        <w:rPr>
          <w:rFonts w:ascii="Garamond" w:eastAsia="Times New Roman" w:hAnsi="Garamond" w:cs="Arial"/>
          <w:color w:val="222222"/>
          <w:sz w:val="22"/>
          <w:szCs w:val="22"/>
          <w:lang w:val="pt-PT" w:eastAsia="uz-Cyrl-UZ"/>
        </w:rPr>
        <w:t>.), </w:t>
      </w:r>
      <w:r w:rsidRPr="00E67D98">
        <w:rPr>
          <w:rFonts w:ascii="Garamond" w:eastAsia="Times New Roman" w:hAnsi="Garamond" w:cs="Arial"/>
          <w:i/>
          <w:iCs/>
          <w:color w:val="222222"/>
          <w:sz w:val="22"/>
          <w:szCs w:val="22"/>
          <w:lang w:val="pt-PT" w:eastAsia="uz-Cyrl-UZ"/>
        </w:rPr>
        <w:t xml:space="preserve">El </w:t>
      </w:r>
      <w:proofErr w:type="gramStart"/>
      <w:r w:rsidRPr="00E67D98">
        <w:rPr>
          <w:rFonts w:ascii="Garamond" w:eastAsia="Times New Roman" w:hAnsi="Garamond" w:cs="Arial"/>
          <w:i/>
          <w:iCs/>
          <w:color w:val="222222"/>
          <w:sz w:val="22"/>
          <w:szCs w:val="22"/>
          <w:lang w:val="pt-PT" w:eastAsia="uz-Cyrl-UZ"/>
        </w:rPr>
        <w:t>giro</w:t>
      </w:r>
      <w:proofErr w:type="gramEnd"/>
      <w:r w:rsidRPr="00E67D98">
        <w:rPr>
          <w:rFonts w:ascii="Garamond" w:eastAsia="Times New Roman" w:hAnsi="Garamond" w:cs="Arial"/>
          <w:i/>
          <w:iCs/>
          <w:color w:val="222222"/>
          <w:sz w:val="22"/>
          <w:szCs w:val="22"/>
          <w:lang w:val="pt-PT" w:eastAsia="uz-Cyrl-UZ"/>
        </w:rPr>
        <w:t xml:space="preserve"> </w:t>
      </w:r>
      <w:proofErr w:type="spellStart"/>
      <w:r w:rsidRPr="00E67D98">
        <w:rPr>
          <w:rFonts w:ascii="Garamond" w:eastAsia="Times New Roman" w:hAnsi="Garamond" w:cs="Arial"/>
          <w:i/>
          <w:iCs/>
          <w:color w:val="222222"/>
          <w:sz w:val="22"/>
          <w:szCs w:val="22"/>
          <w:lang w:val="pt-PT" w:eastAsia="uz-Cyrl-UZ"/>
        </w:rPr>
        <w:t>decolonial</w:t>
      </w:r>
      <w:proofErr w:type="spellEnd"/>
      <w:r w:rsidRPr="00E67D98">
        <w:rPr>
          <w:rFonts w:ascii="Garamond" w:eastAsia="Times New Roman" w:hAnsi="Garamond" w:cs="Arial"/>
          <w:i/>
          <w:iCs/>
          <w:color w:val="222222"/>
          <w:sz w:val="22"/>
          <w:szCs w:val="22"/>
          <w:lang w:val="pt-PT" w:eastAsia="uz-Cyrl-UZ"/>
        </w:rPr>
        <w:t xml:space="preserve">. Reflexiones para una </w:t>
      </w:r>
      <w:proofErr w:type="spellStart"/>
      <w:r w:rsidRPr="00E67D98">
        <w:rPr>
          <w:rFonts w:ascii="Garamond" w:eastAsia="Times New Roman" w:hAnsi="Garamond" w:cs="Arial"/>
          <w:i/>
          <w:iCs/>
          <w:color w:val="222222"/>
          <w:sz w:val="22"/>
          <w:szCs w:val="22"/>
          <w:lang w:val="pt-PT" w:eastAsia="uz-Cyrl-UZ"/>
        </w:rPr>
        <w:t>diversidad</w:t>
      </w:r>
      <w:proofErr w:type="spellEnd"/>
      <w:r w:rsidRPr="00E67D98">
        <w:rPr>
          <w:rFonts w:ascii="Garamond" w:eastAsia="Times New Roman" w:hAnsi="Garamond" w:cs="Arial"/>
          <w:i/>
          <w:iCs/>
          <w:color w:val="222222"/>
          <w:sz w:val="22"/>
          <w:szCs w:val="22"/>
          <w:lang w:val="pt-PT" w:eastAsia="uz-Cyrl-UZ"/>
        </w:rPr>
        <w:t xml:space="preserve"> epistémica más </w:t>
      </w:r>
      <w:proofErr w:type="spellStart"/>
      <w:r w:rsidRPr="00E67D98">
        <w:rPr>
          <w:rFonts w:ascii="Garamond" w:eastAsia="Times New Roman" w:hAnsi="Garamond" w:cs="Arial"/>
          <w:i/>
          <w:iCs/>
          <w:color w:val="222222"/>
          <w:sz w:val="22"/>
          <w:szCs w:val="22"/>
          <w:lang w:val="pt-PT" w:eastAsia="uz-Cyrl-UZ"/>
        </w:rPr>
        <w:t>allá</w:t>
      </w:r>
      <w:proofErr w:type="spellEnd"/>
      <w:r w:rsidRPr="00E67D98">
        <w:rPr>
          <w:rFonts w:ascii="Garamond" w:eastAsia="Times New Roman" w:hAnsi="Garamond" w:cs="Arial"/>
          <w:i/>
          <w:iCs/>
          <w:color w:val="222222"/>
          <w:sz w:val="22"/>
          <w:szCs w:val="22"/>
          <w:lang w:val="pt-PT" w:eastAsia="uz-Cyrl-UZ"/>
        </w:rPr>
        <w:t xml:space="preserve"> </w:t>
      </w:r>
      <w:proofErr w:type="spellStart"/>
      <w:r w:rsidRPr="00E67D98">
        <w:rPr>
          <w:rFonts w:ascii="Garamond" w:eastAsia="Times New Roman" w:hAnsi="Garamond" w:cs="Arial"/>
          <w:i/>
          <w:iCs/>
          <w:color w:val="222222"/>
          <w:sz w:val="22"/>
          <w:szCs w:val="22"/>
          <w:lang w:val="pt-PT" w:eastAsia="uz-Cyrl-UZ"/>
        </w:rPr>
        <w:t>del</w:t>
      </w:r>
      <w:proofErr w:type="spellEnd"/>
      <w:r w:rsidRPr="00E67D98">
        <w:rPr>
          <w:rFonts w:ascii="Garamond" w:eastAsia="Times New Roman" w:hAnsi="Garamond" w:cs="Arial"/>
          <w:i/>
          <w:iCs/>
          <w:color w:val="222222"/>
          <w:sz w:val="22"/>
          <w:szCs w:val="22"/>
          <w:lang w:val="pt-PT" w:eastAsia="uz-Cyrl-UZ"/>
        </w:rPr>
        <w:t xml:space="preserve"> capitalismo global</w:t>
      </w:r>
      <w:r w:rsidRPr="00E67D98">
        <w:rPr>
          <w:rFonts w:ascii="Garamond" w:eastAsia="Times New Roman" w:hAnsi="Garamond" w:cs="Arial"/>
          <w:color w:val="222222"/>
          <w:sz w:val="22"/>
          <w:szCs w:val="22"/>
          <w:lang w:val="pt-PT" w:eastAsia="uz-Cyrl-UZ"/>
        </w:rPr>
        <w:t xml:space="preserve">. Bogotá: Siglo </w:t>
      </w:r>
      <w:proofErr w:type="spellStart"/>
      <w:r w:rsidRPr="00E67D98">
        <w:rPr>
          <w:rFonts w:ascii="Garamond" w:eastAsia="Times New Roman" w:hAnsi="Garamond" w:cs="Arial"/>
          <w:color w:val="222222"/>
          <w:sz w:val="22"/>
          <w:szCs w:val="22"/>
          <w:lang w:val="pt-PT" w:eastAsia="uz-Cyrl-UZ"/>
        </w:rPr>
        <w:t>del</w:t>
      </w:r>
      <w:proofErr w:type="spellEnd"/>
      <w:r w:rsidRPr="00E67D98">
        <w:rPr>
          <w:rFonts w:ascii="Garamond" w:eastAsia="Times New Roman" w:hAnsi="Garamond" w:cs="Arial"/>
          <w:color w:val="222222"/>
          <w:sz w:val="22"/>
          <w:szCs w:val="22"/>
          <w:lang w:val="pt-PT" w:eastAsia="uz-Cyrl-UZ"/>
        </w:rPr>
        <w:t xml:space="preserve"> </w:t>
      </w:r>
      <w:proofErr w:type="spellStart"/>
      <w:r w:rsidRPr="00E67D98">
        <w:rPr>
          <w:rFonts w:ascii="Garamond" w:eastAsia="Times New Roman" w:hAnsi="Garamond" w:cs="Arial"/>
          <w:color w:val="222222"/>
          <w:sz w:val="22"/>
          <w:szCs w:val="22"/>
          <w:lang w:val="pt-PT" w:eastAsia="uz-Cyrl-UZ"/>
        </w:rPr>
        <w:t>Hombre</w:t>
      </w:r>
      <w:proofErr w:type="spellEnd"/>
      <w:r w:rsidRPr="00E67D98">
        <w:rPr>
          <w:rFonts w:ascii="Garamond" w:eastAsia="Times New Roman" w:hAnsi="Garamond" w:cs="Arial"/>
          <w:color w:val="222222"/>
          <w:sz w:val="22"/>
          <w:szCs w:val="22"/>
          <w:lang w:val="pt-PT" w:eastAsia="uz-Cyrl-UZ"/>
        </w:rPr>
        <w:t xml:space="preserve"> Editores, </w:t>
      </w:r>
      <w:proofErr w:type="spellStart"/>
      <w:r w:rsidRPr="00E67D98">
        <w:rPr>
          <w:rFonts w:ascii="Garamond" w:eastAsia="Times New Roman" w:hAnsi="Garamond" w:cs="Arial"/>
          <w:color w:val="222222"/>
          <w:sz w:val="22"/>
          <w:szCs w:val="22"/>
          <w:lang w:val="pt-PT" w:eastAsia="uz-Cyrl-UZ"/>
        </w:rPr>
        <w:t>Universidad</w:t>
      </w:r>
      <w:proofErr w:type="spellEnd"/>
      <w:r w:rsidRPr="00E67D98">
        <w:rPr>
          <w:rFonts w:ascii="Garamond" w:eastAsia="Times New Roman" w:hAnsi="Garamond" w:cs="Arial"/>
          <w:color w:val="222222"/>
          <w:sz w:val="22"/>
          <w:szCs w:val="22"/>
          <w:lang w:val="pt-PT" w:eastAsia="uz-Cyrl-UZ"/>
        </w:rPr>
        <w:t xml:space="preserve"> Central-Instituto de </w:t>
      </w:r>
      <w:proofErr w:type="spellStart"/>
      <w:r w:rsidRPr="00E67D98">
        <w:rPr>
          <w:rFonts w:ascii="Garamond" w:eastAsia="Times New Roman" w:hAnsi="Garamond" w:cs="Arial"/>
          <w:color w:val="222222"/>
          <w:sz w:val="22"/>
          <w:szCs w:val="22"/>
          <w:lang w:val="pt-PT" w:eastAsia="uz-Cyrl-UZ"/>
        </w:rPr>
        <w:t>Estudios</w:t>
      </w:r>
      <w:proofErr w:type="spellEnd"/>
      <w:r w:rsidRPr="00E67D98">
        <w:rPr>
          <w:rFonts w:ascii="Garamond" w:eastAsia="Times New Roman" w:hAnsi="Garamond" w:cs="Arial"/>
          <w:color w:val="222222"/>
          <w:sz w:val="22"/>
          <w:szCs w:val="22"/>
          <w:lang w:val="pt-PT" w:eastAsia="uz-Cyrl-UZ"/>
        </w:rPr>
        <w:t xml:space="preserve"> </w:t>
      </w:r>
      <w:proofErr w:type="spellStart"/>
      <w:r w:rsidRPr="00E67D98">
        <w:rPr>
          <w:rFonts w:ascii="Garamond" w:eastAsia="Times New Roman" w:hAnsi="Garamond" w:cs="Arial"/>
          <w:color w:val="222222"/>
          <w:sz w:val="22"/>
          <w:szCs w:val="22"/>
          <w:lang w:val="pt-PT" w:eastAsia="uz-Cyrl-UZ"/>
        </w:rPr>
        <w:t>Sociales</w:t>
      </w:r>
      <w:proofErr w:type="spellEnd"/>
      <w:r w:rsidRPr="00E67D98">
        <w:rPr>
          <w:rFonts w:ascii="Garamond" w:eastAsia="Times New Roman" w:hAnsi="Garamond" w:cs="Arial"/>
          <w:color w:val="222222"/>
          <w:sz w:val="22"/>
          <w:szCs w:val="22"/>
          <w:lang w:val="pt-PT" w:eastAsia="uz-Cyrl-UZ"/>
        </w:rPr>
        <w:t xml:space="preserve"> </w:t>
      </w:r>
      <w:proofErr w:type="spellStart"/>
      <w:r w:rsidRPr="00E67D98">
        <w:rPr>
          <w:rFonts w:ascii="Garamond" w:eastAsia="Times New Roman" w:hAnsi="Garamond" w:cs="Arial"/>
          <w:color w:val="222222"/>
          <w:sz w:val="22"/>
          <w:szCs w:val="22"/>
          <w:lang w:val="pt-PT" w:eastAsia="uz-Cyrl-UZ"/>
        </w:rPr>
        <w:t>Contemporáneos</w:t>
      </w:r>
      <w:proofErr w:type="spellEnd"/>
      <w:r w:rsidRPr="00E67D98">
        <w:rPr>
          <w:rFonts w:ascii="Garamond" w:eastAsia="Times New Roman" w:hAnsi="Garamond" w:cs="Arial"/>
          <w:color w:val="222222"/>
          <w:sz w:val="22"/>
          <w:szCs w:val="22"/>
          <w:lang w:val="pt-PT" w:eastAsia="uz-Cyrl-UZ"/>
        </w:rPr>
        <w:t xml:space="preserve"> y </w:t>
      </w:r>
      <w:proofErr w:type="spellStart"/>
      <w:r w:rsidRPr="00E67D98">
        <w:rPr>
          <w:rFonts w:ascii="Garamond" w:eastAsia="Times New Roman" w:hAnsi="Garamond" w:cs="Arial"/>
          <w:color w:val="222222"/>
          <w:sz w:val="22"/>
          <w:szCs w:val="22"/>
          <w:lang w:val="pt-PT" w:eastAsia="uz-Cyrl-UZ"/>
        </w:rPr>
        <w:t>Pontificia</w:t>
      </w:r>
      <w:proofErr w:type="spellEnd"/>
      <w:r w:rsidRPr="00E67D98">
        <w:rPr>
          <w:rFonts w:ascii="Garamond" w:eastAsia="Times New Roman" w:hAnsi="Garamond" w:cs="Arial"/>
          <w:color w:val="222222"/>
          <w:sz w:val="22"/>
          <w:szCs w:val="22"/>
          <w:lang w:val="pt-PT" w:eastAsia="uz-Cyrl-UZ"/>
        </w:rPr>
        <w:t xml:space="preserve"> </w:t>
      </w:r>
      <w:proofErr w:type="spellStart"/>
      <w:r w:rsidRPr="00E67D98">
        <w:rPr>
          <w:rFonts w:ascii="Garamond" w:eastAsia="Times New Roman" w:hAnsi="Garamond" w:cs="Arial"/>
          <w:color w:val="222222"/>
          <w:sz w:val="22"/>
          <w:szCs w:val="22"/>
          <w:lang w:val="pt-PT" w:eastAsia="uz-Cyrl-UZ"/>
        </w:rPr>
        <w:t>Universidad</w:t>
      </w:r>
      <w:proofErr w:type="spellEnd"/>
      <w:r w:rsidRPr="00E67D98">
        <w:rPr>
          <w:rFonts w:ascii="Garamond" w:eastAsia="Times New Roman" w:hAnsi="Garamond" w:cs="Arial"/>
          <w:color w:val="222222"/>
          <w:sz w:val="22"/>
          <w:szCs w:val="22"/>
          <w:lang w:val="pt-PT" w:eastAsia="uz-Cyrl-UZ"/>
        </w:rPr>
        <w:t xml:space="preserve"> </w:t>
      </w:r>
      <w:proofErr w:type="spellStart"/>
      <w:r w:rsidRPr="00E67D98">
        <w:rPr>
          <w:rFonts w:ascii="Garamond" w:eastAsia="Times New Roman" w:hAnsi="Garamond" w:cs="Arial"/>
          <w:color w:val="222222"/>
          <w:sz w:val="22"/>
          <w:szCs w:val="22"/>
          <w:lang w:val="pt-PT" w:eastAsia="uz-Cyrl-UZ"/>
        </w:rPr>
        <w:t>Javeriana</w:t>
      </w:r>
      <w:proofErr w:type="spellEnd"/>
      <w:r w:rsidRPr="00E67D98">
        <w:rPr>
          <w:rFonts w:ascii="Garamond" w:eastAsia="Times New Roman" w:hAnsi="Garamond" w:cs="Arial"/>
          <w:color w:val="222222"/>
          <w:sz w:val="22"/>
          <w:szCs w:val="22"/>
          <w:lang w:val="pt-PT" w:eastAsia="uz-Cyrl-UZ"/>
        </w:rPr>
        <w:t>-Instituto Pensar.</w:t>
      </w:r>
    </w:p>
    <w:p w14:paraId="13FFD3F8" w14:textId="0AF343F8" w:rsidR="00D14F88" w:rsidRPr="00BB2167" w:rsidRDefault="00D14F88" w:rsidP="00916FA9">
      <w:pPr>
        <w:shd w:val="clear" w:color="auto" w:fill="FFFFFF"/>
        <w:spacing w:before="120" w:after="120"/>
        <w:ind w:left="567" w:hanging="567"/>
        <w:jc w:val="both"/>
        <w:rPr>
          <w:rFonts w:ascii="Garamond" w:eastAsia="Times New Roman" w:hAnsi="Garamond" w:cs="Arial"/>
          <w:color w:val="222222"/>
          <w:sz w:val="22"/>
          <w:szCs w:val="22"/>
          <w:lang w:val="en-GB" w:eastAsia="uz-Cyrl-UZ"/>
        </w:rPr>
      </w:pPr>
      <w:r w:rsidRPr="00BB2167">
        <w:rPr>
          <w:rFonts w:ascii="Garamond" w:eastAsia="Times New Roman" w:hAnsi="Garamond" w:cs="Arial"/>
          <w:color w:val="222222"/>
          <w:sz w:val="22"/>
          <w:szCs w:val="22"/>
          <w:lang w:val="en-GB" w:eastAsia="uz-Cyrl-UZ"/>
        </w:rPr>
        <w:t>CDG- Centre for Democracy and Governance (1999)</w:t>
      </w:r>
      <w:r w:rsidR="00E67D98">
        <w:rPr>
          <w:rFonts w:ascii="Garamond" w:eastAsia="Times New Roman" w:hAnsi="Garamond" w:cs="Arial"/>
          <w:color w:val="222222"/>
          <w:sz w:val="22"/>
          <w:szCs w:val="22"/>
          <w:lang w:val="en-GB" w:eastAsia="uz-Cyrl-UZ"/>
        </w:rPr>
        <w:t>,</w:t>
      </w:r>
      <w:r w:rsidRPr="00BB2167">
        <w:rPr>
          <w:rFonts w:ascii="Garamond" w:eastAsia="Times New Roman" w:hAnsi="Garamond" w:cs="Arial"/>
          <w:color w:val="222222"/>
          <w:sz w:val="22"/>
          <w:szCs w:val="22"/>
          <w:lang w:val="en-GB" w:eastAsia="uz-Cyrl-UZ"/>
        </w:rPr>
        <w:t xml:space="preserve"> </w:t>
      </w:r>
      <w:r w:rsidRPr="00E67D98">
        <w:rPr>
          <w:rFonts w:ascii="Garamond" w:eastAsia="Times New Roman" w:hAnsi="Garamond" w:cs="Arial"/>
          <w:i/>
          <w:color w:val="222222"/>
          <w:sz w:val="22"/>
          <w:szCs w:val="22"/>
          <w:lang w:val="en-GB" w:eastAsia="uz-Cyrl-UZ"/>
        </w:rPr>
        <w:t>The Role of Media in Democracy: a strategic approach</w:t>
      </w:r>
      <w:r w:rsidRPr="00BB2167">
        <w:rPr>
          <w:rFonts w:ascii="Garamond" w:eastAsia="Times New Roman" w:hAnsi="Garamond" w:cs="Arial"/>
          <w:color w:val="222222"/>
          <w:sz w:val="22"/>
          <w:szCs w:val="22"/>
          <w:lang w:val="en-GB" w:eastAsia="uz-Cyrl-UZ"/>
        </w:rPr>
        <w:t>. Washington DC: USAID Connections.</w:t>
      </w:r>
    </w:p>
    <w:p w14:paraId="223899DA" w14:textId="1648644B" w:rsidR="00304DFF" w:rsidRPr="00BB2167" w:rsidRDefault="00304DFF" w:rsidP="00916FA9">
      <w:pPr>
        <w:shd w:val="clear" w:color="auto" w:fill="FFFFFF"/>
        <w:spacing w:before="120" w:after="120"/>
        <w:ind w:left="567" w:hanging="567"/>
        <w:jc w:val="both"/>
        <w:rPr>
          <w:rFonts w:ascii="Garamond" w:eastAsia="Times New Roman" w:hAnsi="Garamond" w:cs="Arial"/>
          <w:color w:val="222222"/>
          <w:sz w:val="22"/>
          <w:szCs w:val="22"/>
          <w:lang w:val="en-GB" w:eastAsia="uz-Cyrl-UZ"/>
        </w:rPr>
      </w:pPr>
      <w:proofErr w:type="spellStart"/>
      <w:r w:rsidRPr="00BB2167">
        <w:rPr>
          <w:rFonts w:ascii="Garamond" w:eastAsia="Times New Roman" w:hAnsi="Garamond" w:cs="Arial"/>
          <w:color w:val="222222"/>
          <w:sz w:val="22"/>
          <w:szCs w:val="22"/>
          <w:lang w:val="en-GB" w:eastAsia="uz-Cyrl-UZ"/>
        </w:rPr>
        <w:t>Chakra</w:t>
      </w:r>
      <w:r w:rsidR="00711CFC" w:rsidRPr="00BB2167">
        <w:rPr>
          <w:rFonts w:ascii="Garamond" w:eastAsia="Times New Roman" w:hAnsi="Garamond" w:cs="Arial"/>
          <w:color w:val="222222"/>
          <w:sz w:val="22"/>
          <w:szCs w:val="22"/>
          <w:lang w:val="en-GB" w:eastAsia="uz-Cyrl-UZ"/>
        </w:rPr>
        <w:t>barty</w:t>
      </w:r>
      <w:proofErr w:type="spellEnd"/>
      <w:r w:rsidR="00711CFC" w:rsidRPr="00BB2167">
        <w:rPr>
          <w:rFonts w:ascii="Garamond" w:eastAsia="Times New Roman" w:hAnsi="Garamond" w:cs="Arial"/>
          <w:color w:val="222222"/>
          <w:sz w:val="22"/>
          <w:szCs w:val="22"/>
          <w:lang w:val="en-GB" w:eastAsia="uz-Cyrl-UZ"/>
        </w:rPr>
        <w:t xml:space="preserve">, </w:t>
      </w:r>
      <w:proofErr w:type="spellStart"/>
      <w:r w:rsidR="00711CFC" w:rsidRPr="00BB2167">
        <w:rPr>
          <w:rFonts w:ascii="Garamond" w:eastAsia="Times New Roman" w:hAnsi="Garamond" w:cs="Arial"/>
          <w:color w:val="222222"/>
          <w:sz w:val="22"/>
          <w:szCs w:val="22"/>
          <w:lang w:val="en-GB" w:eastAsia="uz-Cyrl-UZ"/>
        </w:rPr>
        <w:t>Dipesh</w:t>
      </w:r>
      <w:proofErr w:type="spellEnd"/>
      <w:r w:rsidR="00711CFC" w:rsidRPr="00BB2167">
        <w:rPr>
          <w:rFonts w:ascii="Garamond" w:eastAsia="Times New Roman" w:hAnsi="Garamond" w:cs="Arial"/>
          <w:color w:val="222222"/>
          <w:sz w:val="22"/>
          <w:szCs w:val="22"/>
          <w:lang w:val="en-GB" w:eastAsia="uz-Cyrl-UZ"/>
        </w:rPr>
        <w:t xml:space="preserve"> (2000</w:t>
      </w:r>
      <w:r w:rsidRPr="00BB2167">
        <w:rPr>
          <w:rFonts w:ascii="Garamond" w:eastAsia="Times New Roman" w:hAnsi="Garamond" w:cs="Arial"/>
          <w:color w:val="222222"/>
          <w:sz w:val="22"/>
          <w:szCs w:val="22"/>
          <w:lang w:val="en-GB" w:eastAsia="uz-Cyrl-UZ"/>
        </w:rPr>
        <w:t>), </w:t>
      </w:r>
      <w:r w:rsidRPr="00BB2167">
        <w:rPr>
          <w:rFonts w:ascii="Garamond" w:eastAsia="Times New Roman" w:hAnsi="Garamond" w:cs="Arial"/>
          <w:i/>
          <w:iCs/>
          <w:color w:val="222222"/>
          <w:sz w:val="22"/>
          <w:szCs w:val="22"/>
          <w:lang w:val="en-GB" w:eastAsia="uz-Cyrl-UZ"/>
        </w:rPr>
        <w:t xml:space="preserve">Provincializing Europe. </w:t>
      </w:r>
      <w:proofErr w:type="spellStart"/>
      <w:proofErr w:type="gramStart"/>
      <w:r w:rsidRPr="00BB2167">
        <w:rPr>
          <w:rFonts w:ascii="Garamond" w:eastAsia="Times New Roman" w:hAnsi="Garamond" w:cs="Arial"/>
          <w:i/>
          <w:iCs/>
          <w:color w:val="222222"/>
          <w:sz w:val="22"/>
          <w:szCs w:val="22"/>
          <w:lang w:val="en-GB" w:eastAsia="uz-Cyrl-UZ"/>
        </w:rPr>
        <w:t>Poscolonial</w:t>
      </w:r>
      <w:proofErr w:type="spellEnd"/>
      <w:r w:rsidRPr="00BB2167">
        <w:rPr>
          <w:rFonts w:ascii="Garamond" w:eastAsia="Times New Roman" w:hAnsi="Garamond" w:cs="Arial"/>
          <w:i/>
          <w:iCs/>
          <w:color w:val="222222"/>
          <w:sz w:val="22"/>
          <w:szCs w:val="22"/>
          <w:lang w:val="en-GB" w:eastAsia="uz-Cyrl-UZ"/>
        </w:rPr>
        <w:t xml:space="preserve"> Tough and </w:t>
      </w:r>
      <w:proofErr w:type="spellStart"/>
      <w:r w:rsidRPr="00BB2167">
        <w:rPr>
          <w:rFonts w:ascii="Garamond" w:eastAsia="Times New Roman" w:hAnsi="Garamond" w:cs="Arial"/>
          <w:i/>
          <w:iCs/>
          <w:color w:val="222222"/>
          <w:sz w:val="22"/>
          <w:szCs w:val="22"/>
          <w:lang w:val="en-GB" w:eastAsia="uz-Cyrl-UZ"/>
        </w:rPr>
        <w:t>Historican</w:t>
      </w:r>
      <w:proofErr w:type="spellEnd"/>
      <w:r w:rsidRPr="00BB2167">
        <w:rPr>
          <w:rFonts w:ascii="Garamond" w:eastAsia="Times New Roman" w:hAnsi="Garamond" w:cs="Arial"/>
          <w:i/>
          <w:iCs/>
          <w:color w:val="222222"/>
          <w:sz w:val="22"/>
          <w:szCs w:val="22"/>
          <w:lang w:val="en-GB" w:eastAsia="uz-Cyrl-UZ"/>
        </w:rPr>
        <w:t xml:space="preserve"> Difference</w:t>
      </w:r>
      <w:r w:rsidRPr="00BB2167">
        <w:rPr>
          <w:rFonts w:ascii="Garamond" w:eastAsia="Times New Roman" w:hAnsi="Garamond" w:cs="Arial"/>
          <w:color w:val="222222"/>
          <w:sz w:val="22"/>
          <w:szCs w:val="22"/>
          <w:lang w:val="en-GB" w:eastAsia="uz-Cyrl-UZ"/>
        </w:rPr>
        <w:t>.</w:t>
      </w:r>
      <w:proofErr w:type="gramEnd"/>
      <w:r w:rsidRPr="00BB2167">
        <w:rPr>
          <w:rFonts w:ascii="Garamond" w:eastAsia="Times New Roman" w:hAnsi="Garamond" w:cs="Arial"/>
          <w:color w:val="222222"/>
          <w:sz w:val="22"/>
          <w:szCs w:val="22"/>
          <w:lang w:val="en-GB" w:eastAsia="uz-Cyrl-UZ"/>
        </w:rPr>
        <w:t xml:space="preserve"> Princeton: Princeton University Press.</w:t>
      </w:r>
    </w:p>
    <w:p w14:paraId="75BE8751" w14:textId="3183304D" w:rsidR="00304DFF" w:rsidRPr="00BB2167" w:rsidRDefault="00304DFF" w:rsidP="00916FA9">
      <w:pPr>
        <w:shd w:val="clear" w:color="auto" w:fill="FFFFFF"/>
        <w:spacing w:before="120" w:after="120"/>
        <w:ind w:left="567" w:hanging="567"/>
        <w:jc w:val="both"/>
        <w:rPr>
          <w:rFonts w:ascii="Garamond" w:eastAsia="Times New Roman" w:hAnsi="Garamond" w:cs="Arial"/>
          <w:color w:val="222222"/>
          <w:sz w:val="22"/>
          <w:szCs w:val="22"/>
          <w:lang w:val="en-GB" w:eastAsia="uz-Cyrl-UZ"/>
        </w:rPr>
      </w:pPr>
      <w:r w:rsidRPr="00BB2167">
        <w:rPr>
          <w:rFonts w:ascii="Garamond" w:eastAsia="Times New Roman" w:hAnsi="Garamond" w:cs="Arial"/>
          <w:color w:val="222222"/>
          <w:sz w:val="22"/>
          <w:szCs w:val="22"/>
          <w:lang w:val="en-GB" w:eastAsia="uz-Cyrl-UZ"/>
        </w:rPr>
        <w:t>Cohen, Matt and Glover, Jeffrey (2014)</w:t>
      </w:r>
      <w:r w:rsidR="00E67D98">
        <w:rPr>
          <w:rFonts w:ascii="Garamond" w:eastAsia="Times New Roman" w:hAnsi="Garamond" w:cs="Arial"/>
          <w:color w:val="222222"/>
          <w:sz w:val="22"/>
          <w:szCs w:val="22"/>
          <w:lang w:val="en-GB" w:eastAsia="uz-Cyrl-UZ"/>
        </w:rPr>
        <w:t>,</w:t>
      </w:r>
      <w:r w:rsidRPr="00BB2167">
        <w:rPr>
          <w:rFonts w:ascii="Garamond" w:eastAsia="Times New Roman" w:hAnsi="Garamond" w:cs="Arial"/>
          <w:color w:val="222222"/>
          <w:sz w:val="22"/>
          <w:szCs w:val="22"/>
          <w:lang w:val="en-GB" w:eastAsia="uz-Cyrl-UZ"/>
        </w:rPr>
        <w:t xml:space="preserve"> </w:t>
      </w:r>
      <w:r w:rsidRPr="00E67D98">
        <w:rPr>
          <w:rFonts w:ascii="Garamond" w:eastAsia="Times New Roman" w:hAnsi="Garamond" w:cs="Arial"/>
          <w:i/>
          <w:color w:val="222222"/>
          <w:sz w:val="22"/>
          <w:szCs w:val="22"/>
          <w:lang w:val="en-GB" w:eastAsia="uz-Cyrl-UZ"/>
        </w:rPr>
        <w:t xml:space="preserve">Colonial </w:t>
      </w:r>
      <w:proofErr w:type="spellStart"/>
      <w:r w:rsidRPr="00E67D98">
        <w:rPr>
          <w:rFonts w:ascii="Garamond" w:eastAsia="Times New Roman" w:hAnsi="Garamond" w:cs="Arial"/>
          <w:i/>
          <w:color w:val="222222"/>
          <w:sz w:val="22"/>
          <w:szCs w:val="22"/>
          <w:lang w:val="en-GB" w:eastAsia="uz-Cyrl-UZ"/>
        </w:rPr>
        <w:t>Mediascapes</w:t>
      </w:r>
      <w:proofErr w:type="spellEnd"/>
      <w:r w:rsidRPr="00BB2167">
        <w:rPr>
          <w:rFonts w:ascii="Garamond" w:eastAsia="Times New Roman" w:hAnsi="Garamond" w:cs="Arial"/>
          <w:color w:val="222222"/>
          <w:sz w:val="22"/>
          <w:szCs w:val="22"/>
          <w:lang w:val="en-GB" w:eastAsia="uz-Cyrl-UZ"/>
        </w:rPr>
        <w:t>, Lincoln and London: University of Nebraska Press.</w:t>
      </w:r>
    </w:p>
    <w:p w14:paraId="707317C9" w14:textId="3F2776E5" w:rsidR="00304DFF" w:rsidRPr="00BB2167" w:rsidRDefault="00304DFF" w:rsidP="0031354B">
      <w:pPr>
        <w:spacing w:before="120" w:after="120" w:line="276" w:lineRule="auto"/>
        <w:ind w:left="567" w:hanging="567"/>
        <w:jc w:val="both"/>
        <w:rPr>
          <w:rFonts w:ascii="Garamond" w:hAnsi="Garamond"/>
          <w:sz w:val="22"/>
          <w:szCs w:val="22"/>
          <w:lang w:val="en-GB"/>
        </w:rPr>
      </w:pPr>
      <w:proofErr w:type="gramStart"/>
      <w:r w:rsidRPr="00BB2167">
        <w:rPr>
          <w:rFonts w:ascii="Garamond" w:hAnsi="Garamond"/>
          <w:sz w:val="22"/>
          <w:szCs w:val="22"/>
          <w:lang w:val="en-GB"/>
        </w:rPr>
        <w:t>Coker, Patrick (2003) “The role of the</w:t>
      </w:r>
      <w:r w:rsidR="00E67D98">
        <w:rPr>
          <w:rFonts w:ascii="Garamond" w:hAnsi="Garamond"/>
          <w:sz w:val="22"/>
          <w:szCs w:val="22"/>
          <w:lang w:val="en-GB"/>
        </w:rPr>
        <w:t xml:space="preserve"> media and public information” I</w:t>
      </w:r>
      <w:r w:rsidRPr="00BB2167">
        <w:rPr>
          <w:rFonts w:ascii="Garamond" w:hAnsi="Garamond"/>
          <w:sz w:val="22"/>
          <w:szCs w:val="22"/>
          <w:lang w:val="en-GB"/>
        </w:rPr>
        <w:t>n Malan, Mark; et al. (2003) “Sierra Leone, Building the Road to Recovery”.</w:t>
      </w:r>
      <w:proofErr w:type="gramEnd"/>
      <w:r w:rsidRPr="00BB2167">
        <w:rPr>
          <w:rFonts w:ascii="Garamond" w:hAnsi="Garamond"/>
          <w:sz w:val="22"/>
          <w:szCs w:val="22"/>
          <w:lang w:val="en-GB"/>
        </w:rPr>
        <w:t xml:space="preserve"> </w:t>
      </w:r>
      <w:proofErr w:type="gramStart"/>
      <w:r w:rsidRPr="00BB2167">
        <w:rPr>
          <w:rFonts w:ascii="Garamond" w:hAnsi="Garamond"/>
          <w:sz w:val="22"/>
          <w:szCs w:val="22"/>
          <w:lang w:val="en-GB"/>
        </w:rPr>
        <w:t xml:space="preserve">Institute for Security Studies, </w:t>
      </w:r>
      <w:hyperlink r:id="rId11" w:history="1">
        <w:r w:rsidRPr="00BB2167">
          <w:rPr>
            <w:rStyle w:val="Hiperligao"/>
            <w:rFonts w:ascii="Garamond" w:hAnsi="Garamond"/>
            <w:sz w:val="22"/>
            <w:szCs w:val="22"/>
            <w:lang w:val="en-GB"/>
          </w:rPr>
          <w:t>http://www.issafrica.org/publications/monographs/monograph-80-sierra-leone-building-the-road-to-recovery-mark-malan-sarah-meek-thokozani-thusi-jeremy-ginifer-patrick-coker</w:t>
        </w:r>
      </w:hyperlink>
      <w:r w:rsidRPr="00BB2167">
        <w:rPr>
          <w:rStyle w:val="Hiperligao"/>
          <w:rFonts w:ascii="Garamond" w:hAnsi="Garamond"/>
          <w:sz w:val="22"/>
          <w:szCs w:val="22"/>
          <w:lang w:val="en-GB"/>
        </w:rPr>
        <w:t>.</w:t>
      </w:r>
      <w:proofErr w:type="gramEnd"/>
    </w:p>
    <w:p w14:paraId="0A6460D3" w14:textId="5B6F0AC4" w:rsidR="00304DFF" w:rsidRPr="00BB2167" w:rsidRDefault="00711CFC"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Collier, Paul and</w:t>
      </w:r>
      <w:r w:rsidR="00304DFF" w:rsidRPr="00BB2167">
        <w:rPr>
          <w:rFonts w:ascii="Garamond" w:hAnsi="Garamond"/>
          <w:sz w:val="22"/>
          <w:szCs w:val="22"/>
          <w:lang w:val="en-GB"/>
        </w:rPr>
        <w:t xml:space="preserve"> </w:t>
      </w:r>
      <w:proofErr w:type="spellStart"/>
      <w:r w:rsidR="00304DFF" w:rsidRPr="00BB2167">
        <w:rPr>
          <w:rFonts w:ascii="Garamond" w:hAnsi="Garamond"/>
          <w:sz w:val="22"/>
          <w:szCs w:val="22"/>
          <w:lang w:val="en-GB"/>
        </w:rPr>
        <w:t>Hoeffler</w:t>
      </w:r>
      <w:proofErr w:type="spellEnd"/>
      <w:r w:rsidR="00304DFF" w:rsidRPr="00BB2167">
        <w:rPr>
          <w:rFonts w:ascii="Garamond" w:hAnsi="Garamond"/>
          <w:sz w:val="22"/>
          <w:szCs w:val="22"/>
          <w:lang w:val="en-GB"/>
        </w:rPr>
        <w:t xml:space="preserve">, </w:t>
      </w:r>
      <w:proofErr w:type="spellStart"/>
      <w:r w:rsidR="00304DFF" w:rsidRPr="00BB2167">
        <w:rPr>
          <w:rFonts w:ascii="Garamond" w:hAnsi="Garamond"/>
          <w:sz w:val="22"/>
          <w:szCs w:val="22"/>
          <w:lang w:val="en-GB"/>
        </w:rPr>
        <w:t>Anke</w:t>
      </w:r>
      <w:proofErr w:type="spellEnd"/>
      <w:r w:rsidR="00304DFF" w:rsidRPr="00BB2167">
        <w:rPr>
          <w:rFonts w:ascii="Garamond" w:hAnsi="Garamond"/>
          <w:sz w:val="22"/>
          <w:szCs w:val="22"/>
          <w:lang w:val="en-GB"/>
        </w:rPr>
        <w:t>, (2004)</w:t>
      </w:r>
      <w:r w:rsidR="00E67D98">
        <w:rPr>
          <w:rFonts w:ascii="Garamond" w:hAnsi="Garamond"/>
          <w:sz w:val="22"/>
          <w:szCs w:val="22"/>
          <w:lang w:val="en-GB"/>
        </w:rPr>
        <w:t>,</w:t>
      </w:r>
      <w:r w:rsidR="00304DFF" w:rsidRPr="00BB2167">
        <w:rPr>
          <w:rFonts w:ascii="Garamond" w:hAnsi="Garamond"/>
          <w:sz w:val="22"/>
          <w:szCs w:val="22"/>
          <w:lang w:val="en-GB"/>
        </w:rPr>
        <w:t xml:space="preserve"> “On economic causes of civil war”. Oxford: Oxford Economic Papers.  </w:t>
      </w:r>
      <w:hyperlink r:id="rId12" w:history="1">
        <w:r w:rsidR="00304DFF" w:rsidRPr="00BB2167">
          <w:rPr>
            <w:rStyle w:val="Hiperligao"/>
            <w:rFonts w:ascii="Garamond" w:hAnsi="Garamond"/>
            <w:sz w:val="22"/>
            <w:szCs w:val="22"/>
            <w:lang w:val="en-GB"/>
          </w:rPr>
          <w:t>http://www.worldbank.org/research/conflict/papers/cw-cause.pdf</w:t>
        </w:r>
      </w:hyperlink>
      <w:r w:rsidR="00304DFF" w:rsidRPr="00BB2167">
        <w:rPr>
          <w:rFonts w:ascii="Garamond" w:hAnsi="Garamond"/>
          <w:sz w:val="22"/>
          <w:szCs w:val="22"/>
          <w:lang w:val="en-GB"/>
        </w:rPr>
        <w:t>.</w:t>
      </w:r>
    </w:p>
    <w:p w14:paraId="0703835B" w14:textId="5C9501B3" w:rsidR="004631A3" w:rsidRPr="00BB2167" w:rsidRDefault="004631A3"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Doyle, Michael (1986)</w:t>
      </w:r>
      <w:r w:rsidR="00E67D98">
        <w:rPr>
          <w:rFonts w:ascii="Garamond" w:hAnsi="Garamond"/>
          <w:sz w:val="22"/>
          <w:szCs w:val="22"/>
          <w:lang w:val="en-GB"/>
        </w:rPr>
        <w:t>,</w:t>
      </w:r>
      <w:r w:rsidRPr="00BB2167">
        <w:rPr>
          <w:rFonts w:ascii="Garamond" w:hAnsi="Garamond"/>
          <w:sz w:val="22"/>
          <w:szCs w:val="22"/>
          <w:lang w:val="en-GB"/>
        </w:rPr>
        <w:t xml:space="preserve"> “Liberalism and World Politics”, </w:t>
      </w:r>
      <w:proofErr w:type="gramStart"/>
      <w:r w:rsidRPr="00E67D98">
        <w:rPr>
          <w:rFonts w:ascii="Garamond" w:hAnsi="Garamond"/>
          <w:i/>
          <w:sz w:val="22"/>
          <w:szCs w:val="22"/>
          <w:lang w:val="en-GB"/>
        </w:rPr>
        <w:t>The</w:t>
      </w:r>
      <w:proofErr w:type="gramEnd"/>
      <w:r w:rsidRPr="00E67D98">
        <w:rPr>
          <w:rFonts w:ascii="Garamond" w:hAnsi="Garamond"/>
          <w:i/>
          <w:sz w:val="22"/>
          <w:szCs w:val="22"/>
          <w:lang w:val="en-GB"/>
        </w:rPr>
        <w:t xml:space="preserve"> American Political Science Review</w:t>
      </w:r>
      <w:r w:rsidRPr="00BB2167">
        <w:rPr>
          <w:rFonts w:ascii="Garamond" w:hAnsi="Garamond"/>
          <w:sz w:val="22"/>
          <w:szCs w:val="22"/>
          <w:lang w:val="en-GB"/>
        </w:rPr>
        <w:t>, 80 (4), pp. 1151-1169.</w:t>
      </w:r>
    </w:p>
    <w:p w14:paraId="47E33A38" w14:textId="3CE5F281"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Duffield, Mark (1994)</w:t>
      </w:r>
      <w:r w:rsidR="00E67D98">
        <w:rPr>
          <w:rFonts w:ascii="Garamond" w:hAnsi="Garamond"/>
          <w:sz w:val="22"/>
          <w:szCs w:val="22"/>
          <w:lang w:val="en-GB"/>
        </w:rPr>
        <w:t>,</w:t>
      </w:r>
      <w:r w:rsidRPr="00BB2167">
        <w:rPr>
          <w:rFonts w:ascii="Garamond" w:hAnsi="Garamond"/>
          <w:sz w:val="22"/>
          <w:szCs w:val="22"/>
          <w:lang w:val="en-GB"/>
        </w:rPr>
        <w:t xml:space="preserve"> “The Political Economy of Internal War: asset transfer, complex emergencies an</w:t>
      </w:r>
      <w:r w:rsidR="00711CFC" w:rsidRPr="00BB2167">
        <w:rPr>
          <w:rFonts w:ascii="Garamond" w:hAnsi="Garamond"/>
          <w:sz w:val="22"/>
          <w:szCs w:val="22"/>
          <w:lang w:val="en-GB"/>
        </w:rPr>
        <w:t xml:space="preserve">d international aid” in </w:t>
      </w:r>
      <w:proofErr w:type="spellStart"/>
      <w:r w:rsidR="00711CFC" w:rsidRPr="00BB2167">
        <w:rPr>
          <w:rFonts w:ascii="Garamond" w:hAnsi="Garamond"/>
          <w:sz w:val="22"/>
          <w:szCs w:val="22"/>
          <w:lang w:val="en-GB"/>
        </w:rPr>
        <w:t>Macrae</w:t>
      </w:r>
      <w:proofErr w:type="spellEnd"/>
      <w:r w:rsidR="00711CFC" w:rsidRPr="00BB2167">
        <w:rPr>
          <w:rFonts w:ascii="Garamond" w:hAnsi="Garamond"/>
          <w:sz w:val="22"/>
          <w:szCs w:val="22"/>
          <w:lang w:val="en-GB"/>
        </w:rPr>
        <w:t xml:space="preserve"> and</w:t>
      </w:r>
      <w:r w:rsidRPr="00BB2167">
        <w:rPr>
          <w:rFonts w:ascii="Garamond" w:hAnsi="Garamond"/>
          <w:sz w:val="22"/>
          <w:szCs w:val="22"/>
          <w:lang w:val="en-GB"/>
        </w:rPr>
        <w:t xml:space="preserve"> </w:t>
      </w:r>
      <w:proofErr w:type="spellStart"/>
      <w:r w:rsidRPr="00BB2167">
        <w:rPr>
          <w:rFonts w:ascii="Garamond" w:hAnsi="Garamond"/>
          <w:sz w:val="22"/>
          <w:szCs w:val="22"/>
          <w:lang w:val="en-GB"/>
        </w:rPr>
        <w:t>Zwui</w:t>
      </w:r>
      <w:proofErr w:type="spellEnd"/>
      <w:r w:rsidRPr="00BB2167">
        <w:rPr>
          <w:rFonts w:ascii="Garamond" w:hAnsi="Garamond"/>
          <w:sz w:val="22"/>
          <w:szCs w:val="22"/>
          <w:lang w:val="en-GB"/>
        </w:rPr>
        <w:t>, Rethinking International Responses to Complex Emergencies, London, Zed Books.</w:t>
      </w:r>
    </w:p>
    <w:p w14:paraId="733D5FB1" w14:textId="77777777"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Dusek</w:t>
      </w:r>
      <w:proofErr w:type="spellEnd"/>
      <w:r w:rsidRPr="00BB2167">
        <w:rPr>
          <w:rFonts w:ascii="Garamond" w:hAnsi="Garamond"/>
          <w:sz w:val="22"/>
          <w:szCs w:val="22"/>
          <w:lang w:val="en-GB"/>
        </w:rPr>
        <w:t xml:space="preserve">, Val (2006) </w:t>
      </w:r>
      <w:r w:rsidRPr="00BB2167">
        <w:rPr>
          <w:rFonts w:ascii="Garamond" w:hAnsi="Garamond"/>
          <w:i/>
          <w:sz w:val="22"/>
          <w:szCs w:val="22"/>
          <w:lang w:val="en-GB"/>
        </w:rPr>
        <w:t>Philosophy of technology: An introduction</w:t>
      </w:r>
      <w:r w:rsidRPr="00BB2167">
        <w:rPr>
          <w:rFonts w:ascii="Garamond" w:hAnsi="Garamond"/>
          <w:sz w:val="22"/>
          <w:szCs w:val="22"/>
          <w:lang w:val="en-GB"/>
        </w:rPr>
        <w:t>, Blackwell Publishing,</w:t>
      </w:r>
    </w:p>
    <w:p w14:paraId="148CF1FB" w14:textId="77777777" w:rsidR="00304DFF" w:rsidRPr="00E67D98" w:rsidRDefault="00304DFF" w:rsidP="00916FA9">
      <w:pPr>
        <w:shd w:val="clear" w:color="auto" w:fill="FFFFFF"/>
        <w:spacing w:before="120" w:after="120"/>
        <w:ind w:left="567" w:hanging="567"/>
        <w:jc w:val="both"/>
        <w:rPr>
          <w:rFonts w:ascii="Garamond" w:eastAsia="Times New Roman" w:hAnsi="Garamond" w:cs="Arial"/>
          <w:color w:val="222222"/>
          <w:sz w:val="22"/>
          <w:szCs w:val="22"/>
          <w:lang w:val="pt-PT" w:eastAsia="uz-Cyrl-UZ"/>
        </w:rPr>
      </w:pPr>
      <w:r w:rsidRPr="00E67D98">
        <w:rPr>
          <w:rFonts w:ascii="Garamond" w:eastAsia="Times New Roman" w:hAnsi="Garamond" w:cs="Arial"/>
          <w:color w:val="222222"/>
          <w:sz w:val="22"/>
          <w:szCs w:val="22"/>
          <w:lang w:val="pt-PT" w:eastAsia="uz-Cyrl-UZ"/>
        </w:rPr>
        <w:t xml:space="preserve">Escobar, </w:t>
      </w:r>
      <w:proofErr w:type="spellStart"/>
      <w:r w:rsidRPr="00E67D98">
        <w:rPr>
          <w:rFonts w:ascii="Garamond" w:eastAsia="Times New Roman" w:hAnsi="Garamond" w:cs="Arial"/>
          <w:color w:val="222222"/>
          <w:sz w:val="22"/>
          <w:szCs w:val="22"/>
          <w:lang w:val="pt-PT" w:eastAsia="uz-Cyrl-UZ"/>
        </w:rPr>
        <w:t>Arturo</w:t>
      </w:r>
      <w:proofErr w:type="spellEnd"/>
      <w:r w:rsidRPr="00E67D98">
        <w:rPr>
          <w:rFonts w:ascii="Garamond" w:eastAsia="Times New Roman" w:hAnsi="Garamond" w:cs="Arial"/>
          <w:color w:val="222222"/>
          <w:sz w:val="22"/>
          <w:szCs w:val="22"/>
          <w:lang w:val="pt-PT" w:eastAsia="uz-Cyrl-UZ"/>
        </w:rPr>
        <w:t xml:space="preserve"> (2003), “’Mundos y </w:t>
      </w:r>
      <w:proofErr w:type="spellStart"/>
      <w:r w:rsidRPr="00E67D98">
        <w:rPr>
          <w:rFonts w:ascii="Garamond" w:eastAsia="Times New Roman" w:hAnsi="Garamond" w:cs="Arial"/>
          <w:color w:val="222222"/>
          <w:sz w:val="22"/>
          <w:szCs w:val="22"/>
          <w:lang w:val="pt-PT" w:eastAsia="uz-Cyrl-UZ"/>
        </w:rPr>
        <w:t>conocimientos</w:t>
      </w:r>
      <w:proofErr w:type="spellEnd"/>
      <w:r w:rsidRPr="00E67D98">
        <w:rPr>
          <w:rFonts w:ascii="Garamond" w:eastAsia="Times New Roman" w:hAnsi="Garamond" w:cs="Arial"/>
          <w:color w:val="222222"/>
          <w:sz w:val="22"/>
          <w:szCs w:val="22"/>
          <w:lang w:val="pt-PT" w:eastAsia="uz-Cyrl-UZ"/>
        </w:rPr>
        <w:t xml:space="preserve"> de outro Modo’. El programa de </w:t>
      </w:r>
      <w:proofErr w:type="spellStart"/>
      <w:r w:rsidRPr="00E67D98">
        <w:rPr>
          <w:rFonts w:ascii="Garamond" w:eastAsia="Times New Roman" w:hAnsi="Garamond" w:cs="Arial"/>
          <w:color w:val="222222"/>
          <w:sz w:val="22"/>
          <w:szCs w:val="22"/>
          <w:lang w:val="pt-PT" w:eastAsia="uz-Cyrl-UZ"/>
        </w:rPr>
        <w:t>investigación</w:t>
      </w:r>
      <w:proofErr w:type="spellEnd"/>
      <w:r w:rsidRPr="00E67D98">
        <w:rPr>
          <w:rFonts w:ascii="Garamond" w:eastAsia="Times New Roman" w:hAnsi="Garamond" w:cs="Arial"/>
          <w:color w:val="222222"/>
          <w:sz w:val="22"/>
          <w:szCs w:val="22"/>
          <w:lang w:val="pt-PT" w:eastAsia="uz-Cyrl-UZ"/>
        </w:rPr>
        <w:t xml:space="preserve"> de </w:t>
      </w:r>
      <w:proofErr w:type="spellStart"/>
      <w:r w:rsidRPr="00E67D98">
        <w:rPr>
          <w:rFonts w:ascii="Garamond" w:eastAsia="Times New Roman" w:hAnsi="Garamond" w:cs="Arial"/>
          <w:color w:val="222222"/>
          <w:sz w:val="22"/>
          <w:szCs w:val="22"/>
          <w:lang w:val="pt-PT" w:eastAsia="uz-Cyrl-UZ"/>
        </w:rPr>
        <w:t>modernidad</w:t>
      </w:r>
      <w:proofErr w:type="spellEnd"/>
      <w:r w:rsidRPr="00E67D98">
        <w:rPr>
          <w:rFonts w:ascii="Garamond" w:eastAsia="Times New Roman" w:hAnsi="Garamond" w:cs="Arial"/>
          <w:color w:val="222222"/>
          <w:sz w:val="22"/>
          <w:szCs w:val="22"/>
          <w:lang w:val="pt-PT" w:eastAsia="uz-Cyrl-UZ"/>
        </w:rPr>
        <w:t>/</w:t>
      </w:r>
      <w:proofErr w:type="spellStart"/>
      <w:r w:rsidRPr="00E67D98">
        <w:rPr>
          <w:rFonts w:ascii="Garamond" w:eastAsia="Times New Roman" w:hAnsi="Garamond" w:cs="Arial"/>
          <w:color w:val="222222"/>
          <w:sz w:val="22"/>
          <w:szCs w:val="22"/>
          <w:lang w:val="pt-PT" w:eastAsia="uz-Cyrl-UZ"/>
        </w:rPr>
        <w:t>colonialidade</w:t>
      </w:r>
      <w:proofErr w:type="spellEnd"/>
      <w:r w:rsidRPr="00E67D98">
        <w:rPr>
          <w:rFonts w:ascii="Garamond" w:eastAsia="Times New Roman" w:hAnsi="Garamond" w:cs="Arial"/>
          <w:color w:val="222222"/>
          <w:sz w:val="22"/>
          <w:szCs w:val="22"/>
          <w:lang w:val="pt-PT" w:eastAsia="uz-Cyrl-UZ"/>
        </w:rPr>
        <w:t xml:space="preserve"> latino-americano”, </w:t>
      </w:r>
      <w:r w:rsidRPr="00E67D98">
        <w:rPr>
          <w:rFonts w:ascii="Garamond" w:eastAsia="Times New Roman" w:hAnsi="Garamond" w:cs="Arial"/>
          <w:i/>
          <w:iCs/>
          <w:color w:val="222222"/>
          <w:sz w:val="22"/>
          <w:szCs w:val="22"/>
          <w:lang w:val="pt-PT" w:eastAsia="uz-Cyrl-UZ"/>
        </w:rPr>
        <w:t>Tabula Rasa,</w:t>
      </w:r>
      <w:r w:rsidRPr="00E67D98">
        <w:rPr>
          <w:rFonts w:ascii="Garamond" w:eastAsia="Times New Roman" w:hAnsi="Garamond" w:cs="Arial"/>
          <w:color w:val="222222"/>
          <w:sz w:val="22"/>
          <w:szCs w:val="22"/>
          <w:lang w:val="pt-PT" w:eastAsia="uz-Cyrl-UZ"/>
        </w:rPr>
        <w:t> 1, 51-86.</w:t>
      </w:r>
    </w:p>
    <w:p w14:paraId="7E2BD437" w14:textId="680903DC"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Feenberg</w:t>
      </w:r>
      <w:proofErr w:type="spellEnd"/>
      <w:r w:rsidRPr="00BB2167">
        <w:rPr>
          <w:rFonts w:ascii="Garamond" w:hAnsi="Garamond"/>
          <w:sz w:val="22"/>
          <w:szCs w:val="22"/>
          <w:lang w:val="en-GB"/>
        </w:rPr>
        <w:t>, Andrew (1991)</w:t>
      </w:r>
      <w:r w:rsidR="00E67D98">
        <w:rPr>
          <w:rFonts w:ascii="Garamond" w:hAnsi="Garamond"/>
          <w:sz w:val="22"/>
          <w:szCs w:val="22"/>
          <w:lang w:val="en-GB"/>
        </w:rPr>
        <w:t>,</w:t>
      </w:r>
      <w:r w:rsidRPr="00BB2167">
        <w:rPr>
          <w:rFonts w:ascii="Garamond" w:hAnsi="Garamond"/>
          <w:sz w:val="22"/>
          <w:szCs w:val="22"/>
          <w:lang w:val="en-GB"/>
        </w:rPr>
        <w:t xml:space="preserve"> </w:t>
      </w:r>
      <w:r w:rsidRPr="00BB2167">
        <w:rPr>
          <w:rFonts w:ascii="Garamond" w:hAnsi="Garamond"/>
          <w:i/>
          <w:sz w:val="22"/>
          <w:szCs w:val="22"/>
          <w:lang w:val="en-GB"/>
        </w:rPr>
        <w:t>Critical Theory of Technology</w:t>
      </w:r>
      <w:r w:rsidRPr="00BB2167">
        <w:rPr>
          <w:rFonts w:ascii="Garamond" w:hAnsi="Garamond"/>
          <w:sz w:val="22"/>
          <w:szCs w:val="22"/>
          <w:lang w:val="en-GB"/>
        </w:rPr>
        <w:t>, New York: Oxford University Press.</w:t>
      </w:r>
    </w:p>
    <w:p w14:paraId="685E7D8C" w14:textId="109B9F5F" w:rsidR="00711CFC" w:rsidRPr="00BB2167" w:rsidRDefault="00711CFC" w:rsidP="00D14F88">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 xml:space="preserve">Florian, </w:t>
      </w:r>
      <w:proofErr w:type="spellStart"/>
      <w:r w:rsidR="00D14F88" w:rsidRPr="00BB2167">
        <w:rPr>
          <w:rFonts w:ascii="Garamond" w:hAnsi="Garamond"/>
          <w:sz w:val="22"/>
          <w:szCs w:val="22"/>
          <w:lang w:val="en-GB"/>
        </w:rPr>
        <w:t>Westphal</w:t>
      </w:r>
      <w:proofErr w:type="spellEnd"/>
      <w:r w:rsidR="00D14F88" w:rsidRPr="00BB2167">
        <w:rPr>
          <w:rFonts w:ascii="Garamond" w:hAnsi="Garamond"/>
          <w:sz w:val="22"/>
          <w:szCs w:val="22"/>
          <w:lang w:val="en-GB"/>
        </w:rPr>
        <w:t xml:space="preserve">, </w:t>
      </w:r>
      <w:r w:rsidRPr="00BB2167">
        <w:rPr>
          <w:rFonts w:ascii="Garamond" w:hAnsi="Garamond"/>
          <w:sz w:val="22"/>
          <w:szCs w:val="22"/>
          <w:lang w:val="en-GB"/>
        </w:rPr>
        <w:t>(2004)</w:t>
      </w:r>
      <w:r w:rsidR="00E67D98">
        <w:rPr>
          <w:rFonts w:ascii="Garamond" w:hAnsi="Garamond"/>
          <w:sz w:val="22"/>
          <w:szCs w:val="22"/>
          <w:lang w:val="en-GB"/>
        </w:rPr>
        <w:t>,</w:t>
      </w:r>
      <w:r w:rsidRPr="00BB2167">
        <w:rPr>
          <w:rFonts w:ascii="Garamond" w:hAnsi="Garamond"/>
          <w:lang w:val="en-GB"/>
        </w:rPr>
        <w:t xml:space="preserve"> “</w:t>
      </w:r>
      <w:r w:rsidRPr="00BB2167">
        <w:rPr>
          <w:rFonts w:ascii="Garamond" w:hAnsi="Garamond"/>
          <w:sz w:val="22"/>
          <w:szCs w:val="22"/>
          <w:lang w:val="en-GB"/>
        </w:rPr>
        <w:t xml:space="preserve">As Humanitarian Organizations Swing Into Action, They Need </w:t>
      </w:r>
      <w:proofErr w:type="gramStart"/>
      <w:r w:rsidRPr="00BB2167">
        <w:rPr>
          <w:rFonts w:ascii="Garamond" w:hAnsi="Garamond"/>
          <w:sz w:val="22"/>
          <w:szCs w:val="22"/>
          <w:lang w:val="en-GB"/>
        </w:rPr>
        <w:t>To</w:t>
      </w:r>
      <w:proofErr w:type="gramEnd"/>
      <w:r w:rsidRPr="00BB2167">
        <w:rPr>
          <w:rFonts w:ascii="Garamond" w:hAnsi="Garamond"/>
          <w:sz w:val="22"/>
          <w:szCs w:val="22"/>
          <w:lang w:val="en-GB"/>
        </w:rPr>
        <w:t xml:space="preserve"> Give</w:t>
      </w:r>
      <w:r w:rsidR="00D14F88" w:rsidRPr="00BB2167">
        <w:rPr>
          <w:rFonts w:ascii="Garamond" w:hAnsi="Garamond"/>
          <w:sz w:val="22"/>
          <w:szCs w:val="22"/>
          <w:lang w:val="en-GB"/>
        </w:rPr>
        <w:t xml:space="preserve"> The Right Information At The Right Time</w:t>
      </w:r>
      <w:r w:rsidRPr="00BB2167">
        <w:rPr>
          <w:rFonts w:ascii="Garamond" w:hAnsi="Garamond"/>
          <w:sz w:val="22"/>
          <w:szCs w:val="22"/>
          <w:lang w:val="en-GB"/>
        </w:rPr>
        <w:t xml:space="preserve">...” </w:t>
      </w:r>
      <w:proofErr w:type="gramStart"/>
      <w:r w:rsidRPr="00BB2167">
        <w:rPr>
          <w:rFonts w:ascii="Garamond" w:hAnsi="Garamond"/>
          <w:sz w:val="22"/>
          <w:szCs w:val="22"/>
          <w:lang w:val="en-GB"/>
        </w:rPr>
        <w:t>In.</w:t>
      </w:r>
      <w:proofErr w:type="gramEnd"/>
      <w:r w:rsidRPr="00BB2167">
        <w:rPr>
          <w:rFonts w:ascii="Garamond" w:hAnsi="Garamond"/>
          <w:sz w:val="22"/>
          <w:szCs w:val="22"/>
          <w:lang w:val="en-GB"/>
        </w:rPr>
        <w:t xml:space="preserve">  </w:t>
      </w:r>
      <w:proofErr w:type="gramStart"/>
      <w:r w:rsidRPr="00BB2167">
        <w:rPr>
          <w:rFonts w:ascii="Garamond" w:hAnsi="Garamond"/>
          <w:sz w:val="22"/>
          <w:szCs w:val="22"/>
          <w:lang w:val="en-GB"/>
        </w:rPr>
        <w:t xml:space="preserve">James, Barry (2004) </w:t>
      </w:r>
      <w:r w:rsidRPr="00BB2167">
        <w:rPr>
          <w:rFonts w:ascii="Garamond" w:hAnsi="Garamond"/>
          <w:i/>
          <w:sz w:val="22"/>
          <w:szCs w:val="22"/>
          <w:lang w:val="en-GB"/>
        </w:rPr>
        <w:t>Media conflict prevention and reconstruction</w:t>
      </w:r>
      <w:r w:rsidRPr="00BB2167">
        <w:rPr>
          <w:rFonts w:ascii="Garamond" w:hAnsi="Garamond"/>
          <w:sz w:val="22"/>
          <w:szCs w:val="22"/>
          <w:lang w:val="en-GB"/>
        </w:rPr>
        <w:t>, UNESCO, pp.33-35</w:t>
      </w:r>
      <w:r w:rsidR="00E67D98">
        <w:rPr>
          <w:rFonts w:ascii="Garamond" w:hAnsi="Garamond"/>
          <w:sz w:val="22"/>
          <w:szCs w:val="22"/>
          <w:lang w:val="en-GB"/>
        </w:rPr>
        <w:t>,</w:t>
      </w:r>
      <w:r w:rsidRPr="00BB2167">
        <w:rPr>
          <w:rFonts w:ascii="Garamond" w:hAnsi="Garamond"/>
          <w:lang w:val="en-GB"/>
        </w:rPr>
        <w:t xml:space="preserve"> </w:t>
      </w:r>
      <w:hyperlink r:id="rId13" w:history="1">
        <w:r w:rsidRPr="00BB2167">
          <w:rPr>
            <w:rStyle w:val="Hiperligao"/>
            <w:rFonts w:ascii="Garamond" w:hAnsi="Garamond"/>
            <w:sz w:val="22"/>
            <w:szCs w:val="22"/>
            <w:lang w:val="en-GB"/>
          </w:rPr>
          <w:t>http://unesdoc.unesco.org/images/0013/001389/138983e.pdf</w:t>
        </w:r>
      </w:hyperlink>
      <w:r w:rsidRPr="00BB2167">
        <w:rPr>
          <w:rFonts w:ascii="Garamond" w:hAnsi="Garamond"/>
          <w:sz w:val="22"/>
          <w:szCs w:val="22"/>
          <w:lang w:val="en-GB"/>
        </w:rPr>
        <w:t>.</w:t>
      </w:r>
      <w:proofErr w:type="gramEnd"/>
      <w:r w:rsidRPr="00BB2167">
        <w:rPr>
          <w:rFonts w:ascii="Garamond" w:hAnsi="Garamond"/>
          <w:sz w:val="22"/>
          <w:szCs w:val="22"/>
          <w:lang w:val="en-GB"/>
        </w:rPr>
        <w:t xml:space="preserve"> </w:t>
      </w:r>
    </w:p>
    <w:p w14:paraId="72793E5C" w14:textId="3D3DC75E"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Fukuyama, Francis (1992)</w:t>
      </w:r>
      <w:r w:rsidR="00E67D98">
        <w:rPr>
          <w:rFonts w:ascii="Garamond" w:hAnsi="Garamond"/>
          <w:sz w:val="22"/>
          <w:szCs w:val="22"/>
          <w:lang w:val="en-GB"/>
        </w:rPr>
        <w:t>,</w:t>
      </w:r>
      <w:r w:rsidRPr="00BB2167">
        <w:rPr>
          <w:rFonts w:ascii="Garamond" w:hAnsi="Garamond"/>
          <w:sz w:val="22"/>
          <w:szCs w:val="22"/>
          <w:lang w:val="en-GB"/>
        </w:rPr>
        <w:t xml:space="preserve"> </w:t>
      </w:r>
      <w:proofErr w:type="gramStart"/>
      <w:r w:rsidRPr="00BB2167">
        <w:rPr>
          <w:rFonts w:ascii="Garamond" w:hAnsi="Garamond"/>
          <w:i/>
          <w:sz w:val="22"/>
          <w:szCs w:val="22"/>
          <w:lang w:val="en-GB"/>
        </w:rPr>
        <w:t>The</w:t>
      </w:r>
      <w:proofErr w:type="gramEnd"/>
      <w:r w:rsidRPr="00BB2167">
        <w:rPr>
          <w:rFonts w:ascii="Garamond" w:hAnsi="Garamond"/>
          <w:i/>
          <w:sz w:val="22"/>
          <w:szCs w:val="22"/>
          <w:lang w:val="en-GB"/>
        </w:rPr>
        <w:t xml:space="preserve"> End of History and the Last Man</w:t>
      </w:r>
      <w:r w:rsidRPr="00BB2167">
        <w:rPr>
          <w:rFonts w:ascii="Garamond" w:hAnsi="Garamond"/>
          <w:sz w:val="22"/>
          <w:szCs w:val="22"/>
          <w:lang w:val="en-GB"/>
        </w:rPr>
        <w:t>, London: Penguin Books.</w:t>
      </w:r>
    </w:p>
    <w:p w14:paraId="305A3D58" w14:textId="06164269"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Gitlin</w:t>
      </w:r>
      <w:proofErr w:type="spellEnd"/>
      <w:r w:rsidRPr="00BB2167">
        <w:rPr>
          <w:rFonts w:ascii="Garamond" w:hAnsi="Garamond"/>
          <w:sz w:val="22"/>
          <w:szCs w:val="22"/>
          <w:lang w:val="en-GB"/>
        </w:rPr>
        <w:t>, Todd (1980)</w:t>
      </w:r>
      <w:r w:rsidR="00E67D98">
        <w:rPr>
          <w:rFonts w:ascii="Garamond" w:hAnsi="Garamond"/>
          <w:sz w:val="22"/>
          <w:szCs w:val="22"/>
          <w:lang w:val="en-GB"/>
        </w:rPr>
        <w:t>,</w:t>
      </w:r>
      <w:r w:rsidRPr="00BB2167">
        <w:rPr>
          <w:rFonts w:ascii="Garamond" w:hAnsi="Garamond"/>
          <w:sz w:val="22"/>
          <w:szCs w:val="22"/>
          <w:lang w:val="en-GB"/>
        </w:rPr>
        <w:t xml:space="preserve"> </w:t>
      </w:r>
      <w:proofErr w:type="gramStart"/>
      <w:r w:rsidRPr="00BB2167">
        <w:rPr>
          <w:rFonts w:ascii="Garamond" w:hAnsi="Garamond"/>
          <w:sz w:val="22"/>
          <w:szCs w:val="22"/>
          <w:lang w:val="en-GB"/>
        </w:rPr>
        <w:t>The</w:t>
      </w:r>
      <w:proofErr w:type="gramEnd"/>
      <w:r w:rsidRPr="00BB2167">
        <w:rPr>
          <w:rFonts w:ascii="Garamond" w:hAnsi="Garamond"/>
          <w:sz w:val="22"/>
          <w:szCs w:val="22"/>
          <w:lang w:val="en-GB"/>
        </w:rPr>
        <w:t xml:space="preserve"> whole world is watching, Berkeley: University of California Press.</w:t>
      </w:r>
    </w:p>
    <w:p w14:paraId="10F01E6E" w14:textId="77777777"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Gurr</w:t>
      </w:r>
      <w:proofErr w:type="spellEnd"/>
      <w:r w:rsidRPr="00BB2167">
        <w:rPr>
          <w:rFonts w:ascii="Garamond" w:hAnsi="Garamond"/>
          <w:sz w:val="22"/>
          <w:szCs w:val="22"/>
          <w:lang w:val="en-GB"/>
        </w:rPr>
        <w:t xml:space="preserve">, Ted Robert; and </w:t>
      </w:r>
      <w:proofErr w:type="spellStart"/>
      <w:r w:rsidRPr="00BB2167">
        <w:rPr>
          <w:rFonts w:ascii="Garamond" w:hAnsi="Garamond"/>
          <w:sz w:val="22"/>
          <w:szCs w:val="22"/>
          <w:lang w:val="en-GB"/>
        </w:rPr>
        <w:t>Harff</w:t>
      </w:r>
      <w:proofErr w:type="spellEnd"/>
      <w:r w:rsidRPr="00BB2167">
        <w:rPr>
          <w:rFonts w:ascii="Garamond" w:hAnsi="Garamond"/>
          <w:sz w:val="22"/>
          <w:szCs w:val="22"/>
          <w:lang w:val="en-GB"/>
        </w:rPr>
        <w:t xml:space="preserve">, Barbara (1994) </w:t>
      </w:r>
      <w:r w:rsidRPr="00E67D98">
        <w:rPr>
          <w:rFonts w:ascii="Garamond" w:hAnsi="Garamond"/>
          <w:i/>
          <w:sz w:val="22"/>
          <w:szCs w:val="22"/>
          <w:lang w:val="en-GB"/>
        </w:rPr>
        <w:t>Ethnic Conflict in World Politics</w:t>
      </w:r>
      <w:r w:rsidRPr="00BB2167">
        <w:rPr>
          <w:rFonts w:ascii="Garamond" w:hAnsi="Garamond"/>
          <w:sz w:val="22"/>
          <w:szCs w:val="22"/>
          <w:lang w:val="en-GB"/>
        </w:rPr>
        <w:t>, Boulder: Westview Press.</w:t>
      </w:r>
    </w:p>
    <w:p w14:paraId="66CC240C" w14:textId="539E6D47" w:rsidR="00304DFF" w:rsidRPr="00E67D98" w:rsidRDefault="00304DFF" w:rsidP="0031354B">
      <w:pPr>
        <w:spacing w:before="120" w:after="120" w:line="276" w:lineRule="auto"/>
        <w:ind w:left="567" w:hanging="567"/>
        <w:jc w:val="both"/>
        <w:rPr>
          <w:rFonts w:ascii="Garamond" w:hAnsi="Garamond"/>
          <w:sz w:val="22"/>
          <w:szCs w:val="22"/>
          <w:lang w:val="pt-PT"/>
        </w:rPr>
      </w:pPr>
      <w:r w:rsidRPr="00E67D98">
        <w:rPr>
          <w:rFonts w:ascii="Garamond" w:hAnsi="Garamond"/>
          <w:sz w:val="22"/>
          <w:szCs w:val="22"/>
          <w:lang w:val="pt-PT"/>
        </w:rPr>
        <w:lastRenderedPageBreak/>
        <w:t xml:space="preserve">Habermas, </w:t>
      </w:r>
      <w:proofErr w:type="spellStart"/>
      <w:r w:rsidRPr="00E67D98">
        <w:rPr>
          <w:rFonts w:ascii="Garamond" w:hAnsi="Garamond"/>
          <w:sz w:val="22"/>
          <w:szCs w:val="22"/>
          <w:lang w:val="pt-PT"/>
        </w:rPr>
        <w:t>Jurgen</w:t>
      </w:r>
      <w:proofErr w:type="spellEnd"/>
      <w:r w:rsidRPr="00E67D98">
        <w:rPr>
          <w:rFonts w:ascii="Garamond" w:hAnsi="Garamond"/>
          <w:sz w:val="22"/>
          <w:szCs w:val="22"/>
          <w:lang w:val="pt-PT"/>
        </w:rPr>
        <w:t xml:space="preserve"> (2006)</w:t>
      </w:r>
      <w:r w:rsidR="00E67D98">
        <w:rPr>
          <w:rFonts w:ascii="Garamond" w:hAnsi="Garamond"/>
          <w:sz w:val="22"/>
          <w:szCs w:val="22"/>
          <w:lang w:val="pt-PT"/>
        </w:rPr>
        <w:t>,</w:t>
      </w:r>
      <w:r w:rsidRPr="00E67D98">
        <w:rPr>
          <w:rFonts w:ascii="Garamond" w:hAnsi="Garamond"/>
          <w:sz w:val="22"/>
          <w:szCs w:val="22"/>
          <w:lang w:val="pt-PT"/>
        </w:rPr>
        <w:t xml:space="preserve"> </w:t>
      </w:r>
      <w:r w:rsidRPr="00E67D98">
        <w:rPr>
          <w:rFonts w:ascii="Garamond" w:hAnsi="Garamond"/>
          <w:i/>
          <w:sz w:val="22"/>
          <w:szCs w:val="22"/>
          <w:lang w:val="pt-PT"/>
        </w:rPr>
        <w:t>Técnica e Ciência como Ideologia</w:t>
      </w:r>
      <w:r w:rsidR="00E67D98">
        <w:rPr>
          <w:rFonts w:ascii="Garamond" w:hAnsi="Garamond"/>
          <w:sz w:val="22"/>
          <w:szCs w:val="22"/>
          <w:lang w:val="pt-PT"/>
        </w:rPr>
        <w:t xml:space="preserve">. Lisboa: </w:t>
      </w:r>
      <w:r w:rsidRPr="00E67D98">
        <w:rPr>
          <w:rFonts w:ascii="Garamond" w:hAnsi="Garamond"/>
          <w:sz w:val="22"/>
          <w:szCs w:val="22"/>
          <w:lang w:val="pt-PT"/>
        </w:rPr>
        <w:t>Edições 70.</w:t>
      </w:r>
    </w:p>
    <w:p w14:paraId="408FC224" w14:textId="77777777" w:rsidR="00304DFF" w:rsidRPr="00BB2167" w:rsidRDefault="00304DFF" w:rsidP="00916FA9">
      <w:pPr>
        <w:shd w:val="clear" w:color="auto" w:fill="FFFFFF"/>
        <w:ind w:left="567" w:hanging="567"/>
        <w:jc w:val="both"/>
        <w:rPr>
          <w:rFonts w:ascii="Garamond" w:eastAsia="Times New Roman" w:hAnsi="Garamond" w:cs="Arial"/>
          <w:color w:val="222222"/>
          <w:sz w:val="22"/>
          <w:szCs w:val="22"/>
          <w:lang w:val="en-GB" w:eastAsia="uz-Cyrl-UZ"/>
        </w:rPr>
      </w:pPr>
      <w:r w:rsidRPr="00E67D98">
        <w:rPr>
          <w:rFonts w:ascii="Garamond" w:eastAsia="Times New Roman" w:hAnsi="Garamond" w:cs="Arial"/>
          <w:color w:val="00B0F0"/>
          <w:sz w:val="22"/>
          <w:szCs w:val="22"/>
          <w:lang w:val="pt-PT" w:eastAsia="uz-Cyrl-UZ"/>
        </w:rPr>
        <w:t> </w:t>
      </w:r>
      <w:r w:rsidRPr="00BB2167">
        <w:rPr>
          <w:rFonts w:ascii="Garamond" w:eastAsia="Times New Roman" w:hAnsi="Garamond" w:cs="Arial"/>
          <w:color w:val="222222"/>
          <w:sz w:val="22"/>
          <w:szCs w:val="22"/>
          <w:lang w:val="en-GB" w:eastAsia="uz-Cyrl-UZ"/>
        </w:rPr>
        <w:t xml:space="preserve">Hall, Stuart (1992), “The West and the Rest: Discourse and Power”. In Hall, Stuart &amp; </w:t>
      </w:r>
      <w:proofErr w:type="spellStart"/>
      <w:r w:rsidRPr="00BB2167">
        <w:rPr>
          <w:rFonts w:ascii="Garamond" w:eastAsia="Times New Roman" w:hAnsi="Garamond" w:cs="Arial"/>
          <w:color w:val="222222"/>
          <w:sz w:val="22"/>
          <w:szCs w:val="22"/>
          <w:lang w:val="en-GB" w:eastAsia="uz-Cyrl-UZ"/>
        </w:rPr>
        <w:t>Gieben</w:t>
      </w:r>
      <w:proofErr w:type="spellEnd"/>
      <w:r w:rsidRPr="00BB2167">
        <w:rPr>
          <w:rFonts w:ascii="Garamond" w:eastAsia="Times New Roman" w:hAnsi="Garamond" w:cs="Arial"/>
          <w:color w:val="222222"/>
          <w:sz w:val="22"/>
          <w:szCs w:val="22"/>
          <w:lang w:val="en-GB" w:eastAsia="uz-Cyrl-UZ"/>
        </w:rPr>
        <w:t>, Bram, </w:t>
      </w:r>
      <w:r w:rsidRPr="00BB2167">
        <w:rPr>
          <w:rFonts w:ascii="Garamond" w:eastAsia="Times New Roman" w:hAnsi="Garamond" w:cs="Arial"/>
          <w:i/>
          <w:iCs/>
          <w:color w:val="222222"/>
          <w:sz w:val="22"/>
          <w:szCs w:val="22"/>
          <w:lang w:val="en-GB" w:eastAsia="uz-Cyrl-UZ"/>
        </w:rPr>
        <w:t>Formations of modernity</w:t>
      </w:r>
      <w:r w:rsidRPr="00BB2167">
        <w:rPr>
          <w:rFonts w:ascii="Garamond" w:eastAsia="Times New Roman" w:hAnsi="Garamond" w:cs="Arial"/>
          <w:color w:val="222222"/>
          <w:sz w:val="22"/>
          <w:szCs w:val="22"/>
          <w:lang w:val="en-GB" w:eastAsia="uz-Cyrl-UZ"/>
        </w:rPr>
        <w:t>. Cambridge: Open University.</w:t>
      </w:r>
    </w:p>
    <w:p w14:paraId="08B47998" w14:textId="77777777" w:rsidR="00C07AEF" w:rsidRPr="00BB2167" w:rsidRDefault="00C07AEF" w:rsidP="00916FA9">
      <w:pPr>
        <w:shd w:val="clear" w:color="auto" w:fill="FFFFFF"/>
        <w:ind w:left="567" w:hanging="567"/>
        <w:jc w:val="both"/>
        <w:rPr>
          <w:rFonts w:ascii="Garamond" w:eastAsia="Times New Roman" w:hAnsi="Garamond" w:cs="Arial"/>
          <w:color w:val="222222"/>
          <w:sz w:val="22"/>
          <w:szCs w:val="22"/>
          <w:lang w:val="en-GB" w:eastAsia="uz-Cyrl-UZ"/>
        </w:rPr>
      </w:pPr>
    </w:p>
    <w:p w14:paraId="2FAE9B69" w14:textId="7FD30F36" w:rsidR="00C07AEF" w:rsidRPr="00BB2167" w:rsidRDefault="00C07AEF" w:rsidP="00C07AEF">
      <w:pPr>
        <w:shd w:val="clear" w:color="auto" w:fill="FFFFFF"/>
        <w:ind w:left="567" w:hanging="567"/>
        <w:jc w:val="both"/>
        <w:rPr>
          <w:rFonts w:ascii="Garamond" w:eastAsia="Times New Roman" w:hAnsi="Garamond" w:cs="Arial"/>
          <w:color w:val="222222"/>
          <w:sz w:val="22"/>
          <w:szCs w:val="22"/>
          <w:lang w:val="en-GB" w:eastAsia="uz-Cyrl-UZ"/>
        </w:rPr>
      </w:pPr>
      <w:r w:rsidRPr="00BB2167">
        <w:rPr>
          <w:rFonts w:ascii="Garamond" w:eastAsia="Times New Roman" w:hAnsi="Garamond" w:cs="Arial"/>
          <w:color w:val="222222"/>
          <w:sz w:val="22"/>
          <w:szCs w:val="22"/>
          <w:lang w:val="en-GB" w:eastAsia="uz-Cyrl-UZ"/>
        </w:rPr>
        <w:t>Harris, Ian and Morrison, M. (2003)</w:t>
      </w:r>
      <w:r w:rsidR="00E67D98">
        <w:rPr>
          <w:rFonts w:ascii="Garamond" w:eastAsia="Times New Roman" w:hAnsi="Garamond" w:cs="Arial"/>
          <w:color w:val="222222"/>
          <w:sz w:val="22"/>
          <w:szCs w:val="22"/>
          <w:lang w:val="en-GB" w:eastAsia="uz-Cyrl-UZ"/>
        </w:rPr>
        <w:t>,</w:t>
      </w:r>
      <w:r w:rsidRPr="00BB2167">
        <w:rPr>
          <w:rFonts w:ascii="Garamond" w:eastAsia="Times New Roman" w:hAnsi="Garamond" w:cs="Arial"/>
          <w:color w:val="222222"/>
          <w:sz w:val="22"/>
          <w:szCs w:val="22"/>
          <w:lang w:val="en-GB" w:eastAsia="uz-Cyrl-UZ"/>
        </w:rPr>
        <w:t xml:space="preserve"> </w:t>
      </w:r>
      <w:r w:rsidRPr="00E67D98">
        <w:rPr>
          <w:rFonts w:ascii="Garamond" w:eastAsia="Times New Roman" w:hAnsi="Garamond" w:cs="Arial"/>
          <w:i/>
          <w:color w:val="222222"/>
          <w:sz w:val="22"/>
          <w:szCs w:val="22"/>
          <w:lang w:val="en-GB" w:eastAsia="uz-Cyrl-UZ"/>
        </w:rPr>
        <w:t>Peace Education</w:t>
      </w:r>
      <w:r w:rsidRPr="00BB2167">
        <w:rPr>
          <w:rFonts w:ascii="Garamond" w:eastAsia="Times New Roman" w:hAnsi="Garamond" w:cs="Arial"/>
          <w:color w:val="222222"/>
          <w:sz w:val="22"/>
          <w:szCs w:val="22"/>
          <w:lang w:val="en-GB" w:eastAsia="uz-Cyrl-UZ"/>
        </w:rPr>
        <w:t>, North Carolina: McFarland.</w:t>
      </w:r>
    </w:p>
    <w:p w14:paraId="328BE4DF" w14:textId="77777777" w:rsidR="00C07AEF" w:rsidRPr="00BB2167" w:rsidRDefault="00C07AEF" w:rsidP="00C07AEF">
      <w:pPr>
        <w:shd w:val="clear" w:color="auto" w:fill="FFFFFF"/>
        <w:ind w:left="567" w:hanging="567"/>
        <w:jc w:val="both"/>
        <w:rPr>
          <w:rFonts w:ascii="Garamond" w:eastAsia="Times New Roman" w:hAnsi="Garamond" w:cs="Arial"/>
          <w:color w:val="222222"/>
          <w:sz w:val="22"/>
          <w:szCs w:val="22"/>
          <w:lang w:val="en-GB" w:eastAsia="uz-Cyrl-UZ"/>
        </w:rPr>
      </w:pPr>
    </w:p>
    <w:p w14:paraId="6617BA7D" w14:textId="14AD3387"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Hieber</w:t>
      </w:r>
      <w:proofErr w:type="spellEnd"/>
      <w:r w:rsidRPr="00BB2167">
        <w:rPr>
          <w:rFonts w:ascii="Garamond" w:hAnsi="Garamond"/>
          <w:sz w:val="22"/>
          <w:szCs w:val="22"/>
          <w:lang w:val="en-GB"/>
        </w:rPr>
        <w:t xml:space="preserve">, </w:t>
      </w:r>
      <w:proofErr w:type="spellStart"/>
      <w:r w:rsidRPr="00BB2167">
        <w:rPr>
          <w:rFonts w:ascii="Garamond" w:hAnsi="Garamond"/>
          <w:sz w:val="22"/>
          <w:szCs w:val="22"/>
          <w:lang w:val="en-GB"/>
        </w:rPr>
        <w:t>Loreta</w:t>
      </w:r>
      <w:proofErr w:type="spellEnd"/>
      <w:r w:rsidR="00E67D98">
        <w:rPr>
          <w:rFonts w:ascii="Garamond" w:hAnsi="Garamond"/>
          <w:sz w:val="22"/>
          <w:szCs w:val="22"/>
          <w:lang w:val="en-GB"/>
        </w:rPr>
        <w:t xml:space="preserve"> (2001),</w:t>
      </w:r>
      <w:r w:rsidRPr="00BB2167">
        <w:rPr>
          <w:rFonts w:ascii="Garamond" w:hAnsi="Garamond"/>
          <w:sz w:val="22"/>
          <w:szCs w:val="22"/>
          <w:lang w:val="en-GB"/>
        </w:rPr>
        <w:t xml:space="preserve"> Lifeline Media: Reaching Population in Crisis—A Guide to Developing Media Projects in Conflict Situations. Media Action International, </w:t>
      </w:r>
      <w:hyperlink r:id="rId14" w:history="1">
        <w:r w:rsidRPr="00BB2167">
          <w:rPr>
            <w:rStyle w:val="Hiperligao"/>
            <w:rFonts w:ascii="Garamond" w:hAnsi="Garamond"/>
            <w:sz w:val="22"/>
            <w:szCs w:val="22"/>
            <w:lang w:val="en-GB"/>
          </w:rPr>
          <w:t>http://www.preventionweb.net/files/636_10303.pdf</w:t>
        </w:r>
      </w:hyperlink>
      <w:r w:rsidRPr="00BB2167">
        <w:rPr>
          <w:rFonts w:ascii="Garamond" w:hAnsi="Garamond"/>
          <w:sz w:val="22"/>
          <w:szCs w:val="22"/>
          <w:lang w:val="en-GB"/>
        </w:rPr>
        <w:t>.</w:t>
      </w:r>
    </w:p>
    <w:p w14:paraId="2A783987" w14:textId="40491130" w:rsidR="00C07AEF" w:rsidRPr="00BB2167" w:rsidRDefault="00C07AEF" w:rsidP="00C07AEF">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Howard, Ross (2002)</w:t>
      </w:r>
      <w:r w:rsidR="00E67D98">
        <w:rPr>
          <w:rFonts w:ascii="Garamond" w:hAnsi="Garamond"/>
          <w:sz w:val="22"/>
          <w:szCs w:val="22"/>
          <w:lang w:val="en-GB"/>
        </w:rPr>
        <w:t>,</w:t>
      </w:r>
      <w:r w:rsidRPr="00BB2167">
        <w:rPr>
          <w:rFonts w:ascii="Garamond" w:hAnsi="Garamond"/>
          <w:lang w:val="en-GB"/>
        </w:rPr>
        <w:t xml:space="preserve"> </w:t>
      </w:r>
      <w:proofErr w:type="gramStart"/>
      <w:r w:rsidRPr="00E67D98">
        <w:rPr>
          <w:rFonts w:ascii="Garamond" w:hAnsi="Garamond"/>
          <w:i/>
          <w:sz w:val="22"/>
          <w:szCs w:val="22"/>
          <w:lang w:val="en-GB"/>
        </w:rPr>
        <w:t>An</w:t>
      </w:r>
      <w:proofErr w:type="gramEnd"/>
      <w:r w:rsidRPr="00E67D98">
        <w:rPr>
          <w:rFonts w:ascii="Garamond" w:hAnsi="Garamond"/>
          <w:i/>
          <w:sz w:val="22"/>
          <w:szCs w:val="22"/>
          <w:lang w:val="en-GB"/>
        </w:rPr>
        <w:t xml:space="preserve"> operational framework for media and </w:t>
      </w:r>
      <w:proofErr w:type="spellStart"/>
      <w:r w:rsidRPr="00E67D98">
        <w:rPr>
          <w:rFonts w:ascii="Garamond" w:hAnsi="Garamond"/>
          <w:i/>
          <w:sz w:val="22"/>
          <w:szCs w:val="22"/>
          <w:lang w:val="en-GB"/>
        </w:rPr>
        <w:t>Pecaebuilding</w:t>
      </w:r>
      <w:proofErr w:type="spellEnd"/>
      <w:r w:rsidRPr="00BB2167">
        <w:rPr>
          <w:rFonts w:ascii="Garamond" w:hAnsi="Garamond"/>
          <w:sz w:val="22"/>
          <w:szCs w:val="22"/>
          <w:lang w:val="en-GB"/>
        </w:rPr>
        <w:t>, IMPACS</w:t>
      </w:r>
      <w:r w:rsidR="00E67D98">
        <w:rPr>
          <w:rFonts w:ascii="Garamond" w:hAnsi="Garamond"/>
          <w:sz w:val="22"/>
          <w:szCs w:val="22"/>
          <w:lang w:val="en-GB"/>
        </w:rPr>
        <w:t xml:space="preserve">, </w:t>
      </w:r>
      <w:r w:rsidRPr="00BB2167">
        <w:rPr>
          <w:rFonts w:ascii="Garamond" w:hAnsi="Garamond"/>
          <w:sz w:val="22"/>
          <w:szCs w:val="22"/>
          <w:lang w:val="en-GB"/>
        </w:rPr>
        <w:t xml:space="preserve">http://www.impacs.org/actions/files/ </w:t>
      </w:r>
      <w:proofErr w:type="spellStart"/>
      <w:r w:rsidRPr="00BB2167">
        <w:rPr>
          <w:rFonts w:ascii="Garamond" w:hAnsi="Garamond"/>
          <w:sz w:val="22"/>
          <w:szCs w:val="22"/>
          <w:lang w:val="en-GB"/>
        </w:rPr>
        <w:t>MediaPrograms</w:t>
      </w:r>
      <w:proofErr w:type="spellEnd"/>
      <w:r w:rsidRPr="00BB2167">
        <w:rPr>
          <w:rFonts w:ascii="Garamond" w:hAnsi="Garamond"/>
          <w:sz w:val="22"/>
          <w:szCs w:val="22"/>
          <w:lang w:val="en-GB"/>
        </w:rPr>
        <w:t>/framework_apr5.pdf</w:t>
      </w:r>
      <w:r w:rsidR="00E67D98">
        <w:rPr>
          <w:rFonts w:ascii="Garamond" w:hAnsi="Garamond"/>
          <w:sz w:val="22"/>
          <w:szCs w:val="22"/>
          <w:lang w:val="en-GB"/>
        </w:rPr>
        <w:t>.</w:t>
      </w:r>
    </w:p>
    <w:p w14:paraId="375A3E54" w14:textId="4E2539ED"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Howard, Ross (2003)</w:t>
      </w:r>
      <w:r w:rsidR="00E67D98">
        <w:rPr>
          <w:rFonts w:ascii="Garamond" w:hAnsi="Garamond"/>
          <w:sz w:val="22"/>
          <w:szCs w:val="22"/>
          <w:lang w:val="en-GB"/>
        </w:rPr>
        <w:t>,</w:t>
      </w:r>
      <w:r w:rsidRPr="00BB2167">
        <w:rPr>
          <w:rFonts w:ascii="Garamond" w:hAnsi="Garamond"/>
          <w:sz w:val="22"/>
          <w:szCs w:val="22"/>
          <w:lang w:val="en-GB"/>
        </w:rPr>
        <w:t xml:space="preserve"> “International media assistance: a review of donor activities and lesson”, Netherlands Institute of International Relations “</w:t>
      </w:r>
      <w:proofErr w:type="spellStart"/>
      <w:r w:rsidRPr="00BB2167">
        <w:rPr>
          <w:rFonts w:ascii="Garamond" w:hAnsi="Garamond"/>
          <w:sz w:val="22"/>
          <w:szCs w:val="22"/>
          <w:lang w:val="en-GB"/>
        </w:rPr>
        <w:t>Clingendael</w:t>
      </w:r>
      <w:proofErr w:type="spellEnd"/>
      <w:r w:rsidRPr="00BB2167">
        <w:rPr>
          <w:rFonts w:ascii="Garamond" w:hAnsi="Garamond"/>
          <w:sz w:val="22"/>
          <w:szCs w:val="22"/>
          <w:lang w:val="en-GB"/>
        </w:rPr>
        <w:t xml:space="preserve">”, </w:t>
      </w:r>
      <w:hyperlink r:id="rId15" w:history="1">
        <w:r w:rsidRPr="00BB2167">
          <w:rPr>
            <w:rStyle w:val="Hiperligao"/>
            <w:rFonts w:ascii="Garamond" w:hAnsi="Garamond"/>
            <w:sz w:val="22"/>
            <w:szCs w:val="22"/>
            <w:lang w:val="en-GB"/>
          </w:rPr>
          <w:t>http://www.clingendael.nl/publications/2003/20030600_cru_working_paper_19.pdf</w:t>
        </w:r>
      </w:hyperlink>
      <w:r w:rsidRPr="00BB2167">
        <w:rPr>
          <w:rFonts w:ascii="Garamond" w:hAnsi="Garamond"/>
          <w:sz w:val="22"/>
          <w:szCs w:val="22"/>
          <w:lang w:val="en-GB"/>
        </w:rPr>
        <w:t>.</w:t>
      </w:r>
    </w:p>
    <w:p w14:paraId="09BDEC6B" w14:textId="237AFA6E" w:rsidR="00C07AEF" w:rsidRPr="00BB2167" w:rsidRDefault="00C07AEF" w:rsidP="00C07AEF">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Howard, Ross (2003b)</w:t>
      </w:r>
      <w:r w:rsidR="00E67D98">
        <w:rPr>
          <w:rFonts w:ascii="Garamond" w:hAnsi="Garamond"/>
          <w:sz w:val="22"/>
          <w:szCs w:val="22"/>
          <w:lang w:val="en-GB"/>
        </w:rPr>
        <w:t>,</w:t>
      </w:r>
      <w:r w:rsidRPr="00BB2167">
        <w:rPr>
          <w:rFonts w:ascii="Garamond" w:hAnsi="Garamond"/>
          <w:sz w:val="22"/>
          <w:szCs w:val="22"/>
          <w:lang w:val="en-GB"/>
        </w:rPr>
        <w:t xml:space="preserve"> </w:t>
      </w:r>
      <w:proofErr w:type="gramStart"/>
      <w:r w:rsidRPr="00E67D98">
        <w:rPr>
          <w:rFonts w:ascii="Garamond" w:hAnsi="Garamond"/>
          <w:i/>
          <w:sz w:val="22"/>
          <w:szCs w:val="22"/>
          <w:lang w:val="en-GB"/>
        </w:rPr>
        <w:t>The</w:t>
      </w:r>
      <w:proofErr w:type="gramEnd"/>
      <w:r w:rsidRPr="00E67D98">
        <w:rPr>
          <w:rFonts w:ascii="Garamond" w:hAnsi="Garamond"/>
          <w:i/>
          <w:sz w:val="22"/>
          <w:szCs w:val="22"/>
          <w:lang w:val="en-GB"/>
        </w:rPr>
        <w:t xml:space="preserve"> media’s role in war and peacebuilding</w:t>
      </w:r>
      <w:r w:rsidRPr="00BB2167">
        <w:rPr>
          <w:rFonts w:ascii="Garamond" w:hAnsi="Garamond"/>
          <w:sz w:val="22"/>
          <w:szCs w:val="22"/>
          <w:lang w:val="en-GB"/>
        </w:rPr>
        <w:t>,</w:t>
      </w:r>
      <w:r w:rsidR="00E67D98">
        <w:rPr>
          <w:rFonts w:ascii="Garamond" w:hAnsi="Garamond"/>
          <w:sz w:val="22"/>
          <w:szCs w:val="22"/>
          <w:lang w:val="en-GB"/>
        </w:rPr>
        <w:t xml:space="preserve"> IMPACS,</w:t>
      </w:r>
      <w:r w:rsidRPr="00BB2167">
        <w:rPr>
          <w:rFonts w:ascii="Garamond" w:hAnsi="Garamond"/>
          <w:sz w:val="22"/>
          <w:szCs w:val="22"/>
          <w:lang w:val="en-GB"/>
        </w:rPr>
        <w:t xml:space="preserve"> http://www.impacs.org/media/mediapeacebuilding/research.</w:t>
      </w:r>
    </w:p>
    <w:p w14:paraId="1C15EC18" w14:textId="7E9117E3"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Jabri</w:t>
      </w:r>
      <w:proofErr w:type="spellEnd"/>
      <w:r w:rsidRPr="00BB2167">
        <w:rPr>
          <w:rFonts w:ascii="Garamond" w:hAnsi="Garamond"/>
          <w:sz w:val="22"/>
          <w:szCs w:val="22"/>
          <w:lang w:val="en-GB"/>
        </w:rPr>
        <w:t>, Vivienne (1996)</w:t>
      </w:r>
      <w:r w:rsidR="00E67D98">
        <w:rPr>
          <w:rFonts w:ascii="Garamond" w:hAnsi="Garamond"/>
          <w:sz w:val="22"/>
          <w:szCs w:val="22"/>
          <w:lang w:val="en-GB"/>
        </w:rPr>
        <w:t>,</w:t>
      </w:r>
      <w:r w:rsidRPr="00BB2167">
        <w:rPr>
          <w:rFonts w:ascii="Garamond" w:hAnsi="Garamond"/>
          <w:sz w:val="22"/>
          <w:szCs w:val="22"/>
          <w:lang w:val="en-GB"/>
        </w:rPr>
        <w:t xml:space="preserve"> </w:t>
      </w:r>
      <w:r w:rsidRPr="00E67D98">
        <w:rPr>
          <w:rFonts w:ascii="Garamond" w:hAnsi="Garamond"/>
          <w:i/>
          <w:sz w:val="22"/>
          <w:szCs w:val="22"/>
          <w:lang w:val="en-GB"/>
        </w:rPr>
        <w:t>Discourses on Violence: Conflict Analysis Reconsidered</w:t>
      </w:r>
      <w:r w:rsidR="00E67D98">
        <w:rPr>
          <w:rFonts w:ascii="Garamond" w:hAnsi="Garamond"/>
          <w:sz w:val="22"/>
          <w:szCs w:val="22"/>
          <w:lang w:val="en-GB"/>
        </w:rPr>
        <w:t>.</w:t>
      </w:r>
      <w:r w:rsidRPr="00BB2167">
        <w:rPr>
          <w:rFonts w:ascii="Garamond" w:hAnsi="Garamond"/>
          <w:sz w:val="22"/>
          <w:szCs w:val="22"/>
          <w:lang w:val="en-GB"/>
        </w:rPr>
        <w:t xml:space="preserve"> Manchester: Manchester University Press.</w:t>
      </w:r>
    </w:p>
    <w:p w14:paraId="24BF8445" w14:textId="0648493B" w:rsidR="004631A3" w:rsidRPr="00BB2167" w:rsidRDefault="004631A3" w:rsidP="004631A3">
      <w:pPr>
        <w:spacing w:before="120" w:after="120" w:line="276" w:lineRule="auto"/>
        <w:ind w:left="567" w:hanging="567"/>
        <w:jc w:val="both"/>
        <w:rPr>
          <w:rFonts w:ascii="Garamond" w:hAnsi="Garamond"/>
          <w:sz w:val="22"/>
          <w:szCs w:val="22"/>
          <w:lang w:val="en-GB"/>
        </w:rPr>
      </w:pPr>
      <w:proofErr w:type="spellStart"/>
      <w:proofErr w:type="gramStart"/>
      <w:r w:rsidRPr="00BB2167">
        <w:rPr>
          <w:rFonts w:ascii="Garamond" w:hAnsi="Garamond"/>
          <w:sz w:val="22"/>
          <w:szCs w:val="22"/>
          <w:lang w:val="en-GB"/>
        </w:rPr>
        <w:t>Jeong</w:t>
      </w:r>
      <w:proofErr w:type="spellEnd"/>
      <w:r w:rsidRPr="00BB2167">
        <w:rPr>
          <w:rFonts w:ascii="Garamond" w:hAnsi="Garamond"/>
          <w:sz w:val="22"/>
          <w:szCs w:val="22"/>
          <w:lang w:val="en-GB"/>
        </w:rPr>
        <w:t xml:space="preserve">, </w:t>
      </w:r>
      <w:proofErr w:type="spellStart"/>
      <w:r w:rsidRPr="00BB2167">
        <w:rPr>
          <w:rFonts w:ascii="Garamond" w:hAnsi="Garamond"/>
          <w:sz w:val="22"/>
          <w:szCs w:val="22"/>
          <w:lang w:val="en-GB"/>
        </w:rPr>
        <w:t>Ho</w:t>
      </w:r>
      <w:proofErr w:type="spellEnd"/>
      <w:r w:rsidRPr="00BB2167">
        <w:rPr>
          <w:rFonts w:ascii="Garamond" w:hAnsi="Garamond"/>
          <w:sz w:val="22"/>
          <w:szCs w:val="22"/>
          <w:lang w:val="en-GB"/>
        </w:rPr>
        <w:t>-Won (2005)</w:t>
      </w:r>
      <w:r w:rsidR="00E67D98">
        <w:rPr>
          <w:rFonts w:ascii="Garamond" w:hAnsi="Garamond"/>
          <w:sz w:val="22"/>
          <w:szCs w:val="22"/>
          <w:lang w:val="en-GB"/>
        </w:rPr>
        <w:t>,</w:t>
      </w:r>
      <w:r w:rsidRPr="00BB2167">
        <w:rPr>
          <w:rFonts w:ascii="Garamond" w:hAnsi="Garamond"/>
          <w:sz w:val="22"/>
          <w:szCs w:val="22"/>
          <w:lang w:val="en-GB"/>
        </w:rPr>
        <w:t xml:space="preserve"> </w:t>
      </w:r>
      <w:r w:rsidRPr="00E67D98">
        <w:rPr>
          <w:rFonts w:ascii="Garamond" w:hAnsi="Garamond"/>
          <w:i/>
          <w:sz w:val="22"/>
          <w:szCs w:val="22"/>
          <w:lang w:val="en-GB"/>
        </w:rPr>
        <w:t>Peacebuilding in Post-conflict Societies</w:t>
      </w:r>
      <w:r w:rsidR="00E67D98">
        <w:rPr>
          <w:rFonts w:ascii="Garamond" w:hAnsi="Garamond"/>
          <w:sz w:val="22"/>
          <w:szCs w:val="22"/>
          <w:lang w:val="en-GB"/>
        </w:rPr>
        <w:t>.</w:t>
      </w:r>
      <w:proofErr w:type="gramEnd"/>
      <w:r w:rsidRPr="00BB2167">
        <w:rPr>
          <w:rFonts w:ascii="Garamond" w:hAnsi="Garamond"/>
          <w:sz w:val="22"/>
          <w:szCs w:val="22"/>
          <w:lang w:val="en-GB"/>
        </w:rPr>
        <w:t xml:space="preserve"> London:  </w:t>
      </w:r>
      <w:proofErr w:type="spellStart"/>
      <w:r w:rsidRPr="00BB2167">
        <w:rPr>
          <w:rFonts w:ascii="Garamond" w:hAnsi="Garamond"/>
          <w:sz w:val="22"/>
          <w:szCs w:val="22"/>
          <w:lang w:val="en-GB"/>
        </w:rPr>
        <w:t>Lynner</w:t>
      </w:r>
      <w:proofErr w:type="spellEnd"/>
      <w:r w:rsidRPr="00BB2167">
        <w:rPr>
          <w:rFonts w:ascii="Garamond" w:hAnsi="Garamond"/>
          <w:sz w:val="22"/>
          <w:szCs w:val="22"/>
          <w:lang w:val="en-GB"/>
        </w:rPr>
        <w:t xml:space="preserve"> </w:t>
      </w:r>
      <w:proofErr w:type="spellStart"/>
      <w:r w:rsidRPr="00BB2167">
        <w:rPr>
          <w:rFonts w:ascii="Garamond" w:hAnsi="Garamond"/>
          <w:sz w:val="22"/>
          <w:szCs w:val="22"/>
          <w:lang w:val="en-GB"/>
        </w:rPr>
        <w:t>Reyenners</w:t>
      </w:r>
      <w:proofErr w:type="spellEnd"/>
      <w:r w:rsidRPr="00BB2167">
        <w:rPr>
          <w:rFonts w:ascii="Garamond" w:hAnsi="Garamond"/>
          <w:sz w:val="22"/>
          <w:szCs w:val="22"/>
          <w:lang w:val="en-GB"/>
        </w:rPr>
        <w:t xml:space="preserve"> Publishers.</w:t>
      </w:r>
    </w:p>
    <w:p w14:paraId="100F0474" w14:textId="29422726"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Kaldor</w:t>
      </w:r>
      <w:proofErr w:type="spellEnd"/>
      <w:r w:rsidRPr="00BB2167">
        <w:rPr>
          <w:rFonts w:ascii="Garamond" w:hAnsi="Garamond"/>
          <w:sz w:val="22"/>
          <w:szCs w:val="22"/>
          <w:lang w:val="en-GB"/>
        </w:rPr>
        <w:t>, Mary (1999)</w:t>
      </w:r>
      <w:r w:rsidR="00E67D98">
        <w:rPr>
          <w:rFonts w:ascii="Garamond" w:hAnsi="Garamond"/>
          <w:sz w:val="22"/>
          <w:szCs w:val="22"/>
          <w:lang w:val="en-GB"/>
        </w:rPr>
        <w:t>,</w:t>
      </w:r>
      <w:r w:rsidRPr="00E67D98">
        <w:rPr>
          <w:rFonts w:ascii="Garamond" w:hAnsi="Garamond"/>
          <w:i/>
          <w:sz w:val="22"/>
          <w:szCs w:val="22"/>
          <w:lang w:val="en-GB"/>
        </w:rPr>
        <w:t xml:space="preserve"> New and Old Wars: Organized Violence in a Global Era</w:t>
      </w:r>
      <w:r w:rsidR="00E67D98">
        <w:rPr>
          <w:rFonts w:ascii="Garamond" w:hAnsi="Garamond"/>
          <w:sz w:val="22"/>
          <w:szCs w:val="22"/>
          <w:lang w:val="en-GB"/>
        </w:rPr>
        <w:t>.</w:t>
      </w:r>
      <w:r w:rsidRPr="00BB2167">
        <w:rPr>
          <w:rFonts w:ascii="Garamond" w:hAnsi="Garamond"/>
          <w:sz w:val="22"/>
          <w:szCs w:val="22"/>
          <w:lang w:val="en-GB"/>
        </w:rPr>
        <w:t xml:space="preserve"> Polity Press, Oxford.</w:t>
      </w:r>
    </w:p>
    <w:p w14:paraId="3944EEA8" w14:textId="01B68DE3" w:rsidR="002D13F8" w:rsidRPr="00BB2167" w:rsidRDefault="002D13F8"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Kline, Stephen (1985), "What is Technology?</w:t>
      </w:r>
      <w:proofErr w:type="gramStart"/>
      <w:r w:rsidRPr="00BB2167">
        <w:rPr>
          <w:rFonts w:ascii="Garamond" w:hAnsi="Garamond"/>
          <w:sz w:val="22"/>
          <w:szCs w:val="22"/>
          <w:lang w:val="en-GB"/>
        </w:rPr>
        <w:t>",</w:t>
      </w:r>
      <w:proofErr w:type="gramEnd"/>
      <w:r w:rsidRPr="00BB2167">
        <w:rPr>
          <w:rFonts w:ascii="Garamond" w:hAnsi="Garamond"/>
          <w:sz w:val="22"/>
          <w:szCs w:val="22"/>
          <w:lang w:val="en-GB"/>
        </w:rPr>
        <w:t xml:space="preserve"> </w:t>
      </w:r>
      <w:r w:rsidRPr="00BB2167">
        <w:rPr>
          <w:rFonts w:ascii="Garamond" w:hAnsi="Garamond"/>
          <w:i/>
          <w:sz w:val="22"/>
          <w:szCs w:val="22"/>
          <w:lang w:val="en-GB"/>
        </w:rPr>
        <w:t>Bulletin of Science, Technology and Society</w:t>
      </w:r>
      <w:r w:rsidRPr="00BB2167">
        <w:rPr>
          <w:rFonts w:ascii="Garamond" w:hAnsi="Garamond"/>
          <w:sz w:val="22"/>
          <w:szCs w:val="22"/>
          <w:lang w:val="en-GB"/>
        </w:rPr>
        <w:t xml:space="preserve"> 5, no. 3 (1985), pp.215-218.</w:t>
      </w:r>
    </w:p>
    <w:p w14:paraId="2B2A7E4E" w14:textId="7D7FD26B" w:rsidR="00304DFF" w:rsidRPr="00BB2167" w:rsidRDefault="00304DFF" w:rsidP="005A4998">
      <w:pPr>
        <w:spacing w:before="120" w:after="120" w:line="276" w:lineRule="auto"/>
        <w:ind w:left="567" w:hanging="567"/>
        <w:jc w:val="both"/>
        <w:rPr>
          <w:rFonts w:ascii="Garamond" w:hAnsi="Garamond"/>
          <w:sz w:val="22"/>
          <w:szCs w:val="22"/>
          <w:lang w:val="en-GB"/>
        </w:rPr>
      </w:pPr>
      <w:proofErr w:type="gramStart"/>
      <w:r w:rsidRPr="00BB2167">
        <w:rPr>
          <w:rFonts w:ascii="Garamond" w:hAnsi="Garamond"/>
          <w:sz w:val="22"/>
          <w:szCs w:val="22"/>
          <w:lang w:val="en-GB"/>
        </w:rPr>
        <w:t xml:space="preserve">Kumar, </w:t>
      </w:r>
      <w:proofErr w:type="spellStart"/>
      <w:r w:rsidRPr="00BB2167">
        <w:rPr>
          <w:rFonts w:ascii="Garamond" w:hAnsi="Garamond"/>
          <w:sz w:val="22"/>
          <w:szCs w:val="22"/>
          <w:lang w:val="en-GB"/>
        </w:rPr>
        <w:t>Kirshna</w:t>
      </w:r>
      <w:proofErr w:type="spellEnd"/>
      <w:r w:rsidRPr="00BB2167">
        <w:rPr>
          <w:rFonts w:ascii="Garamond" w:hAnsi="Garamond"/>
          <w:sz w:val="22"/>
          <w:szCs w:val="22"/>
          <w:lang w:val="en-GB"/>
        </w:rPr>
        <w:t xml:space="preserve"> (1997)</w:t>
      </w:r>
      <w:r w:rsidR="00E4099D" w:rsidRPr="00BB2167">
        <w:rPr>
          <w:rFonts w:ascii="Garamond" w:hAnsi="Garamond"/>
          <w:sz w:val="22"/>
          <w:szCs w:val="22"/>
          <w:lang w:val="en-GB"/>
        </w:rPr>
        <w:t>,</w:t>
      </w:r>
      <w:r w:rsidRPr="00BB2167">
        <w:rPr>
          <w:rFonts w:ascii="Garamond" w:hAnsi="Garamond"/>
          <w:sz w:val="22"/>
          <w:szCs w:val="22"/>
          <w:lang w:val="en-GB"/>
        </w:rPr>
        <w:t xml:space="preserve"> “The nature and focus of international assistance for rebuilding war-torn societies”, in Kumar </w:t>
      </w:r>
      <w:proofErr w:type="spellStart"/>
      <w:r w:rsidRPr="00BB2167">
        <w:rPr>
          <w:rFonts w:ascii="Garamond" w:hAnsi="Garamond"/>
          <w:sz w:val="22"/>
          <w:szCs w:val="22"/>
          <w:lang w:val="en-GB"/>
        </w:rPr>
        <w:t>Kirshna</w:t>
      </w:r>
      <w:proofErr w:type="spellEnd"/>
      <w:r w:rsidRPr="00BB2167">
        <w:rPr>
          <w:rFonts w:ascii="Garamond" w:hAnsi="Garamond"/>
          <w:sz w:val="22"/>
          <w:szCs w:val="22"/>
          <w:lang w:val="en-GB"/>
        </w:rPr>
        <w:t xml:space="preserve"> (ed.) Rebuilding societies after civil war, Boulder, Lynne </w:t>
      </w:r>
      <w:proofErr w:type="spellStart"/>
      <w:r w:rsidRPr="00BB2167">
        <w:rPr>
          <w:rFonts w:ascii="Garamond" w:hAnsi="Garamond"/>
          <w:sz w:val="22"/>
          <w:szCs w:val="22"/>
          <w:lang w:val="en-GB"/>
        </w:rPr>
        <w:t>Rienner</w:t>
      </w:r>
      <w:proofErr w:type="spellEnd"/>
      <w:r w:rsidRPr="00BB2167">
        <w:rPr>
          <w:rFonts w:ascii="Garamond" w:hAnsi="Garamond"/>
          <w:sz w:val="22"/>
          <w:szCs w:val="22"/>
          <w:lang w:val="en-GB"/>
        </w:rPr>
        <w:t xml:space="preserve"> Publishers.</w:t>
      </w:r>
      <w:proofErr w:type="gramEnd"/>
    </w:p>
    <w:p w14:paraId="1C1EE03A" w14:textId="77777777" w:rsidR="00AE6C64" w:rsidRPr="00BB2167" w:rsidRDefault="00304DFF" w:rsidP="00AE6C64">
      <w:pPr>
        <w:shd w:val="clear" w:color="auto" w:fill="FFFFFF"/>
        <w:spacing w:before="120" w:after="120"/>
        <w:ind w:left="567" w:hanging="567"/>
        <w:jc w:val="both"/>
        <w:rPr>
          <w:rFonts w:ascii="Garamond" w:eastAsia="Times New Roman" w:hAnsi="Garamond" w:cs="Arial"/>
          <w:color w:val="222222"/>
          <w:sz w:val="22"/>
          <w:szCs w:val="22"/>
          <w:lang w:val="en-GB" w:eastAsia="uz-Cyrl-UZ"/>
        </w:rPr>
      </w:pPr>
      <w:proofErr w:type="spellStart"/>
      <w:r w:rsidRPr="00E67D98">
        <w:rPr>
          <w:rFonts w:ascii="Garamond" w:eastAsia="Times New Roman" w:hAnsi="Garamond" w:cs="Arial"/>
          <w:color w:val="222222"/>
          <w:sz w:val="22"/>
          <w:szCs w:val="22"/>
          <w:lang w:val="pt-PT" w:eastAsia="uz-Cyrl-UZ"/>
        </w:rPr>
        <w:t>Lander</w:t>
      </w:r>
      <w:proofErr w:type="spellEnd"/>
      <w:r w:rsidRPr="00E67D98">
        <w:rPr>
          <w:rFonts w:ascii="Garamond" w:eastAsia="Times New Roman" w:hAnsi="Garamond" w:cs="Arial"/>
          <w:color w:val="222222"/>
          <w:sz w:val="22"/>
          <w:szCs w:val="22"/>
          <w:lang w:val="pt-PT" w:eastAsia="uz-Cyrl-UZ"/>
        </w:rPr>
        <w:t xml:space="preserve">, </w:t>
      </w:r>
      <w:proofErr w:type="gramStart"/>
      <w:r w:rsidRPr="00E67D98">
        <w:rPr>
          <w:rFonts w:ascii="Garamond" w:eastAsia="Times New Roman" w:hAnsi="Garamond" w:cs="Arial"/>
          <w:color w:val="222222"/>
          <w:sz w:val="22"/>
          <w:szCs w:val="22"/>
          <w:lang w:val="pt-PT" w:eastAsia="uz-Cyrl-UZ"/>
        </w:rPr>
        <w:t>Edgardo</w:t>
      </w:r>
      <w:r w:rsidRPr="00E67D98">
        <w:rPr>
          <w:rFonts w:ascii="Garamond" w:eastAsia="Times New Roman" w:hAnsi="Garamond" w:cs="Arial"/>
          <w:i/>
          <w:iCs/>
          <w:color w:val="222222"/>
          <w:sz w:val="22"/>
          <w:szCs w:val="22"/>
          <w:lang w:val="pt-PT" w:eastAsia="uz-Cyrl-UZ"/>
        </w:rPr>
        <w:t> </w:t>
      </w:r>
      <w:r w:rsidRPr="00E67D98">
        <w:rPr>
          <w:rFonts w:ascii="Garamond" w:eastAsia="Times New Roman" w:hAnsi="Garamond" w:cs="Arial"/>
          <w:color w:val="222222"/>
          <w:sz w:val="22"/>
          <w:szCs w:val="22"/>
          <w:lang w:val="pt-PT" w:eastAsia="uz-Cyrl-UZ"/>
        </w:rPr>
        <w:t>(2000</w:t>
      </w:r>
      <w:proofErr w:type="gramEnd"/>
      <w:r w:rsidRPr="00E67D98">
        <w:rPr>
          <w:rFonts w:ascii="Garamond" w:eastAsia="Times New Roman" w:hAnsi="Garamond" w:cs="Arial"/>
          <w:color w:val="222222"/>
          <w:sz w:val="22"/>
          <w:szCs w:val="22"/>
          <w:lang w:val="pt-PT" w:eastAsia="uz-Cyrl-UZ"/>
        </w:rPr>
        <w:t>) (</w:t>
      </w:r>
      <w:proofErr w:type="spellStart"/>
      <w:r w:rsidRPr="00E67D98">
        <w:rPr>
          <w:rFonts w:ascii="Garamond" w:eastAsia="Times New Roman" w:hAnsi="Garamond" w:cs="Arial"/>
          <w:color w:val="222222"/>
          <w:sz w:val="22"/>
          <w:szCs w:val="22"/>
          <w:lang w:val="pt-PT" w:eastAsia="uz-Cyrl-UZ"/>
        </w:rPr>
        <w:t>org</w:t>
      </w:r>
      <w:proofErr w:type="spellEnd"/>
      <w:r w:rsidRPr="00E67D98">
        <w:rPr>
          <w:rFonts w:ascii="Garamond" w:eastAsia="Times New Roman" w:hAnsi="Garamond" w:cs="Arial"/>
          <w:color w:val="222222"/>
          <w:sz w:val="22"/>
          <w:szCs w:val="22"/>
          <w:lang w:val="pt-PT" w:eastAsia="uz-Cyrl-UZ"/>
        </w:rPr>
        <w:t>.), </w:t>
      </w:r>
      <w:r w:rsidRPr="00E67D98">
        <w:rPr>
          <w:rFonts w:ascii="Garamond" w:eastAsia="Times New Roman" w:hAnsi="Garamond" w:cs="Arial"/>
          <w:i/>
          <w:iCs/>
          <w:color w:val="222222"/>
          <w:sz w:val="22"/>
          <w:szCs w:val="22"/>
          <w:lang w:val="pt-PT" w:eastAsia="uz-Cyrl-UZ"/>
        </w:rPr>
        <w:t xml:space="preserve">A </w:t>
      </w:r>
      <w:proofErr w:type="spellStart"/>
      <w:r w:rsidRPr="00E67D98">
        <w:rPr>
          <w:rFonts w:ascii="Garamond" w:eastAsia="Times New Roman" w:hAnsi="Garamond" w:cs="Arial"/>
          <w:i/>
          <w:iCs/>
          <w:color w:val="222222"/>
          <w:sz w:val="22"/>
          <w:szCs w:val="22"/>
          <w:lang w:val="pt-PT" w:eastAsia="uz-Cyrl-UZ"/>
        </w:rPr>
        <w:t>colonialidade</w:t>
      </w:r>
      <w:proofErr w:type="spellEnd"/>
      <w:r w:rsidRPr="00E67D98">
        <w:rPr>
          <w:rFonts w:ascii="Garamond" w:eastAsia="Times New Roman" w:hAnsi="Garamond" w:cs="Arial"/>
          <w:i/>
          <w:iCs/>
          <w:color w:val="222222"/>
          <w:sz w:val="22"/>
          <w:szCs w:val="22"/>
          <w:lang w:val="pt-PT" w:eastAsia="uz-Cyrl-UZ"/>
        </w:rPr>
        <w:t xml:space="preserve"> </w:t>
      </w:r>
      <w:proofErr w:type="spellStart"/>
      <w:r w:rsidRPr="00E67D98">
        <w:rPr>
          <w:rFonts w:ascii="Garamond" w:eastAsia="Times New Roman" w:hAnsi="Garamond" w:cs="Arial"/>
          <w:i/>
          <w:iCs/>
          <w:color w:val="222222"/>
          <w:sz w:val="22"/>
          <w:szCs w:val="22"/>
          <w:lang w:val="pt-PT" w:eastAsia="uz-Cyrl-UZ"/>
        </w:rPr>
        <w:t>del</w:t>
      </w:r>
      <w:proofErr w:type="spellEnd"/>
      <w:r w:rsidRPr="00E67D98">
        <w:rPr>
          <w:rFonts w:ascii="Garamond" w:eastAsia="Times New Roman" w:hAnsi="Garamond" w:cs="Arial"/>
          <w:i/>
          <w:iCs/>
          <w:color w:val="222222"/>
          <w:sz w:val="22"/>
          <w:szCs w:val="22"/>
          <w:lang w:val="pt-PT" w:eastAsia="uz-Cyrl-UZ"/>
        </w:rPr>
        <w:t xml:space="preserve"> saber: Eurocentrismo y </w:t>
      </w:r>
      <w:proofErr w:type="spellStart"/>
      <w:r w:rsidRPr="00E67D98">
        <w:rPr>
          <w:rFonts w:ascii="Garamond" w:eastAsia="Times New Roman" w:hAnsi="Garamond" w:cs="Arial"/>
          <w:i/>
          <w:iCs/>
          <w:color w:val="222222"/>
          <w:sz w:val="22"/>
          <w:szCs w:val="22"/>
          <w:lang w:val="pt-PT" w:eastAsia="uz-Cyrl-UZ"/>
        </w:rPr>
        <w:t>ciencias</w:t>
      </w:r>
      <w:proofErr w:type="spellEnd"/>
      <w:r w:rsidRPr="00E67D98">
        <w:rPr>
          <w:rFonts w:ascii="Garamond" w:eastAsia="Times New Roman" w:hAnsi="Garamond" w:cs="Arial"/>
          <w:i/>
          <w:iCs/>
          <w:color w:val="222222"/>
          <w:sz w:val="22"/>
          <w:szCs w:val="22"/>
          <w:lang w:val="pt-PT" w:eastAsia="uz-Cyrl-UZ"/>
        </w:rPr>
        <w:t xml:space="preserve"> </w:t>
      </w:r>
      <w:proofErr w:type="spellStart"/>
      <w:r w:rsidRPr="00E67D98">
        <w:rPr>
          <w:rFonts w:ascii="Garamond" w:eastAsia="Times New Roman" w:hAnsi="Garamond" w:cs="Arial"/>
          <w:i/>
          <w:iCs/>
          <w:color w:val="222222"/>
          <w:sz w:val="22"/>
          <w:szCs w:val="22"/>
          <w:lang w:val="pt-PT" w:eastAsia="uz-Cyrl-UZ"/>
        </w:rPr>
        <w:t>sociales</w:t>
      </w:r>
      <w:proofErr w:type="spellEnd"/>
      <w:r w:rsidRPr="00E67D98">
        <w:rPr>
          <w:rFonts w:ascii="Garamond" w:eastAsia="Times New Roman" w:hAnsi="Garamond" w:cs="Arial"/>
          <w:i/>
          <w:iCs/>
          <w:color w:val="222222"/>
          <w:sz w:val="22"/>
          <w:szCs w:val="22"/>
          <w:lang w:val="pt-PT" w:eastAsia="uz-Cyrl-UZ"/>
        </w:rPr>
        <w:t xml:space="preserve">. </w:t>
      </w:r>
      <w:proofErr w:type="spellStart"/>
      <w:proofErr w:type="gramStart"/>
      <w:r w:rsidRPr="00BB2167">
        <w:rPr>
          <w:rFonts w:ascii="Garamond" w:eastAsia="Times New Roman" w:hAnsi="Garamond" w:cs="Arial"/>
          <w:i/>
          <w:iCs/>
          <w:color w:val="222222"/>
          <w:sz w:val="22"/>
          <w:szCs w:val="22"/>
          <w:lang w:val="en-GB" w:eastAsia="uz-Cyrl-UZ"/>
        </w:rPr>
        <w:t>Perspectivas</w:t>
      </w:r>
      <w:proofErr w:type="spellEnd"/>
      <w:r w:rsidRPr="00BB2167">
        <w:rPr>
          <w:rFonts w:ascii="Garamond" w:eastAsia="Times New Roman" w:hAnsi="Garamond" w:cs="Arial"/>
          <w:i/>
          <w:iCs/>
          <w:color w:val="222222"/>
          <w:sz w:val="22"/>
          <w:szCs w:val="22"/>
          <w:lang w:val="en-GB" w:eastAsia="uz-Cyrl-UZ"/>
        </w:rPr>
        <w:t xml:space="preserve"> </w:t>
      </w:r>
      <w:proofErr w:type="spellStart"/>
      <w:r w:rsidRPr="00BB2167">
        <w:rPr>
          <w:rFonts w:ascii="Garamond" w:eastAsia="Times New Roman" w:hAnsi="Garamond" w:cs="Arial"/>
          <w:i/>
          <w:iCs/>
          <w:color w:val="222222"/>
          <w:sz w:val="22"/>
          <w:szCs w:val="22"/>
          <w:lang w:val="en-GB" w:eastAsia="uz-Cyrl-UZ"/>
        </w:rPr>
        <w:t>latino-americanas</w:t>
      </w:r>
      <w:proofErr w:type="spellEnd"/>
      <w:r w:rsidRPr="00BB2167">
        <w:rPr>
          <w:rFonts w:ascii="Garamond" w:eastAsia="Times New Roman" w:hAnsi="Garamond" w:cs="Arial"/>
          <w:i/>
          <w:iCs/>
          <w:color w:val="222222"/>
          <w:sz w:val="22"/>
          <w:szCs w:val="22"/>
          <w:lang w:val="en-GB" w:eastAsia="uz-Cyrl-UZ"/>
        </w:rPr>
        <w:t>.</w:t>
      </w:r>
      <w:proofErr w:type="gramEnd"/>
      <w:r w:rsidRPr="00BB2167">
        <w:rPr>
          <w:rFonts w:ascii="Garamond" w:eastAsia="Times New Roman" w:hAnsi="Garamond" w:cs="Arial"/>
          <w:i/>
          <w:iCs/>
          <w:color w:val="222222"/>
          <w:sz w:val="22"/>
          <w:szCs w:val="22"/>
          <w:lang w:val="en-GB" w:eastAsia="uz-Cyrl-UZ"/>
        </w:rPr>
        <w:t> </w:t>
      </w:r>
      <w:r w:rsidRPr="00BB2167">
        <w:rPr>
          <w:rFonts w:ascii="Garamond" w:eastAsia="Times New Roman" w:hAnsi="Garamond" w:cs="Arial"/>
          <w:color w:val="222222"/>
          <w:sz w:val="22"/>
          <w:szCs w:val="22"/>
          <w:lang w:val="en-GB" w:eastAsia="uz-Cyrl-UZ"/>
        </w:rPr>
        <w:t>Buenos Aires: CLACSO.</w:t>
      </w:r>
    </w:p>
    <w:p w14:paraId="23BEF598" w14:textId="0492597D" w:rsidR="004631A3" w:rsidRPr="00BB2167" w:rsidRDefault="004631A3" w:rsidP="004631A3">
      <w:pPr>
        <w:shd w:val="clear" w:color="auto" w:fill="FFFFFF"/>
        <w:spacing w:before="120" w:after="120"/>
        <w:ind w:left="567" w:hanging="567"/>
        <w:jc w:val="both"/>
        <w:rPr>
          <w:rFonts w:ascii="Garamond" w:eastAsia="Times New Roman" w:hAnsi="Garamond" w:cs="Arial"/>
          <w:color w:val="222222"/>
          <w:sz w:val="22"/>
          <w:szCs w:val="22"/>
          <w:lang w:val="en-GB" w:eastAsia="uz-Cyrl-UZ"/>
        </w:rPr>
      </w:pPr>
      <w:r w:rsidRPr="00BB2167">
        <w:rPr>
          <w:rFonts w:ascii="Garamond" w:eastAsia="Times New Roman" w:hAnsi="Garamond" w:cs="Arial"/>
          <w:color w:val="222222"/>
          <w:sz w:val="22"/>
          <w:szCs w:val="22"/>
          <w:lang w:val="en-GB" w:eastAsia="uz-Cyrl-UZ"/>
        </w:rPr>
        <w:t>Large, J. (1998)</w:t>
      </w:r>
      <w:r w:rsidR="00E4099D" w:rsidRPr="00BB2167">
        <w:rPr>
          <w:rFonts w:ascii="Garamond" w:eastAsia="Times New Roman" w:hAnsi="Garamond" w:cs="Arial"/>
          <w:color w:val="222222"/>
          <w:sz w:val="22"/>
          <w:szCs w:val="22"/>
          <w:lang w:val="en-GB" w:eastAsia="uz-Cyrl-UZ"/>
        </w:rPr>
        <w:t>,</w:t>
      </w:r>
      <w:r w:rsidRPr="00BB2167">
        <w:rPr>
          <w:rFonts w:ascii="Garamond" w:eastAsia="Times New Roman" w:hAnsi="Garamond" w:cs="Arial"/>
          <w:color w:val="222222"/>
          <w:sz w:val="22"/>
          <w:szCs w:val="22"/>
          <w:lang w:val="en-GB" w:eastAsia="uz-Cyrl-UZ"/>
        </w:rPr>
        <w:t xml:space="preserve"> </w:t>
      </w:r>
      <w:proofErr w:type="gramStart"/>
      <w:r w:rsidRPr="00E67D98">
        <w:rPr>
          <w:rFonts w:ascii="Garamond" w:eastAsia="Times New Roman" w:hAnsi="Garamond" w:cs="Arial"/>
          <w:i/>
          <w:color w:val="222222"/>
          <w:sz w:val="22"/>
          <w:szCs w:val="22"/>
          <w:lang w:val="en-GB" w:eastAsia="uz-Cyrl-UZ"/>
        </w:rPr>
        <w:t>The</w:t>
      </w:r>
      <w:proofErr w:type="gramEnd"/>
      <w:r w:rsidRPr="00E67D98">
        <w:rPr>
          <w:rFonts w:ascii="Garamond" w:eastAsia="Times New Roman" w:hAnsi="Garamond" w:cs="Arial"/>
          <w:i/>
          <w:color w:val="222222"/>
          <w:sz w:val="22"/>
          <w:szCs w:val="22"/>
          <w:lang w:val="en-GB" w:eastAsia="uz-Cyrl-UZ"/>
        </w:rPr>
        <w:t xml:space="preserve"> war next door. </w:t>
      </w:r>
      <w:proofErr w:type="gramStart"/>
      <w:r w:rsidRPr="00E67D98">
        <w:rPr>
          <w:rFonts w:ascii="Garamond" w:eastAsia="Times New Roman" w:hAnsi="Garamond" w:cs="Arial"/>
          <w:i/>
          <w:color w:val="222222"/>
          <w:sz w:val="22"/>
          <w:szCs w:val="22"/>
          <w:lang w:val="en-GB" w:eastAsia="uz-Cyrl-UZ"/>
        </w:rPr>
        <w:t>A study of second track intervention during the war in ex-</w:t>
      </w:r>
      <w:proofErr w:type="spellStart"/>
      <w:r w:rsidRPr="00E67D98">
        <w:rPr>
          <w:rFonts w:ascii="Garamond" w:eastAsia="Times New Roman" w:hAnsi="Garamond" w:cs="Arial"/>
          <w:i/>
          <w:color w:val="222222"/>
          <w:sz w:val="22"/>
          <w:szCs w:val="22"/>
          <w:lang w:val="en-GB" w:eastAsia="uz-Cyrl-UZ"/>
        </w:rPr>
        <w:t>Jugoslavia</w:t>
      </w:r>
      <w:proofErr w:type="spellEnd"/>
      <w:r w:rsidRPr="00E67D98">
        <w:rPr>
          <w:rFonts w:ascii="Garamond" w:eastAsia="Times New Roman" w:hAnsi="Garamond" w:cs="Arial"/>
          <w:i/>
          <w:color w:val="222222"/>
          <w:sz w:val="22"/>
          <w:szCs w:val="22"/>
          <w:lang w:val="en-GB" w:eastAsia="uz-Cyrl-UZ"/>
        </w:rPr>
        <w:t>.</w:t>
      </w:r>
      <w:proofErr w:type="gramEnd"/>
      <w:r w:rsidRPr="00BB2167">
        <w:rPr>
          <w:rFonts w:ascii="Garamond" w:eastAsia="Times New Roman" w:hAnsi="Garamond" w:cs="Arial"/>
          <w:color w:val="222222"/>
          <w:sz w:val="22"/>
          <w:szCs w:val="22"/>
          <w:lang w:val="en-GB" w:eastAsia="uz-Cyrl-UZ"/>
        </w:rPr>
        <w:t xml:space="preserve"> Stroud: Hawthorn Press.</w:t>
      </w:r>
    </w:p>
    <w:p w14:paraId="41876FBB" w14:textId="7F825709" w:rsidR="004631A3" w:rsidRPr="00BB2167" w:rsidRDefault="004631A3" w:rsidP="004631A3">
      <w:pPr>
        <w:shd w:val="clear" w:color="auto" w:fill="FFFFFF"/>
        <w:spacing w:before="120" w:after="120"/>
        <w:ind w:left="567" w:hanging="567"/>
        <w:jc w:val="both"/>
        <w:rPr>
          <w:rFonts w:ascii="Garamond" w:eastAsia="Times New Roman" w:hAnsi="Garamond" w:cs="Arial"/>
          <w:color w:val="222222"/>
          <w:sz w:val="22"/>
          <w:szCs w:val="22"/>
          <w:lang w:val="en-GB" w:eastAsia="uz-Cyrl-UZ"/>
        </w:rPr>
      </w:pPr>
      <w:proofErr w:type="spellStart"/>
      <w:r w:rsidRPr="00BB2167">
        <w:rPr>
          <w:rFonts w:ascii="Garamond" w:eastAsia="Times New Roman" w:hAnsi="Garamond" w:cs="Arial"/>
          <w:color w:val="222222"/>
          <w:sz w:val="22"/>
          <w:szCs w:val="22"/>
          <w:lang w:val="en-GB" w:eastAsia="uz-Cyrl-UZ"/>
        </w:rPr>
        <w:t>Lederach</w:t>
      </w:r>
      <w:proofErr w:type="spellEnd"/>
      <w:r w:rsidRPr="00BB2167">
        <w:rPr>
          <w:rFonts w:ascii="Garamond" w:eastAsia="Times New Roman" w:hAnsi="Garamond" w:cs="Arial"/>
          <w:color w:val="222222"/>
          <w:sz w:val="22"/>
          <w:szCs w:val="22"/>
          <w:lang w:val="en-GB" w:eastAsia="uz-Cyrl-UZ"/>
        </w:rPr>
        <w:t xml:space="preserve">, John Paul. </w:t>
      </w:r>
      <w:r w:rsidR="00E67D98">
        <w:rPr>
          <w:rFonts w:ascii="Garamond" w:eastAsia="Times New Roman" w:hAnsi="Garamond" w:cs="Arial"/>
          <w:color w:val="222222"/>
          <w:sz w:val="22"/>
          <w:szCs w:val="22"/>
          <w:lang w:val="en-GB" w:eastAsia="uz-Cyrl-UZ"/>
        </w:rPr>
        <w:t xml:space="preserve">(1997), </w:t>
      </w:r>
      <w:r w:rsidRPr="00E67D98">
        <w:rPr>
          <w:rFonts w:ascii="Garamond" w:eastAsia="Times New Roman" w:hAnsi="Garamond" w:cs="Arial"/>
          <w:i/>
          <w:color w:val="222222"/>
          <w:sz w:val="22"/>
          <w:szCs w:val="22"/>
          <w:lang w:val="en-GB" w:eastAsia="uz-Cyrl-UZ"/>
        </w:rPr>
        <w:t>Building Peace: sustainable reconciliation in divided societies</w:t>
      </w:r>
      <w:r w:rsidRPr="00BB2167">
        <w:rPr>
          <w:rFonts w:ascii="Garamond" w:eastAsia="Times New Roman" w:hAnsi="Garamond" w:cs="Arial"/>
          <w:color w:val="222222"/>
          <w:sz w:val="22"/>
          <w:szCs w:val="22"/>
          <w:lang w:val="en-GB" w:eastAsia="uz-Cyrl-UZ"/>
        </w:rPr>
        <w:t>. Washington DC. United States: Institute of Peace Press.</w:t>
      </w:r>
    </w:p>
    <w:p w14:paraId="004B5008" w14:textId="3E93007A" w:rsidR="00D14F88" w:rsidRPr="00BB2167" w:rsidRDefault="00D14F88" w:rsidP="00D14F88">
      <w:pPr>
        <w:shd w:val="clear" w:color="auto" w:fill="FFFFFF"/>
        <w:spacing w:before="120" w:after="120"/>
        <w:ind w:left="567" w:hanging="567"/>
        <w:jc w:val="both"/>
        <w:rPr>
          <w:rFonts w:ascii="Garamond" w:eastAsia="Times New Roman" w:hAnsi="Garamond" w:cs="Arial"/>
          <w:color w:val="222222"/>
          <w:sz w:val="22"/>
          <w:szCs w:val="22"/>
          <w:lang w:val="en-GB" w:eastAsia="uz-Cyrl-UZ"/>
        </w:rPr>
      </w:pPr>
      <w:r w:rsidRPr="00BB2167">
        <w:rPr>
          <w:rFonts w:ascii="Garamond" w:eastAsia="Times New Roman" w:hAnsi="Garamond" w:cs="Arial"/>
          <w:color w:val="222222"/>
          <w:sz w:val="22"/>
          <w:szCs w:val="22"/>
          <w:lang w:val="en-GB" w:eastAsia="uz-Cyrl-UZ"/>
        </w:rPr>
        <w:t xml:space="preserve">Lynch, J. &amp; </w:t>
      </w:r>
      <w:proofErr w:type="spellStart"/>
      <w:r w:rsidRPr="00BB2167">
        <w:rPr>
          <w:rFonts w:ascii="Garamond" w:eastAsia="Times New Roman" w:hAnsi="Garamond" w:cs="Arial"/>
          <w:color w:val="222222"/>
          <w:sz w:val="22"/>
          <w:szCs w:val="22"/>
          <w:lang w:val="en-GB" w:eastAsia="uz-Cyrl-UZ"/>
        </w:rPr>
        <w:t>McGoldrick</w:t>
      </w:r>
      <w:proofErr w:type="spellEnd"/>
      <w:r w:rsidRPr="00BB2167">
        <w:rPr>
          <w:rFonts w:ascii="Garamond" w:eastAsia="Times New Roman" w:hAnsi="Garamond" w:cs="Arial"/>
          <w:color w:val="222222"/>
          <w:sz w:val="22"/>
          <w:szCs w:val="22"/>
          <w:lang w:val="en-GB" w:eastAsia="uz-Cyrl-UZ"/>
        </w:rPr>
        <w:t xml:space="preserve">, A. (2005) </w:t>
      </w:r>
      <w:r w:rsidRPr="00E67D98">
        <w:rPr>
          <w:rFonts w:ascii="Garamond" w:eastAsia="Times New Roman" w:hAnsi="Garamond" w:cs="Arial"/>
          <w:i/>
          <w:color w:val="222222"/>
          <w:sz w:val="22"/>
          <w:szCs w:val="22"/>
          <w:lang w:val="en-GB" w:eastAsia="uz-Cyrl-UZ"/>
        </w:rPr>
        <w:t>Peace Journalism</w:t>
      </w:r>
      <w:r w:rsidR="00E67D98">
        <w:rPr>
          <w:rFonts w:ascii="Garamond" w:eastAsia="Times New Roman" w:hAnsi="Garamond" w:cs="Arial"/>
          <w:color w:val="222222"/>
          <w:sz w:val="22"/>
          <w:szCs w:val="22"/>
          <w:lang w:val="en-GB" w:eastAsia="uz-Cyrl-UZ"/>
        </w:rPr>
        <w:t>.</w:t>
      </w:r>
      <w:r w:rsidRPr="00BB2167">
        <w:rPr>
          <w:rFonts w:ascii="Garamond" w:eastAsia="Times New Roman" w:hAnsi="Garamond" w:cs="Arial"/>
          <w:color w:val="222222"/>
          <w:sz w:val="22"/>
          <w:szCs w:val="22"/>
          <w:lang w:val="en-GB" w:eastAsia="uz-Cyrl-UZ"/>
        </w:rPr>
        <w:t xml:space="preserve"> </w:t>
      </w:r>
      <w:proofErr w:type="gramStart"/>
      <w:r w:rsidRPr="00BB2167">
        <w:rPr>
          <w:rFonts w:ascii="Garamond" w:eastAsia="Times New Roman" w:hAnsi="Garamond" w:cs="Arial"/>
          <w:color w:val="222222"/>
          <w:sz w:val="22"/>
          <w:szCs w:val="22"/>
          <w:lang w:val="en-GB" w:eastAsia="uz-Cyrl-UZ"/>
        </w:rPr>
        <w:t>Hawthorn Press.</w:t>
      </w:r>
      <w:proofErr w:type="gramEnd"/>
    </w:p>
    <w:p w14:paraId="118D773E" w14:textId="44708B96" w:rsidR="004631A3" w:rsidRPr="00BB2167" w:rsidRDefault="004631A3" w:rsidP="004631A3">
      <w:pPr>
        <w:shd w:val="clear" w:color="auto" w:fill="FFFFFF"/>
        <w:spacing w:before="120" w:after="120"/>
        <w:ind w:left="567" w:hanging="567"/>
        <w:jc w:val="both"/>
        <w:rPr>
          <w:rFonts w:ascii="Garamond" w:eastAsia="Times New Roman" w:hAnsi="Garamond" w:cs="Arial"/>
          <w:color w:val="222222"/>
          <w:sz w:val="22"/>
          <w:szCs w:val="22"/>
          <w:lang w:val="en-GB" w:eastAsia="uz-Cyrl-UZ"/>
        </w:rPr>
      </w:pPr>
      <w:r w:rsidRPr="00BB2167">
        <w:rPr>
          <w:rFonts w:ascii="Garamond" w:eastAsia="Times New Roman" w:hAnsi="Garamond" w:cs="Arial"/>
          <w:color w:val="222222"/>
          <w:sz w:val="22"/>
          <w:szCs w:val="22"/>
          <w:lang w:val="en-GB" w:eastAsia="uz-Cyrl-UZ"/>
        </w:rPr>
        <w:t>Mandelbaum, Michael (2003)</w:t>
      </w:r>
      <w:r w:rsidR="00E67D98">
        <w:rPr>
          <w:rFonts w:ascii="Garamond" w:eastAsia="Times New Roman" w:hAnsi="Garamond" w:cs="Arial"/>
          <w:color w:val="222222"/>
          <w:sz w:val="22"/>
          <w:szCs w:val="22"/>
          <w:lang w:val="en-GB" w:eastAsia="uz-Cyrl-UZ"/>
        </w:rPr>
        <w:t>,</w:t>
      </w:r>
      <w:r w:rsidRPr="00E67D98">
        <w:rPr>
          <w:rFonts w:ascii="Garamond" w:eastAsia="Times New Roman" w:hAnsi="Garamond" w:cs="Arial"/>
          <w:i/>
          <w:color w:val="222222"/>
          <w:sz w:val="22"/>
          <w:szCs w:val="22"/>
          <w:lang w:val="en-GB" w:eastAsia="uz-Cyrl-UZ"/>
        </w:rPr>
        <w:t xml:space="preserve"> The Ideas that Conquered the World: Peace, democracy and free-market in the twenty-first century</w:t>
      </w:r>
      <w:r w:rsidR="00E67D98">
        <w:rPr>
          <w:rFonts w:ascii="Garamond" w:eastAsia="Times New Roman" w:hAnsi="Garamond" w:cs="Arial"/>
          <w:color w:val="222222"/>
          <w:sz w:val="22"/>
          <w:szCs w:val="22"/>
          <w:lang w:val="en-GB" w:eastAsia="uz-Cyrl-UZ"/>
        </w:rPr>
        <w:t>.</w:t>
      </w:r>
      <w:r w:rsidRPr="00BB2167">
        <w:rPr>
          <w:rFonts w:ascii="Garamond" w:eastAsia="Times New Roman" w:hAnsi="Garamond" w:cs="Arial"/>
          <w:color w:val="222222"/>
          <w:sz w:val="22"/>
          <w:szCs w:val="22"/>
          <w:lang w:val="en-GB" w:eastAsia="uz-Cyrl-UZ"/>
        </w:rPr>
        <w:t xml:space="preserve"> New York: Public Affairs.</w:t>
      </w:r>
    </w:p>
    <w:p w14:paraId="01A191C2" w14:textId="3F62DE88" w:rsidR="00AE6C64" w:rsidRPr="00BB2167" w:rsidRDefault="00AE6C64" w:rsidP="00D14F88">
      <w:pPr>
        <w:shd w:val="clear" w:color="auto" w:fill="FFFFFF"/>
        <w:spacing w:before="120" w:after="120"/>
        <w:ind w:left="567" w:hanging="567"/>
        <w:jc w:val="both"/>
        <w:rPr>
          <w:rFonts w:ascii="Garamond" w:eastAsia="Times New Roman" w:hAnsi="Garamond" w:cs="Arial"/>
          <w:color w:val="222222"/>
          <w:sz w:val="22"/>
          <w:szCs w:val="22"/>
          <w:lang w:val="en-GB" w:eastAsia="uz-Cyrl-UZ"/>
        </w:rPr>
      </w:pPr>
      <w:r w:rsidRPr="00BB2167">
        <w:rPr>
          <w:rFonts w:ascii="Garamond" w:eastAsia="Times New Roman" w:hAnsi="Garamond" w:cs="Arial"/>
          <w:color w:val="222222"/>
          <w:sz w:val="22"/>
          <w:szCs w:val="22"/>
          <w:lang w:val="en-GB" w:eastAsia="uz-Cyrl-UZ"/>
        </w:rPr>
        <w:t>Manuel, Susan (2004)</w:t>
      </w:r>
      <w:r w:rsidR="00E67D98">
        <w:rPr>
          <w:rFonts w:ascii="Garamond" w:eastAsia="Times New Roman" w:hAnsi="Garamond" w:cs="Arial"/>
          <w:color w:val="222222"/>
          <w:sz w:val="22"/>
          <w:szCs w:val="22"/>
          <w:lang w:val="en-GB" w:eastAsia="uz-Cyrl-UZ"/>
        </w:rPr>
        <w:t>,</w:t>
      </w:r>
      <w:r w:rsidRPr="00E67D98">
        <w:rPr>
          <w:rFonts w:ascii="Garamond" w:eastAsia="Times New Roman" w:hAnsi="Garamond" w:cs="Arial"/>
          <w:i/>
          <w:color w:val="222222"/>
          <w:sz w:val="22"/>
          <w:szCs w:val="22"/>
          <w:lang w:val="en-GB" w:eastAsia="uz-Cyrl-UZ"/>
        </w:rPr>
        <w:t xml:space="preserve"> UN Media and Post Conflict Peace-Keeping,</w:t>
      </w:r>
      <w:r w:rsidRPr="00BB2167">
        <w:rPr>
          <w:rFonts w:ascii="Garamond" w:eastAsia="Times New Roman" w:hAnsi="Garamond" w:cs="Arial"/>
          <w:color w:val="222222"/>
          <w:sz w:val="22"/>
          <w:szCs w:val="22"/>
          <w:lang w:val="en-GB" w:eastAsia="uz-Cyrl-UZ"/>
        </w:rPr>
        <w:t xml:space="preserve"> UNESCOhttp://portal.unesco.org/ci/en/ev.php-URL_ID=15499&amp;URL_ DO=DO_TOPIC&amp;URL_SECTION=201.html&gt;. </w:t>
      </w:r>
    </w:p>
    <w:p w14:paraId="592DCA70" w14:textId="4454C9C6"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Marx, Karl. (1977 [1867])</w:t>
      </w:r>
      <w:r w:rsidR="00E67D98">
        <w:rPr>
          <w:rFonts w:ascii="Garamond" w:hAnsi="Garamond"/>
          <w:sz w:val="22"/>
          <w:szCs w:val="22"/>
          <w:lang w:val="en-GB"/>
        </w:rPr>
        <w:t>,</w:t>
      </w:r>
      <w:r w:rsidRPr="00BB2167">
        <w:rPr>
          <w:rFonts w:ascii="Garamond" w:hAnsi="Garamond"/>
          <w:sz w:val="22"/>
          <w:szCs w:val="22"/>
          <w:lang w:val="en-GB"/>
        </w:rPr>
        <w:t xml:space="preserve"> </w:t>
      </w:r>
      <w:r w:rsidRPr="00E67D98">
        <w:rPr>
          <w:rFonts w:ascii="Garamond" w:hAnsi="Garamond"/>
          <w:i/>
          <w:sz w:val="22"/>
          <w:szCs w:val="22"/>
          <w:lang w:val="en-GB"/>
        </w:rPr>
        <w:t>Capital: A Critique of Political Economy</w:t>
      </w:r>
      <w:r w:rsidRPr="00BB2167">
        <w:rPr>
          <w:rFonts w:ascii="Garamond" w:hAnsi="Garamond"/>
          <w:sz w:val="22"/>
          <w:szCs w:val="22"/>
          <w:lang w:val="en-GB"/>
        </w:rPr>
        <w:t xml:space="preserve"> (Volume 1). </w:t>
      </w:r>
      <w:proofErr w:type="gramStart"/>
      <w:r w:rsidRPr="00BB2167">
        <w:rPr>
          <w:rFonts w:ascii="Garamond" w:hAnsi="Garamond"/>
          <w:sz w:val="22"/>
          <w:szCs w:val="22"/>
          <w:lang w:val="en-GB"/>
        </w:rPr>
        <w:t xml:space="preserve">Translated by B. </w:t>
      </w:r>
      <w:proofErr w:type="spellStart"/>
      <w:r w:rsidRPr="00BB2167">
        <w:rPr>
          <w:rFonts w:ascii="Garamond" w:hAnsi="Garamond"/>
          <w:sz w:val="22"/>
          <w:szCs w:val="22"/>
          <w:lang w:val="en-GB"/>
        </w:rPr>
        <w:t>Fowkes</w:t>
      </w:r>
      <w:proofErr w:type="spellEnd"/>
      <w:r w:rsidRPr="00BB2167">
        <w:rPr>
          <w:rFonts w:ascii="Garamond" w:hAnsi="Garamond"/>
          <w:sz w:val="22"/>
          <w:szCs w:val="22"/>
          <w:lang w:val="en-GB"/>
        </w:rPr>
        <w:t>.</w:t>
      </w:r>
      <w:proofErr w:type="gramEnd"/>
      <w:r w:rsidRPr="00BB2167">
        <w:rPr>
          <w:rFonts w:ascii="Garamond" w:hAnsi="Garamond"/>
          <w:sz w:val="22"/>
          <w:szCs w:val="22"/>
          <w:lang w:val="en-GB"/>
        </w:rPr>
        <w:t xml:space="preserve"> New York: Vintage Books.</w:t>
      </w:r>
    </w:p>
    <w:p w14:paraId="58D93C76" w14:textId="03CD8C0C" w:rsidR="00D14F88" w:rsidRPr="00BB2167" w:rsidRDefault="00D14F88"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Miller, James (2009)</w:t>
      </w:r>
      <w:proofErr w:type="gramStart"/>
      <w:r w:rsidR="00E67D98">
        <w:rPr>
          <w:rFonts w:ascii="Garamond" w:hAnsi="Garamond"/>
          <w:sz w:val="22"/>
          <w:szCs w:val="22"/>
          <w:lang w:val="en-GB"/>
        </w:rPr>
        <w:t>,,</w:t>
      </w:r>
      <w:proofErr w:type="gramEnd"/>
      <w:r w:rsidRPr="00BB2167">
        <w:rPr>
          <w:rFonts w:ascii="Garamond" w:hAnsi="Garamond"/>
          <w:sz w:val="22"/>
          <w:szCs w:val="22"/>
          <w:lang w:val="en-GB"/>
        </w:rPr>
        <w:t xml:space="preserve"> “NGO and «Modernization» and «Democratization» of Media: Situating Media Assistance”</w:t>
      </w:r>
      <w:r w:rsidR="00E67D98">
        <w:rPr>
          <w:rFonts w:ascii="Garamond" w:hAnsi="Garamond"/>
          <w:sz w:val="22"/>
          <w:szCs w:val="22"/>
          <w:lang w:val="en-GB"/>
        </w:rPr>
        <w:t>,</w:t>
      </w:r>
      <w:r w:rsidRPr="00E67D98">
        <w:rPr>
          <w:rFonts w:ascii="Garamond" w:hAnsi="Garamond"/>
          <w:i/>
          <w:sz w:val="22"/>
          <w:szCs w:val="22"/>
          <w:lang w:val="en-GB"/>
        </w:rPr>
        <w:t xml:space="preserve"> Global Media and Communication.</w:t>
      </w:r>
      <w:r w:rsidRPr="00BB2167">
        <w:rPr>
          <w:rFonts w:ascii="Garamond" w:hAnsi="Garamond"/>
          <w:sz w:val="22"/>
          <w:szCs w:val="22"/>
          <w:lang w:val="en-GB"/>
        </w:rPr>
        <w:t xml:space="preserve"> Vol. 5 (1), 9-33.</w:t>
      </w:r>
    </w:p>
    <w:p w14:paraId="4CBC0D11" w14:textId="77777777"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 xml:space="preserve">OSCE (1975) Helsinki Final Act, 1st August 1975, </w:t>
      </w:r>
      <w:hyperlink r:id="rId16" w:history="1">
        <w:r w:rsidRPr="00BB2167">
          <w:rPr>
            <w:rStyle w:val="Hiperligao"/>
            <w:rFonts w:ascii="Garamond" w:hAnsi="Garamond"/>
            <w:sz w:val="22"/>
            <w:szCs w:val="22"/>
            <w:lang w:val="en-GB"/>
          </w:rPr>
          <w:t>http://www.osce.org/mc/39501</w:t>
        </w:r>
      </w:hyperlink>
      <w:r w:rsidRPr="00BB2167">
        <w:rPr>
          <w:rFonts w:ascii="Garamond" w:hAnsi="Garamond"/>
          <w:sz w:val="22"/>
          <w:szCs w:val="22"/>
          <w:lang w:val="en-GB"/>
        </w:rPr>
        <w:t>.</w:t>
      </w:r>
    </w:p>
    <w:p w14:paraId="654E31F8" w14:textId="106B8500"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lastRenderedPageBreak/>
        <w:t>Poushte</w:t>
      </w:r>
      <w:proofErr w:type="spellEnd"/>
      <w:r w:rsidRPr="00BB2167">
        <w:rPr>
          <w:rFonts w:ascii="Garamond" w:hAnsi="Garamond"/>
          <w:sz w:val="22"/>
          <w:szCs w:val="22"/>
          <w:lang w:val="en-GB"/>
        </w:rPr>
        <w:t>, Jacob (2016)</w:t>
      </w:r>
      <w:r w:rsidR="00E67D98">
        <w:rPr>
          <w:rFonts w:ascii="Garamond" w:hAnsi="Garamond"/>
          <w:sz w:val="22"/>
          <w:szCs w:val="22"/>
          <w:lang w:val="en-GB"/>
        </w:rPr>
        <w:t>,</w:t>
      </w:r>
      <w:r w:rsidRPr="00BB2167">
        <w:rPr>
          <w:rFonts w:ascii="Garamond" w:hAnsi="Garamond"/>
          <w:sz w:val="22"/>
          <w:szCs w:val="22"/>
          <w:lang w:val="en-GB"/>
        </w:rPr>
        <w:t xml:space="preserve"> </w:t>
      </w:r>
      <w:r w:rsidR="00E67D98">
        <w:rPr>
          <w:rFonts w:ascii="Garamond" w:hAnsi="Garamond"/>
          <w:sz w:val="22"/>
          <w:szCs w:val="22"/>
          <w:lang w:val="en-GB"/>
        </w:rPr>
        <w:t>“</w:t>
      </w:r>
      <w:r w:rsidRPr="00BB2167">
        <w:rPr>
          <w:rFonts w:ascii="Garamond" w:hAnsi="Garamond"/>
          <w:sz w:val="22"/>
          <w:szCs w:val="22"/>
          <w:lang w:val="en-GB"/>
        </w:rPr>
        <w:t>Smartphone Ownership and Internet Usage Continues to Climb in Emerging Economies: But advanced economies still have higher rates of technology use</w:t>
      </w:r>
      <w:r w:rsidR="00E67D98">
        <w:rPr>
          <w:rFonts w:ascii="Garamond" w:hAnsi="Garamond"/>
          <w:sz w:val="22"/>
          <w:szCs w:val="22"/>
          <w:lang w:val="en-GB"/>
        </w:rPr>
        <w:t>”</w:t>
      </w:r>
      <w:r w:rsidRPr="00BB2167">
        <w:rPr>
          <w:rFonts w:ascii="Garamond" w:hAnsi="Garamond"/>
          <w:sz w:val="22"/>
          <w:szCs w:val="22"/>
          <w:lang w:val="en-GB"/>
        </w:rPr>
        <w:t xml:space="preserve">, </w:t>
      </w:r>
      <w:r w:rsidRPr="00E67D98">
        <w:rPr>
          <w:rFonts w:ascii="Garamond" w:hAnsi="Garamond"/>
          <w:i/>
          <w:sz w:val="22"/>
          <w:szCs w:val="22"/>
          <w:lang w:val="en-GB"/>
        </w:rPr>
        <w:t>Report, Pew Research Centre</w:t>
      </w:r>
      <w:r w:rsidRPr="00BB2167">
        <w:rPr>
          <w:rFonts w:ascii="Garamond" w:hAnsi="Garamond"/>
          <w:sz w:val="22"/>
          <w:szCs w:val="22"/>
          <w:lang w:val="en-GB"/>
        </w:rPr>
        <w:t xml:space="preserve">, </w:t>
      </w:r>
      <w:hyperlink r:id="rId17" w:history="1">
        <w:r w:rsidRPr="00BB2167">
          <w:rPr>
            <w:rStyle w:val="Hiperligao"/>
            <w:rFonts w:ascii="Garamond" w:hAnsi="Garamond"/>
            <w:sz w:val="22"/>
            <w:szCs w:val="22"/>
            <w:lang w:val="en-GB"/>
          </w:rPr>
          <w:t>http://www.pewglobal.org/files/2016/02/pew_research_center_global_technology_report_final_february_22__2016.pdf</w:t>
        </w:r>
      </w:hyperlink>
      <w:r w:rsidRPr="00BB2167">
        <w:rPr>
          <w:rFonts w:ascii="Garamond" w:hAnsi="Garamond"/>
          <w:sz w:val="22"/>
          <w:szCs w:val="22"/>
          <w:lang w:val="en-GB"/>
        </w:rPr>
        <w:t xml:space="preserve">. </w:t>
      </w:r>
    </w:p>
    <w:p w14:paraId="03DFED69" w14:textId="6F2A7796" w:rsidR="00304DFF" w:rsidRPr="00E67D98" w:rsidRDefault="00304DFF" w:rsidP="0031354B">
      <w:pPr>
        <w:spacing w:before="120" w:after="120" w:line="276" w:lineRule="auto"/>
        <w:ind w:left="567" w:hanging="567"/>
        <w:jc w:val="both"/>
        <w:rPr>
          <w:rFonts w:ascii="Garamond" w:hAnsi="Garamond"/>
          <w:sz w:val="22"/>
          <w:szCs w:val="22"/>
          <w:lang w:val="pt-PT"/>
        </w:rPr>
      </w:pPr>
      <w:r w:rsidRPr="00E67D98">
        <w:rPr>
          <w:rFonts w:ascii="Garamond" w:hAnsi="Garamond"/>
          <w:sz w:val="22"/>
          <w:szCs w:val="22"/>
          <w:lang w:val="pt-PT"/>
        </w:rPr>
        <w:t xml:space="preserve">Pureza, José Manuel </w:t>
      </w:r>
      <w:proofErr w:type="spellStart"/>
      <w:r w:rsidRPr="00E67D98">
        <w:rPr>
          <w:rFonts w:ascii="Garamond" w:hAnsi="Garamond"/>
          <w:sz w:val="22"/>
          <w:szCs w:val="22"/>
          <w:lang w:val="pt-PT"/>
        </w:rPr>
        <w:t>et</w:t>
      </w:r>
      <w:proofErr w:type="spellEnd"/>
      <w:r w:rsidRPr="00E67D98">
        <w:rPr>
          <w:rFonts w:ascii="Garamond" w:hAnsi="Garamond"/>
          <w:sz w:val="22"/>
          <w:szCs w:val="22"/>
          <w:lang w:val="pt-PT"/>
        </w:rPr>
        <w:t xml:space="preserve"> al. (2005)</w:t>
      </w:r>
      <w:r w:rsidR="00E67D98">
        <w:rPr>
          <w:rFonts w:ascii="Garamond" w:hAnsi="Garamond"/>
          <w:sz w:val="22"/>
          <w:szCs w:val="22"/>
          <w:lang w:val="pt-PT"/>
        </w:rPr>
        <w:t>,</w:t>
      </w:r>
      <w:r w:rsidRPr="00E67D98">
        <w:rPr>
          <w:rFonts w:ascii="Garamond" w:hAnsi="Garamond"/>
          <w:sz w:val="22"/>
          <w:szCs w:val="22"/>
          <w:lang w:val="pt-PT"/>
        </w:rPr>
        <w:t xml:space="preserve"> “Prevenção de conflitos armadas, cooperação para o desenvolvimento e integração justa no sistema internacional”, </w:t>
      </w:r>
      <w:proofErr w:type="spellStart"/>
      <w:r w:rsidRPr="00E67D98">
        <w:rPr>
          <w:rFonts w:ascii="Garamond" w:hAnsi="Garamond"/>
          <w:sz w:val="22"/>
          <w:szCs w:val="22"/>
          <w:lang w:val="pt-PT"/>
        </w:rPr>
        <w:t>R</w:t>
      </w:r>
      <w:r w:rsidR="00E67D98">
        <w:rPr>
          <w:rFonts w:ascii="Garamond" w:hAnsi="Garamond"/>
          <w:sz w:val="22"/>
          <w:szCs w:val="22"/>
          <w:lang w:val="pt-PT"/>
        </w:rPr>
        <w:t>eport</w:t>
      </w:r>
      <w:proofErr w:type="spellEnd"/>
      <w:r w:rsidRPr="00E67D98">
        <w:rPr>
          <w:rFonts w:ascii="Garamond" w:hAnsi="Garamond"/>
          <w:sz w:val="22"/>
          <w:szCs w:val="22"/>
          <w:lang w:val="pt-PT"/>
        </w:rPr>
        <w:t xml:space="preserve">, Coimbra, CES, </w:t>
      </w:r>
      <w:hyperlink r:id="rId18" w:history="1">
        <w:r w:rsidRPr="00E67D98">
          <w:rPr>
            <w:rStyle w:val="Hiperligao"/>
            <w:rFonts w:ascii="Garamond" w:hAnsi="Garamond"/>
            <w:sz w:val="22"/>
            <w:szCs w:val="22"/>
            <w:lang w:val="pt-PT"/>
          </w:rPr>
          <w:t>http://www.ces.uc.pt/nucleos/nep/pdfs/prevencao_conflitos.pdf</w:t>
        </w:r>
      </w:hyperlink>
      <w:r w:rsidRPr="00E67D98">
        <w:rPr>
          <w:rFonts w:ascii="Garamond" w:hAnsi="Garamond"/>
          <w:sz w:val="22"/>
          <w:szCs w:val="22"/>
          <w:lang w:val="pt-PT"/>
        </w:rPr>
        <w:t>.</w:t>
      </w:r>
    </w:p>
    <w:p w14:paraId="40A3815A" w14:textId="77777777" w:rsidR="00304DFF" w:rsidRPr="00E67D98" w:rsidRDefault="00304DFF" w:rsidP="00916FA9">
      <w:pPr>
        <w:shd w:val="clear" w:color="auto" w:fill="FFFFFF"/>
        <w:spacing w:before="120" w:after="120"/>
        <w:ind w:left="567" w:hanging="567"/>
        <w:jc w:val="both"/>
        <w:rPr>
          <w:rFonts w:ascii="Garamond" w:eastAsia="Times New Roman" w:hAnsi="Garamond" w:cs="Arial"/>
          <w:color w:val="222222"/>
          <w:sz w:val="22"/>
          <w:szCs w:val="22"/>
          <w:lang w:val="pt-PT" w:eastAsia="uz-Cyrl-UZ"/>
        </w:rPr>
      </w:pPr>
      <w:proofErr w:type="spellStart"/>
      <w:r w:rsidRPr="00E67D98">
        <w:rPr>
          <w:rFonts w:ascii="Garamond" w:eastAsia="Times New Roman" w:hAnsi="Garamond" w:cs="Arial"/>
          <w:color w:val="222222"/>
          <w:sz w:val="22"/>
          <w:szCs w:val="22"/>
          <w:lang w:val="pt-PT" w:eastAsia="uz-Cyrl-UZ"/>
        </w:rPr>
        <w:t>Quijano</w:t>
      </w:r>
      <w:proofErr w:type="spellEnd"/>
      <w:r w:rsidRPr="00E67D98">
        <w:rPr>
          <w:rFonts w:ascii="Garamond" w:eastAsia="Times New Roman" w:hAnsi="Garamond" w:cs="Arial"/>
          <w:color w:val="222222"/>
          <w:sz w:val="22"/>
          <w:szCs w:val="22"/>
          <w:lang w:val="pt-PT" w:eastAsia="uz-Cyrl-UZ"/>
        </w:rPr>
        <w:t>, Aníbal (1991), “</w:t>
      </w:r>
      <w:proofErr w:type="spellStart"/>
      <w:r w:rsidRPr="00E67D98">
        <w:rPr>
          <w:rFonts w:ascii="Garamond" w:eastAsia="Times New Roman" w:hAnsi="Garamond" w:cs="Arial"/>
          <w:color w:val="222222"/>
          <w:sz w:val="22"/>
          <w:szCs w:val="22"/>
          <w:lang w:val="pt-PT" w:eastAsia="uz-Cyrl-UZ"/>
        </w:rPr>
        <w:t>Colonialidad</w:t>
      </w:r>
      <w:proofErr w:type="spellEnd"/>
      <w:r w:rsidRPr="00E67D98">
        <w:rPr>
          <w:rFonts w:ascii="Garamond" w:eastAsia="Times New Roman" w:hAnsi="Garamond" w:cs="Arial"/>
          <w:color w:val="222222"/>
          <w:sz w:val="22"/>
          <w:szCs w:val="22"/>
          <w:lang w:val="pt-PT" w:eastAsia="uz-Cyrl-UZ"/>
        </w:rPr>
        <w:t xml:space="preserve"> y </w:t>
      </w:r>
      <w:proofErr w:type="spellStart"/>
      <w:r w:rsidRPr="00E67D98">
        <w:rPr>
          <w:rFonts w:ascii="Garamond" w:eastAsia="Times New Roman" w:hAnsi="Garamond" w:cs="Arial"/>
          <w:color w:val="222222"/>
          <w:sz w:val="22"/>
          <w:szCs w:val="22"/>
          <w:lang w:val="pt-PT" w:eastAsia="uz-Cyrl-UZ"/>
        </w:rPr>
        <w:t>Modernidad</w:t>
      </w:r>
      <w:proofErr w:type="spellEnd"/>
      <w:r w:rsidRPr="00E67D98">
        <w:rPr>
          <w:rFonts w:ascii="Garamond" w:eastAsia="Times New Roman" w:hAnsi="Garamond" w:cs="Arial"/>
          <w:color w:val="222222"/>
          <w:sz w:val="22"/>
          <w:szCs w:val="22"/>
          <w:lang w:val="pt-PT" w:eastAsia="uz-Cyrl-UZ"/>
        </w:rPr>
        <w:t>/</w:t>
      </w:r>
      <w:proofErr w:type="spellStart"/>
      <w:r w:rsidRPr="00E67D98">
        <w:rPr>
          <w:rFonts w:ascii="Garamond" w:eastAsia="Times New Roman" w:hAnsi="Garamond" w:cs="Arial"/>
          <w:color w:val="222222"/>
          <w:sz w:val="22"/>
          <w:szCs w:val="22"/>
          <w:lang w:val="pt-PT" w:eastAsia="uz-Cyrl-UZ"/>
        </w:rPr>
        <w:t>Racionalidad</w:t>
      </w:r>
      <w:proofErr w:type="spellEnd"/>
      <w:r w:rsidRPr="00E67D98">
        <w:rPr>
          <w:rFonts w:ascii="Garamond" w:eastAsia="Times New Roman" w:hAnsi="Garamond" w:cs="Arial"/>
          <w:color w:val="222222"/>
          <w:sz w:val="22"/>
          <w:szCs w:val="22"/>
          <w:lang w:val="pt-PT" w:eastAsia="uz-Cyrl-UZ"/>
        </w:rPr>
        <w:t>”</w:t>
      </w:r>
      <w:r w:rsidRPr="00E67D98">
        <w:rPr>
          <w:rFonts w:ascii="Garamond" w:eastAsia="Times New Roman" w:hAnsi="Garamond" w:cs="Arial"/>
          <w:i/>
          <w:iCs/>
          <w:color w:val="222222"/>
          <w:sz w:val="22"/>
          <w:szCs w:val="22"/>
          <w:lang w:val="pt-PT" w:eastAsia="uz-Cyrl-UZ"/>
        </w:rPr>
        <w:t xml:space="preserve">, </w:t>
      </w:r>
      <w:proofErr w:type="spellStart"/>
      <w:r w:rsidRPr="00E67D98">
        <w:rPr>
          <w:rFonts w:ascii="Garamond" w:eastAsia="Times New Roman" w:hAnsi="Garamond" w:cs="Arial"/>
          <w:i/>
          <w:iCs/>
          <w:color w:val="222222"/>
          <w:sz w:val="22"/>
          <w:szCs w:val="22"/>
          <w:lang w:val="pt-PT" w:eastAsia="uz-Cyrl-UZ"/>
        </w:rPr>
        <w:t>Perú</w:t>
      </w:r>
      <w:proofErr w:type="spellEnd"/>
      <w:r w:rsidRPr="00E67D98">
        <w:rPr>
          <w:rFonts w:ascii="Garamond" w:eastAsia="Times New Roman" w:hAnsi="Garamond" w:cs="Arial"/>
          <w:i/>
          <w:iCs/>
          <w:color w:val="222222"/>
          <w:sz w:val="22"/>
          <w:szCs w:val="22"/>
          <w:lang w:val="pt-PT" w:eastAsia="uz-Cyrl-UZ"/>
        </w:rPr>
        <w:t xml:space="preserve"> Indígena</w:t>
      </w:r>
      <w:r w:rsidRPr="00E67D98">
        <w:rPr>
          <w:rFonts w:ascii="Garamond" w:eastAsia="Times New Roman" w:hAnsi="Garamond" w:cs="Arial"/>
          <w:color w:val="222222"/>
          <w:sz w:val="22"/>
          <w:szCs w:val="22"/>
          <w:lang w:val="pt-PT" w:eastAsia="uz-Cyrl-UZ"/>
        </w:rPr>
        <w:t xml:space="preserve">, </w:t>
      </w:r>
      <w:proofErr w:type="gramStart"/>
      <w:r w:rsidRPr="00E67D98">
        <w:rPr>
          <w:rFonts w:ascii="Garamond" w:eastAsia="Times New Roman" w:hAnsi="Garamond" w:cs="Arial"/>
          <w:color w:val="222222"/>
          <w:sz w:val="22"/>
          <w:szCs w:val="22"/>
          <w:lang w:val="pt-PT" w:eastAsia="uz-Cyrl-UZ"/>
        </w:rPr>
        <w:t>13(29</w:t>
      </w:r>
      <w:proofErr w:type="gramEnd"/>
      <w:r w:rsidRPr="00E67D98">
        <w:rPr>
          <w:rFonts w:ascii="Garamond" w:eastAsia="Times New Roman" w:hAnsi="Garamond" w:cs="Arial"/>
          <w:color w:val="222222"/>
          <w:sz w:val="22"/>
          <w:szCs w:val="22"/>
          <w:lang w:val="pt-PT" w:eastAsia="uz-Cyrl-UZ"/>
        </w:rPr>
        <w:t>), 11-29.</w:t>
      </w:r>
    </w:p>
    <w:p w14:paraId="5BA639FA" w14:textId="77777777" w:rsidR="00304DFF" w:rsidRPr="00BB2167" w:rsidRDefault="00304DFF" w:rsidP="00916FA9">
      <w:pPr>
        <w:shd w:val="clear" w:color="auto" w:fill="FFFFFF"/>
        <w:spacing w:before="120" w:after="120"/>
        <w:ind w:left="567" w:hanging="567"/>
        <w:jc w:val="both"/>
        <w:rPr>
          <w:rFonts w:ascii="Garamond" w:eastAsia="Times New Roman" w:hAnsi="Garamond" w:cs="Arial"/>
          <w:color w:val="222222"/>
          <w:sz w:val="22"/>
          <w:szCs w:val="22"/>
          <w:lang w:val="en-GB" w:eastAsia="uz-Cyrl-UZ"/>
        </w:rPr>
      </w:pPr>
      <w:proofErr w:type="spellStart"/>
      <w:r w:rsidRPr="00E67D98">
        <w:rPr>
          <w:rFonts w:ascii="Garamond" w:eastAsia="Times New Roman" w:hAnsi="Garamond" w:cs="Arial"/>
          <w:color w:val="222222"/>
          <w:sz w:val="22"/>
          <w:szCs w:val="22"/>
          <w:lang w:val="pt-PT" w:eastAsia="uz-Cyrl-UZ"/>
        </w:rPr>
        <w:t>Quijano</w:t>
      </w:r>
      <w:proofErr w:type="spellEnd"/>
      <w:r w:rsidRPr="00E67D98">
        <w:rPr>
          <w:rFonts w:ascii="Garamond" w:eastAsia="Times New Roman" w:hAnsi="Garamond" w:cs="Arial"/>
          <w:color w:val="222222"/>
          <w:sz w:val="22"/>
          <w:szCs w:val="22"/>
          <w:lang w:val="pt-PT" w:eastAsia="uz-Cyrl-UZ"/>
        </w:rPr>
        <w:t>, Aníbal (2009), “</w:t>
      </w:r>
      <w:proofErr w:type="spellStart"/>
      <w:r w:rsidRPr="00E67D98">
        <w:rPr>
          <w:rFonts w:ascii="Garamond" w:eastAsia="Times New Roman" w:hAnsi="Garamond" w:cs="Arial"/>
          <w:color w:val="222222"/>
          <w:sz w:val="22"/>
          <w:szCs w:val="22"/>
          <w:lang w:val="pt-PT" w:eastAsia="uz-Cyrl-UZ"/>
        </w:rPr>
        <w:t>Colonialidade</w:t>
      </w:r>
      <w:proofErr w:type="spellEnd"/>
      <w:r w:rsidRPr="00E67D98">
        <w:rPr>
          <w:rFonts w:ascii="Garamond" w:eastAsia="Times New Roman" w:hAnsi="Garamond" w:cs="Arial"/>
          <w:color w:val="222222"/>
          <w:sz w:val="22"/>
          <w:szCs w:val="22"/>
          <w:lang w:val="pt-PT" w:eastAsia="uz-Cyrl-UZ"/>
        </w:rPr>
        <w:t xml:space="preserve"> do poder e classificação social”. </w:t>
      </w:r>
      <w:r w:rsidRPr="00E67D98">
        <w:rPr>
          <w:rFonts w:ascii="Garamond" w:eastAsia="Times New Roman" w:hAnsi="Garamond" w:cs="Arial"/>
          <w:i/>
          <w:iCs/>
          <w:color w:val="222222"/>
          <w:sz w:val="22"/>
          <w:szCs w:val="22"/>
          <w:lang w:val="pt-PT" w:eastAsia="uz-Cyrl-UZ"/>
        </w:rPr>
        <w:t>In</w:t>
      </w:r>
      <w:r w:rsidRPr="00E67D98">
        <w:rPr>
          <w:rFonts w:ascii="Garamond" w:eastAsia="Times New Roman" w:hAnsi="Garamond" w:cs="Arial"/>
          <w:color w:val="222222"/>
          <w:sz w:val="22"/>
          <w:szCs w:val="22"/>
          <w:lang w:val="pt-PT" w:eastAsia="uz-Cyrl-UZ"/>
        </w:rPr>
        <w:t> Santos, Boaventura de Sousa &amp; Meneses, Maria Paula (Ed.), </w:t>
      </w:r>
      <w:r w:rsidRPr="00E67D98">
        <w:rPr>
          <w:rFonts w:ascii="Garamond" w:eastAsia="Times New Roman" w:hAnsi="Garamond" w:cs="Arial"/>
          <w:i/>
          <w:iCs/>
          <w:color w:val="222222"/>
          <w:sz w:val="22"/>
          <w:szCs w:val="22"/>
          <w:lang w:val="pt-PT" w:eastAsia="uz-Cyrl-UZ"/>
        </w:rPr>
        <w:t>Epistemologias do Sul</w:t>
      </w:r>
      <w:r w:rsidRPr="00E67D98">
        <w:rPr>
          <w:rFonts w:ascii="Garamond" w:eastAsia="Times New Roman" w:hAnsi="Garamond" w:cs="Arial"/>
          <w:color w:val="222222"/>
          <w:sz w:val="22"/>
          <w:szCs w:val="22"/>
          <w:lang w:val="pt-PT" w:eastAsia="uz-Cyrl-UZ"/>
        </w:rPr>
        <w:t xml:space="preserve">. </w:t>
      </w:r>
      <w:r w:rsidRPr="00BB2167">
        <w:rPr>
          <w:rFonts w:ascii="Garamond" w:eastAsia="Times New Roman" w:hAnsi="Garamond" w:cs="Arial"/>
          <w:color w:val="222222"/>
          <w:sz w:val="22"/>
          <w:szCs w:val="22"/>
          <w:lang w:val="en-GB" w:eastAsia="uz-Cyrl-UZ"/>
        </w:rPr>
        <w:t xml:space="preserve">Coimbra: </w:t>
      </w:r>
      <w:proofErr w:type="spellStart"/>
      <w:r w:rsidRPr="00BB2167">
        <w:rPr>
          <w:rFonts w:ascii="Garamond" w:eastAsia="Times New Roman" w:hAnsi="Garamond" w:cs="Arial"/>
          <w:color w:val="222222"/>
          <w:sz w:val="22"/>
          <w:szCs w:val="22"/>
          <w:lang w:val="en-GB" w:eastAsia="uz-Cyrl-UZ"/>
        </w:rPr>
        <w:t>Almedina</w:t>
      </w:r>
      <w:proofErr w:type="spellEnd"/>
      <w:r w:rsidRPr="00BB2167">
        <w:rPr>
          <w:rFonts w:ascii="Garamond" w:eastAsia="Times New Roman" w:hAnsi="Garamond" w:cs="Arial"/>
          <w:color w:val="222222"/>
          <w:sz w:val="22"/>
          <w:szCs w:val="22"/>
          <w:lang w:val="en-GB" w:eastAsia="uz-Cyrl-UZ"/>
        </w:rPr>
        <w:t>. </w:t>
      </w:r>
    </w:p>
    <w:p w14:paraId="130B1553" w14:textId="77777777" w:rsidR="00304DFF" w:rsidRPr="00BB2167" w:rsidRDefault="00304DFF" w:rsidP="0031354B">
      <w:pPr>
        <w:spacing w:before="120" w:after="120" w:line="276" w:lineRule="auto"/>
        <w:ind w:left="567" w:hanging="567"/>
        <w:jc w:val="both"/>
        <w:rPr>
          <w:rFonts w:ascii="Garamond" w:hAnsi="Garamond"/>
          <w:sz w:val="22"/>
          <w:szCs w:val="22"/>
          <w:lang w:val="en-GB"/>
        </w:rPr>
      </w:pPr>
      <w:proofErr w:type="gramStart"/>
      <w:r w:rsidRPr="00BB2167">
        <w:rPr>
          <w:rFonts w:ascii="Garamond" w:hAnsi="Garamond"/>
          <w:sz w:val="22"/>
          <w:szCs w:val="22"/>
          <w:lang w:val="en-GB"/>
        </w:rPr>
        <w:t>Roach, Colleen (1993) Information and Culture in War and Peace, in Roach.</w:t>
      </w:r>
      <w:proofErr w:type="gramEnd"/>
      <w:r w:rsidRPr="00BB2167">
        <w:rPr>
          <w:rFonts w:ascii="Garamond" w:hAnsi="Garamond"/>
          <w:sz w:val="22"/>
          <w:szCs w:val="22"/>
          <w:lang w:val="en-GB"/>
        </w:rPr>
        <w:t xml:space="preserve"> Colleen (</w:t>
      </w:r>
      <w:proofErr w:type="spellStart"/>
      <w:proofErr w:type="gramStart"/>
      <w:r w:rsidRPr="00BB2167">
        <w:rPr>
          <w:rFonts w:ascii="Garamond" w:hAnsi="Garamond"/>
          <w:sz w:val="22"/>
          <w:szCs w:val="22"/>
          <w:lang w:val="en-GB"/>
        </w:rPr>
        <w:t>ed</w:t>
      </w:r>
      <w:proofErr w:type="spellEnd"/>
      <w:proofErr w:type="gramEnd"/>
      <w:r w:rsidRPr="00BB2167">
        <w:rPr>
          <w:rFonts w:ascii="Garamond" w:hAnsi="Garamond"/>
          <w:sz w:val="22"/>
          <w:szCs w:val="22"/>
          <w:lang w:val="en-GB"/>
        </w:rPr>
        <w:t>) Communication and Culture in War and Peace, Newbury Park: Sage Publications.</w:t>
      </w:r>
    </w:p>
    <w:p w14:paraId="2B3DBB0A" w14:textId="77777777"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proofErr w:type="gramStart"/>
      <w:r w:rsidRPr="00BB2167">
        <w:rPr>
          <w:rFonts w:ascii="Garamond" w:hAnsi="Garamond"/>
          <w:sz w:val="22"/>
          <w:szCs w:val="22"/>
          <w:lang w:val="en-GB"/>
        </w:rPr>
        <w:t>Rotberg</w:t>
      </w:r>
      <w:proofErr w:type="spellEnd"/>
      <w:r w:rsidRPr="00BB2167">
        <w:rPr>
          <w:rFonts w:ascii="Garamond" w:hAnsi="Garamond"/>
          <w:sz w:val="22"/>
          <w:szCs w:val="22"/>
          <w:lang w:val="en-GB"/>
        </w:rPr>
        <w:t xml:space="preserve">, Robert (2002) “The new nature of nation-state failure”, The Washington </w:t>
      </w:r>
      <w:proofErr w:type="spellStart"/>
      <w:r w:rsidRPr="00BB2167">
        <w:rPr>
          <w:rFonts w:ascii="Garamond" w:hAnsi="Garamond"/>
          <w:sz w:val="22"/>
          <w:szCs w:val="22"/>
          <w:lang w:val="en-GB"/>
        </w:rPr>
        <w:t>Quatterly</w:t>
      </w:r>
      <w:proofErr w:type="spellEnd"/>
      <w:r w:rsidRPr="00BB2167">
        <w:rPr>
          <w:rFonts w:ascii="Garamond" w:hAnsi="Garamond"/>
          <w:sz w:val="22"/>
          <w:szCs w:val="22"/>
          <w:lang w:val="en-GB"/>
        </w:rPr>
        <w:t>, 25:3, 85-96.</w:t>
      </w:r>
      <w:proofErr w:type="gramEnd"/>
    </w:p>
    <w:p w14:paraId="7A3D36B6" w14:textId="77777777" w:rsidR="00304DFF" w:rsidRPr="00BB2167" w:rsidRDefault="00304DFF" w:rsidP="00916FA9">
      <w:pPr>
        <w:shd w:val="clear" w:color="auto" w:fill="FFFFFF"/>
        <w:spacing w:before="120" w:after="120"/>
        <w:ind w:left="567" w:hanging="567"/>
        <w:jc w:val="both"/>
        <w:rPr>
          <w:rFonts w:ascii="Garamond" w:eastAsia="Times New Roman" w:hAnsi="Garamond" w:cs="Arial"/>
          <w:color w:val="222222"/>
          <w:sz w:val="22"/>
          <w:szCs w:val="22"/>
          <w:lang w:val="en-GB" w:eastAsia="uz-Cyrl-UZ"/>
        </w:rPr>
      </w:pPr>
      <w:proofErr w:type="gramStart"/>
      <w:r w:rsidRPr="00BB2167">
        <w:rPr>
          <w:rFonts w:ascii="Garamond" w:eastAsia="Times New Roman" w:hAnsi="Garamond" w:cs="Arial"/>
          <w:color w:val="222222"/>
          <w:sz w:val="22"/>
          <w:szCs w:val="22"/>
          <w:lang w:val="en-GB" w:eastAsia="uz-Cyrl-UZ"/>
        </w:rPr>
        <w:t>Said, Edward (1978), </w:t>
      </w:r>
      <w:r w:rsidRPr="00BB2167">
        <w:rPr>
          <w:rFonts w:ascii="Garamond" w:eastAsia="Times New Roman" w:hAnsi="Garamond" w:cs="Arial"/>
          <w:i/>
          <w:iCs/>
          <w:color w:val="222222"/>
          <w:sz w:val="22"/>
          <w:szCs w:val="22"/>
          <w:lang w:val="en-GB" w:eastAsia="uz-Cyrl-UZ"/>
        </w:rPr>
        <w:t>Orientalism</w:t>
      </w:r>
      <w:r w:rsidRPr="00BB2167">
        <w:rPr>
          <w:rFonts w:ascii="Garamond" w:eastAsia="Times New Roman" w:hAnsi="Garamond" w:cs="Arial"/>
          <w:color w:val="222222"/>
          <w:sz w:val="22"/>
          <w:szCs w:val="22"/>
          <w:lang w:val="en-GB" w:eastAsia="uz-Cyrl-UZ"/>
        </w:rPr>
        <w:t>.</w:t>
      </w:r>
      <w:proofErr w:type="gramEnd"/>
      <w:r w:rsidRPr="00BB2167">
        <w:rPr>
          <w:rFonts w:ascii="Garamond" w:eastAsia="Times New Roman" w:hAnsi="Garamond" w:cs="Arial"/>
          <w:color w:val="222222"/>
          <w:sz w:val="22"/>
          <w:szCs w:val="22"/>
          <w:lang w:val="en-GB" w:eastAsia="uz-Cyrl-UZ"/>
        </w:rPr>
        <w:t xml:space="preserve"> New York: Vintage Books.</w:t>
      </w:r>
    </w:p>
    <w:p w14:paraId="1968DA48" w14:textId="77777777" w:rsidR="00304DFF" w:rsidRPr="00E67D98" w:rsidRDefault="00304DFF" w:rsidP="00916FA9">
      <w:pPr>
        <w:shd w:val="clear" w:color="auto" w:fill="FFFFFF"/>
        <w:spacing w:before="120" w:after="120"/>
        <w:ind w:left="567" w:hanging="567"/>
        <w:jc w:val="both"/>
        <w:rPr>
          <w:rFonts w:ascii="Garamond" w:eastAsia="Times New Roman" w:hAnsi="Garamond" w:cs="Arial"/>
          <w:color w:val="222222"/>
          <w:sz w:val="22"/>
          <w:szCs w:val="22"/>
          <w:lang w:val="pt-PT" w:eastAsia="uz-Cyrl-UZ"/>
        </w:rPr>
      </w:pPr>
      <w:r w:rsidRPr="00E67D98">
        <w:rPr>
          <w:rFonts w:ascii="Garamond" w:eastAsia="Times New Roman" w:hAnsi="Garamond" w:cs="Arial"/>
          <w:color w:val="222222"/>
          <w:sz w:val="22"/>
          <w:szCs w:val="22"/>
          <w:lang w:val="pt-PT" w:eastAsia="uz-Cyrl-UZ"/>
        </w:rPr>
        <w:t>Santos, Boaventura de Sousa &amp; Meneses, Maria Paula (2009) (Ed.), </w:t>
      </w:r>
      <w:r w:rsidRPr="00E67D98">
        <w:rPr>
          <w:rFonts w:ascii="Garamond" w:eastAsia="Times New Roman" w:hAnsi="Garamond" w:cs="Arial"/>
          <w:i/>
          <w:iCs/>
          <w:color w:val="222222"/>
          <w:sz w:val="22"/>
          <w:szCs w:val="22"/>
          <w:lang w:val="pt-PT" w:eastAsia="uz-Cyrl-UZ"/>
        </w:rPr>
        <w:t>Epistemologias do Sul</w:t>
      </w:r>
      <w:r w:rsidRPr="00E67D98">
        <w:rPr>
          <w:rFonts w:ascii="Garamond" w:eastAsia="Times New Roman" w:hAnsi="Garamond" w:cs="Arial"/>
          <w:color w:val="222222"/>
          <w:sz w:val="22"/>
          <w:szCs w:val="22"/>
          <w:lang w:val="pt-PT" w:eastAsia="uz-Cyrl-UZ"/>
        </w:rPr>
        <w:t>. Coimbra: Almedina.</w:t>
      </w:r>
    </w:p>
    <w:p w14:paraId="668AC0DD" w14:textId="77777777" w:rsidR="00304DFF" w:rsidRPr="00BB2167" w:rsidRDefault="00304DFF" w:rsidP="00916FA9">
      <w:pPr>
        <w:shd w:val="clear" w:color="auto" w:fill="FFFFFF"/>
        <w:ind w:left="567" w:hanging="567"/>
        <w:jc w:val="both"/>
        <w:rPr>
          <w:rFonts w:ascii="Garamond" w:eastAsia="Times New Roman" w:hAnsi="Garamond" w:cs="Arial"/>
          <w:color w:val="222222"/>
          <w:sz w:val="22"/>
          <w:szCs w:val="22"/>
          <w:lang w:val="en-GB" w:eastAsia="uz-Cyrl-UZ"/>
        </w:rPr>
      </w:pPr>
      <w:r w:rsidRPr="00E67D98">
        <w:rPr>
          <w:rFonts w:ascii="Garamond" w:eastAsia="Times New Roman" w:hAnsi="Garamond" w:cs="Arial"/>
          <w:color w:val="222222"/>
          <w:sz w:val="22"/>
          <w:szCs w:val="22"/>
          <w:lang w:val="pt-PT" w:eastAsia="uz-Cyrl-UZ"/>
        </w:rPr>
        <w:t>Santos, Boaventura de Sousa (2002), "O fim das descobertas imperiais", </w:t>
      </w:r>
      <w:r w:rsidRPr="00E67D98">
        <w:rPr>
          <w:rFonts w:ascii="Garamond" w:eastAsia="Times New Roman" w:hAnsi="Garamond" w:cs="Arial"/>
          <w:i/>
          <w:iCs/>
          <w:color w:val="222222"/>
          <w:sz w:val="22"/>
          <w:szCs w:val="22"/>
          <w:lang w:val="pt-PT" w:eastAsia="uz-Cyrl-UZ"/>
        </w:rPr>
        <w:t>in</w:t>
      </w:r>
      <w:r w:rsidRPr="00E67D98">
        <w:rPr>
          <w:rFonts w:ascii="Garamond" w:eastAsia="Times New Roman" w:hAnsi="Garamond" w:cs="Arial"/>
          <w:color w:val="222222"/>
          <w:sz w:val="22"/>
          <w:szCs w:val="22"/>
          <w:lang w:val="pt-PT" w:eastAsia="uz-Cyrl-UZ"/>
        </w:rPr>
        <w:t xml:space="preserve"> Oliveira, Inês Barbosa e </w:t>
      </w:r>
      <w:proofErr w:type="spellStart"/>
      <w:r w:rsidRPr="00E67D98">
        <w:rPr>
          <w:rFonts w:ascii="Garamond" w:eastAsia="Times New Roman" w:hAnsi="Garamond" w:cs="Arial"/>
          <w:color w:val="222222"/>
          <w:sz w:val="22"/>
          <w:szCs w:val="22"/>
          <w:lang w:val="pt-PT" w:eastAsia="uz-Cyrl-UZ"/>
        </w:rPr>
        <w:t>Sgarbi</w:t>
      </w:r>
      <w:proofErr w:type="spellEnd"/>
      <w:r w:rsidRPr="00E67D98">
        <w:rPr>
          <w:rFonts w:ascii="Garamond" w:eastAsia="Times New Roman" w:hAnsi="Garamond" w:cs="Arial"/>
          <w:color w:val="222222"/>
          <w:sz w:val="22"/>
          <w:szCs w:val="22"/>
          <w:lang w:val="pt-PT" w:eastAsia="uz-Cyrl-UZ"/>
        </w:rPr>
        <w:t>, Paulo (Ed.), </w:t>
      </w:r>
      <w:r w:rsidRPr="00E67D98">
        <w:rPr>
          <w:rFonts w:ascii="Garamond" w:eastAsia="Times New Roman" w:hAnsi="Garamond" w:cs="Arial"/>
          <w:i/>
          <w:iCs/>
          <w:color w:val="222222"/>
          <w:sz w:val="22"/>
          <w:szCs w:val="22"/>
          <w:lang w:val="pt-PT" w:eastAsia="uz-Cyrl-UZ"/>
        </w:rPr>
        <w:t>Redes culturais, diversidade e educação</w:t>
      </w:r>
      <w:r w:rsidRPr="00E67D98">
        <w:rPr>
          <w:rFonts w:ascii="Garamond" w:eastAsia="Times New Roman" w:hAnsi="Garamond" w:cs="Arial"/>
          <w:color w:val="222222"/>
          <w:sz w:val="22"/>
          <w:szCs w:val="22"/>
          <w:lang w:val="pt-PT" w:eastAsia="uz-Cyrl-UZ"/>
        </w:rPr>
        <w:t xml:space="preserve">. </w:t>
      </w:r>
      <w:r w:rsidRPr="00BB2167">
        <w:rPr>
          <w:rFonts w:ascii="Garamond" w:eastAsia="Times New Roman" w:hAnsi="Garamond" w:cs="Arial"/>
          <w:color w:val="222222"/>
          <w:sz w:val="22"/>
          <w:szCs w:val="22"/>
          <w:lang w:val="en-GB" w:eastAsia="uz-Cyrl-UZ"/>
        </w:rPr>
        <w:t>Rio de Janeiro: DP&amp;A.</w:t>
      </w:r>
    </w:p>
    <w:p w14:paraId="7415CDC7" w14:textId="77777777" w:rsidR="00304DFF" w:rsidRPr="00E67D98" w:rsidRDefault="00304DFF" w:rsidP="00916FA9">
      <w:pPr>
        <w:shd w:val="clear" w:color="auto" w:fill="FFFFFF"/>
        <w:spacing w:before="120" w:after="120"/>
        <w:ind w:left="567" w:hanging="567"/>
        <w:jc w:val="both"/>
        <w:rPr>
          <w:rFonts w:ascii="Garamond" w:eastAsia="Times New Roman" w:hAnsi="Garamond" w:cs="Arial"/>
          <w:color w:val="222222"/>
          <w:sz w:val="22"/>
          <w:szCs w:val="22"/>
          <w:lang w:val="pt-PT" w:eastAsia="uz-Cyrl-UZ"/>
        </w:rPr>
      </w:pPr>
      <w:r w:rsidRPr="00E67D98">
        <w:rPr>
          <w:rFonts w:ascii="Garamond" w:eastAsia="Times New Roman" w:hAnsi="Garamond" w:cs="Arial"/>
          <w:color w:val="222222"/>
          <w:sz w:val="22"/>
          <w:szCs w:val="22"/>
          <w:lang w:val="pt-PT" w:eastAsia="uz-Cyrl-UZ"/>
        </w:rPr>
        <w:t>Santos, Boaventura de Sousa (2006), </w:t>
      </w:r>
      <w:r w:rsidRPr="00E67D98">
        <w:rPr>
          <w:rFonts w:ascii="Garamond" w:eastAsia="Times New Roman" w:hAnsi="Garamond" w:cs="Arial"/>
          <w:i/>
          <w:iCs/>
          <w:color w:val="222222"/>
          <w:sz w:val="22"/>
          <w:szCs w:val="22"/>
          <w:lang w:val="pt-PT" w:eastAsia="uz-Cyrl-UZ"/>
        </w:rPr>
        <w:t>A gramática do tempo. Para uma nova cultura política.</w:t>
      </w:r>
      <w:r w:rsidRPr="00E67D98">
        <w:rPr>
          <w:rFonts w:ascii="Garamond" w:eastAsia="Times New Roman" w:hAnsi="Garamond" w:cs="Arial"/>
          <w:color w:val="222222"/>
          <w:sz w:val="22"/>
          <w:szCs w:val="22"/>
          <w:lang w:val="pt-PT" w:eastAsia="uz-Cyrl-UZ"/>
        </w:rPr>
        <w:t> Porto: Edições Afrontamento.</w:t>
      </w:r>
    </w:p>
    <w:p w14:paraId="03842FED" w14:textId="77777777" w:rsidR="00304DFF" w:rsidRPr="00BB2167" w:rsidRDefault="00304DFF" w:rsidP="00916FA9">
      <w:pPr>
        <w:shd w:val="clear" w:color="auto" w:fill="FFFFFF"/>
        <w:spacing w:before="120" w:after="120"/>
        <w:ind w:left="567" w:hanging="567"/>
        <w:jc w:val="both"/>
        <w:rPr>
          <w:rFonts w:ascii="Garamond" w:eastAsia="Times New Roman" w:hAnsi="Garamond" w:cs="Arial"/>
          <w:color w:val="222222"/>
          <w:sz w:val="22"/>
          <w:szCs w:val="22"/>
          <w:lang w:val="en-GB" w:eastAsia="uz-Cyrl-UZ"/>
        </w:rPr>
      </w:pPr>
      <w:r w:rsidRPr="00E67D98">
        <w:rPr>
          <w:rFonts w:ascii="Garamond" w:eastAsia="Times New Roman" w:hAnsi="Garamond" w:cs="Arial"/>
          <w:color w:val="222222"/>
          <w:sz w:val="22"/>
          <w:szCs w:val="22"/>
          <w:lang w:val="pt-PT" w:eastAsia="uz-Cyrl-UZ"/>
        </w:rPr>
        <w:t>Santos, Boaventura de Sousa (2014),</w:t>
      </w:r>
      <w:r w:rsidRPr="00E67D98">
        <w:rPr>
          <w:rFonts w:ascii="Garamond" w:eastAsia="Times New Roman" w:hAnsi="Garamond" w:cs="Arial"/>
          <w:i/>
          <w:iCs/>
          <w:color w:val="222222"/>
          <w:sz w:val="22"/>
          <w:szCs w:val="22"/>
          <w:lang w:val="pt-PT" w:eastAsia="uz-Cyrl-UZ"/>
        </w:rPr>
        <w:t> </w:t>
      </w:r>
      <w:proofErr w:type="spellStart"/>
      <w:r w:rsidRPr="00E67D98">
        <w:rPr>
          <w:rFonts w:ascii="Garamond" w:eastAsia="Times New Roman" w:hAnsi="Garamond" w:cs="Arial"/>
          <w:i/>
          <w:iCs/>
          <w:color w:val="222222"/>
          <w:sz w:val="22"/>
          <w:szCs w:val="22"/>
          <w:lang w:val="pt-PT" w:eastAsia="uz-Cyrl-UZ"/>
        </w:rPr>
        <w:t>Epistemologies</w:t>
      </w:r>
      <w:proofErr w:type="spellEnd"/>
      <w:r w:rsidRPr="00E67D98">
        <w:rPr>
          <w:rFonts w:ascii="Garamond" w:eastAsia="Times New Roman" w:hAnsi="Garamond" w:cs="Arial"/>
          <w:i/>
          <w:iCs/>
          <w:color w:val="222222"/>
          <w:sz w:val="22"/>
          <w:szCs w:val="22"/>
          <w:lang w:val="pt-PT" w:eastAsia="uz-Cyrl-UZ"/>
        </w:rPr>
        <w:t xml:space="preserve"> </w:t>
      </w:r>
      <w:proofErr w:type="spellStart"/>
      <w:r w:rsidRPr="00E67D98">
        <w:rPr>
          <w:rFonts w:ascii="Garamond" w:eastAsia="Times New Roman" w:hAnsi="Garamond" w:cs="Arial"/>
          <w:i/>
          <w:iCs/>
          <w:color w:val="222222"/>
          <w:sz w:val="22"/>
          <w:szCs w:val="22"/>
          <w:lang w:val="pt-PT" w:eastAsia="uz-Cyrl-UZ"/>
        </w:rPr>
        <w:t>of</w:t>
      </w:r>
      <w:proofErr w:type="spellEnd"/>
      <w:r w:rsidRPr="00E67D98">
        <w:rPr>
          <w:rFonts w:ascii="Garamond" w:eastAsia="Times New Roman" w:hAnsi="Garamond" w:cs="Arial"/>
          <w:i/>
          <w:iCs/>
          <w:color w:val="222222"/>
          <w:sz w:val="22"/>
          <w:szCs w:val="22"/>
          <w:lang w:val="pt-PT" w:eastAsia="uz-Cyrl-UZ"/>
        </w:rPr>
        <w:t xml:space="preserve"> </w:t>
      </w:r>
      <w:proofErr w:type="spellStart"/>
      <w:r w:rsidRPr="00E67D98">
        <w:rPr>
          <w:rFonts w:ascii="Garamond" w:eastAsia="Times New Roman" w:hAnsi="Garamond" w:cs="Arial"/>
          <w:i/>
          <w:iCs/>
          <w:color w:val="222222"/>
          <w:sz w:val="22"/>
          <w:szCs w:val="22"/>
          <w:lang w:val="pt-PT" w:eastAsia="uz-Cyrl-UZ"/>
        </w:rPr>
        <w:t>the</w:t>
      </w:r>
      <w:proofErr w:type="spellEnd"/>
      <w:r w:rsidRPr="00E67D98">
        <w:rPr>
          <w:rFonts w:ascii="Garamond" w:eastAsia="Times New Roman" w:hAnsi="Garamond" w:cs="Arial"/>
          <w:i/>
          <w:iCs/>
          <w:color w:val="222222"/>
          <w:sz w:val="22"/>
          <w:szCs w:val="22"/>
          <w:lang w:val="pt-PT" w:eastAsia="uz-Cyrl-UZ"/>
        </w:rPr>
        <w:t xml:space="preserve"> </w:t>
      </w:r>
      <w:proofErr w:type="spellStart"/>
      <w:r w:rsidRPr="00E67D98">
        <w:rPr>
          <w:rFonts w:ascii="Garamond" w:eastAsia="Times New Roman" w:hAnsi="Garamond" w:cs="Arial"/>
          <w:i/>
          <w:iCs/>
          <w:color w:val="222222"/>
          <w:sz w:val="22"/>
          <w:szCs w:val="22"/>
          <w:lang w:val="pt-PT" w:eastAsia="uz-Cyrl-UZ"/>
        </w:rPr>
        <w:t>South</w:t>
      </w:r>
      <w:proofErr w:type="spellEnd"/>
      <w:r w:rsidRPr="00E67D98">
        <w:rPr>
          <w:rFonts w:ascii="Garamond" w:eastAsia="Times New Roman" w:hAnsi="Garamond" w:cs="Arial"/>
          <w:i/>
          <w:iCs/>
          <w:color w:val="222222"/>
          <w:sz w:val="22"/>
          <w:szCs w:val="22"/>
          <w:lang w:val="pt-PT" w:eastAsia="uz-Cyrl-UZ"/>
        </w:rPr>
        <w:t>.</w:t>
      </w:r>
      <w:r w:rsidRPr="00E67D98">
        <w:rPr>
          <w:rFonts w:ascii="Garamond" w:eastAsia="Times New Roman" w:hAnsi="Garamond" w:cs="Arial"/>
          <w:color w:val="222222"/>
          <w:sz w:val="22"/>
          <w:szCs w:val="22"/>
          <w:lang w:val="pt-PT" w:eastAsia="uz-Cyrl-UZ"/>
        </w:rPr>
        <w:t> </w:t>
      </w:r>
      <w:r w:rsidRPr="00BB2167">
        <w:rPr>
          <w:rFonts w:ascii="Garamond" w:eastAsia="Times New Roman" w:hAnsi="Garamond" w:cs="Arial"/>
          <w:color w:val="222222"/>
          <w:sz w:val="22"/>
          <w:szCs w:val="22"/>
          <w:lang w:val="en-GB" w:eastAsia="uz-Cyrl-UZ"/>
        </w:rPr>
        <w:t>Boulder: Paradigm, 2014</w:t>
      </w:r>
    </w:p>
    <w:p w14:paraId="012F487B" w14:textId="77777777" w:rsidR="00304DFF" w:rsidRPr="00E67D98" w:rsidRDefault="00304DFF" w:rsidP="00916FA9">
      <w:pPr>
        <w:shd w:val="clear" w:color="auto" w:fill="FFFFFF"/>
        <w:spacing w:before="120" w:after="120"/>
        <w:ind w:left="567" w:hanging="567"/>
        <w:jc w:val="both"/>
        <w:rPr>
          <w:rFonts w:ascii="Garamond" w:eastAsia="Times New Roman" w:hAnsi="Garamond" w:cs="Arial"/>
          <w:color w:val="222222"/>
          <w:sz w:val="22"/>
          <w:szCs w:val="22"/>
          <w:lang w:val="pt-PT" w:eastAsia="uz-Cyrl-UZ"/>
        </w:rPr>
      </w:pPr>
      <w:r w:rsidRPr="00E67D98">
        <w:rPr>
          <w:rFonts w:ascii="Garamond" w:eastAsia="Times New Roman" w:hAnsi="Garamond" w:cs="Arial"/>
          <w:color w:val="222222"/>
          <w:sz w:val="22"/>
          <w:szCs w:val="22"/>
          <w:lang w:val="pt-PT" w:eastAsia="uz-Cyrl-UZ"/>
        </w:rPr>
        <w:t>Santos, Boaventura de Sousa; Nunes, João Arriscado; Meneses, Maria Paula (2004), "Introdução: Para ampliar o cânone da ciência: a diversidade epistemológica do mundo", i</w:t>
      </w:r>
      <w:r w:rsidRPr="00E67D98">
        <w:rPr>
          <w:rFonts w:ascii="Garamond" w:eastAsia="Times New Roman" w:hAnsi="Garamond" w:cs="Arial"/>
          <w:i/>
          <w:iCs/>
          <w:color w:val="222222"/>
          <w:sz w:val="22"/>
          <w:szCs w:val="22"/>
          <w:lang w:val="pt-PT" w:eastAsia="uz-Cyrl-UZ"/>
        </w:rPr>
        <w:t>n</w:t>
      </w:r>
      <w:r w:rsidRPr="00E67D98">
        <w:rPr>
          <w:rFonts w:ascii="Garamond" w:eastAsia="Times New Roman" w:hAnsi="Garamond" w:cs="Arial"/>
          <w:color w:val="222222"/>
          <w:sz w:val="22"/>
          <w:szCs w:val="22"/>
          <w:lang w:val="pt-PT" w:eastAsia="uz-Cyrl-UZ"/>
        </w:rPr>
        <w:t> Santos, Boaventura de Sousa (Ed.), </w:t>
      </w:r>
      <w:r w:rsidRPr="00E67D98">
        <w:rPr>
          <w:rFonts w:ascii="Garamond" w:eastAsia="Times New Roman" w:hAnsi="Garamond" w:cs="Arial"/>
          <w:i/>
          <w:iCs/>
          <w:color w:val="222222"/>
          <w:sz w:val="22"/>
          <w:szCs w:val="22"/>
          <w:lang w:val="pt-PT" w:eastAsia="uz-Cyrl-UZ"/>
        </w:rPr>
        <w:t>Semear outras soluções. Os caminhos da biodiversidade e dos conhecimentos rivais</w:t>
      </w:r>
      <w:r w:rsidRPr="00E67D98">
        <w:rPr>
          <w:rFonts w:ascii="Garamond" w:eastAsia="Times New Roman" w:hAnsi="Garamond" w:cs="Arial"/>
          <w:color w:val="222222"/>
          <w:sz w:val="22"/>
          <w:szCs w:val="22"/>
          <w:lang w:val="pt-PT" w:eastAsia="uz-Cyrl-UZ"/>
        </w:rPr>
        <w:t>. Porto: Edições Afrontamento.</w:t>
      </w:r>
    </w:p>
    <w:p w14:paraId="0DFC3EB3" w14:textId="29C753B4"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 xml:space="preserve">Santos, Sofia José (2008), "Peace media: a research agenda, an intervention agenda", </w:t>
      </w:r>
      <w:proofErr w:type="spellStart"/>
      <w:r w:rsidRPr="00BB2167">
        <w:rPr>
          <w:rFonts w:ascii="Garamond" w:hAnsi="Garamond"/>
          <w:sz w:val="22"/>
          <w:szCs w:val="22"/>
          <w:lang w:val="en-GB"/>
        </w:rPr>
        <w:t>P@x</w:t>
      </w:r>
      <w:proofErr w:type="spellEnd"/>
      <w:r w:rsidRPr="00BB2167">
        <w:rPr>
          <w:rFonts w:ascii="Garamond" w:hAnsi="Garamond"/>
          <w:sz w:val="22"/>
          <w:szCs w:val="22"/>
          <w:lang w:val="en-GB"/>
        </w:rPr>
        <w:t xml:space="preserve"> Online Newsletter, 10.</w:t>
      </w:r>
    </w:p>
    <w:p w14:paraId="20FE0C5B" w14:textId="77777777" w:rsidR="00304DFF" w:rsidRPr="00E67D98" w:rsidRDefault="00304DFF" w:rsidP="0031354B">
      <w:pPr>
        <w:spacing w:before="120" w:after="120" w:line="276" w:lineRule="auto"/>
        <w:ind w:left="567" w:hanging="567"/>
        <w:jc w:val="both"/>
        <w:rPr>
          <w:rFonts w:ascii="Garamond" w:hAnsi="Garamond"/>
          <w:sz w:val="22"/>
          <w:szCs w:val="22"/>
          <w:lang w:val="pt-PT"/>
        </w:rPr>
      </w:pPr>
      <w:r w:rsidRPr="00E67D98">
        <w:rPr>
          <w:rFonts w:ascii="Garamond" w:hAnsi="Garamond"/>
          <w:sz w:val="22"/>
          <w:szCs w:val="22"/>
          <w:lang w:val="pt-PT"/>
        </w:rPr>
        <w:t xml:space="preserve">Santos, Sofia José (2010a), "Media para a paz e peacebuilding: uma </w:t>
      </w:r>
      <w:proofErr w:type="gramStart"/>
      <w:r w:rsidRPr="00E67D98">
        <w:rPr>
          <w:rFonts w:ascii="Garamond" w:hAnsi="Garamond"/>
          <w:sz w:val="22"/>
          <w:szCs w:val="22"/>
          <w:lang w:val="pt-PT"/>
        </w:rPr>
        <w:t>critica</w:t>
      </w:r>
      <w:proofErr w:type="gramEnd"/>
      <w:r w:rsidRPr="00E67D98">
        <w:rPr>
          <w:rFonts w:ascii="Garamond" w:hAnsi="Garamond"/>
          <w:sz w:val="22"/>
          <w:szCs w:val="22"/>
          <w:lang w:val="pt-PT"/>
        </w:rPr>
        <w:t xml:space="preserve"> à intervenção internacional", </w:t>
      </w:r>
      <w:proofErr w:type="spellStart"/>
      <w:r w:rsidRPr="00E67D98">
        <w:rPr>
          <w:rFonts w:ascii="Garamond" w:hAnsi="Garamond"/>
          <w:sz w:val="22"/>
          <w:szCs w:val="22"/>
          <w:lang w:val="pt-PT"/>
        </w:rPr>
        <w:t>Universitas</w:t>
      </w:r>
      <w:proofErr w:type="spellEnd"/>
      <w:r w:rsidRPr="00E67D98">
        <w:rPr>
          <w:rFonts w:ascii="Garamond" w:hAnsi="Garamond"/>
          <w:sz w:val="22"/>
          <w:szCs w:val="22"/>
          <w:lang w:val="pt-PT"/>
        </w:rPr>
        <w:t>: Relações Internacionais, 8, 2.</w:t>
      </w:r>
    </w:p>
    <w:p w14:paraId="4D2CCE4B" w14:textId="7A99525A" w:rsidR="00304DFF" w:rsidRPr="00BB2167" w:rsidRDefault="00304DFF" w:rsidP="0031354B">
      <w:pPr>
        <w:spacing w:before="120" w:after="120" w:line="276" w:lineRule="auto"/>
        <w:ind w:left="567" w:hanging="567"/>
        <w:jc w:val="both"/>
        <w:rPr>
          <w:rFonts w:ascii="Garamond" w:hAnsi="Garamond"/>
          <w:sz w:val="22"/>
          <w:szCs w:val="22"/>
          <w:lang w:val="en-GB"/>
        </w:rPr>
      </w:pPr>
      <w:proofErr w:type="gramStart"/>
      <w:r w:rsidRPr="00BB2167">
        <w:rPr>
          <w:rFonts w:ascii="Garamond" w:hAnsi="Garamond"/>
          <w:sz w:val="22"/>
          <w:szCs w:val="22"/>
          <w:lang w:val="en-GB"/>
        </w:rPr>
        <w:t>Santos, Sofia José (2010b) “Peace media and the de-securitisation of soc</w:t>
      </w:r>
      <w:r w:rsidR="00A263F9" w:rsidRPr="00BB2167">
        <w:rPr>
          <w:rFonts w:ascii="Garamond" w:hAnsi="Garamond"/>
          <w:sz w:val="22"/>
          <w:szCs w:val="22"/>
          <w:lang w:val="en-GB"/>
        </w:rPr>
        <w:t>i</w:t>
      </w:r>
      <w:r w:rsidRPr="00BB2167">
        <w:rPr>
          <w:rFonts w:ascii="Garamond" w:hAnsi="Garamond"/>
          <w:sz w:val="22"/>
          <w:szCs w:val="22"/>
          <w:lang w:val="en-GB"/>
        </w:rPr>
        <w:t xml:space="preserve">eties”, Presentation at </w:t>
      </w:r>
      <w:r w:rsidR="00A263F9" w:rsidRPr="00BB2167">
        <w:rPr>
          <w:rFonts w:ascii="Garamond" w:hAnsi="Garamond"/>
          <w:sz w:val="22"/>
          <w:szCs w:val="22"/>
          <w:lang w:val="en-GB"/>
        </w:rPr>
        <w:t>SGIR 7th Pan-European International Relations Conference, Stockholm, 9 to 11 September</w:t>
      </w:r>
      <w:r w:rsidRPr="00BB2167">
        <w:rPr>
          <w:rFonts w:ascii="Garamond" w:hAnsi="Garamond"/>
          <w:sz w:val="22"/>
          <w:szCs w:val="22"/>
          <w:lang w:val="en-GB"/>
        </w:rPr>
        <w:t>.</w:t>
      </w:r>
      <w:proofErr w:type="gramEnd"/>
    </w:p>
    <w:p w14:paraId="4AF30387" w14:textId="77777777"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 xml:space="preserve">Santos, Sofia José (2012), Media and </w:t>
      </w:r>
      <w:proofErr w:type="spellStart"/>
      <w:r w:rsidRPr="00BB2167">
        <w:rPr>
          <w:rFonts w:ascii="Garamond" w:hAnsi="Garamond"/>
          <w:sz w:val="22"/>
          <w:szCs w:val="22"/>
          <w:lang w:val="en-GB"/>
        </w:rPr>
        <w:t>Interculturality</w:t>
      </w:r>
      <w:proofErr w:type="spellEnd"/>
      <w:r w:rsidRPr="00BB2167">
        <w:rPr>
          <w:rFonts w:ascii="Garamond" w:hAnsi="Garamond"/>
          <w:sz w:val="22"/>
          <w:szCs w:val="22"/>
          <w:lang w:val="en-GB"/>
        </w:rPr>
        <w:t xml:space="preserve">: Mapping Theories, Projects and Gaps, in Susana </w:t>
      </w:r>
      <w:proofErr w:type="spellStart"/>
      <w:r w:rsidRPr="00BB2167">
        <w:rPr>
          <w:rFonts w:ascii="Garamond" w:hAnsi="Garamond"/>
          <w:sz w:val="22"/>
          <w:szCs w:val="22"/>
          <w:lang w:val="en-GB"/>
        </w:rPr>
        <w:t>Gonçalves</w:t>
      </w:r>
      <w:proofErr w:type="spellEnd"/>
      <w:r w:rsidRPr="00BB2167">
        <w:rPr>
          <w:rFonts w:ascii="Garamond" w:hAnsi="Garamond"/>
          <w:sz w:val="22"/>
          <w:szCs w:val="22"/>
          <w:lang w:val="en-GB"/>
        </w:rPr>
        <w:t>, Mark A. Carpenter (org.), Diversity, Intercultural Encounters, and Education. London: Routledge.</w:t>
      </w:r>
    </w:p>
    <w:p w14:paraId="67DB1FF7" w14:textId="77777777" w:rsidR="00304DFF" w:rsidRPr="00E67D98" w:rsidRDefault="00304DFF" w:rsidP="0031354B">
      <w:pPr>
        <w:spacing w:before="120" w:after="120" w:line="276" w:lineRule="auto"/>
        <w:ind w:left="567" w:hanging="567"/>
        <w:jc w:val="both"/>
        <w:rPr>
          <w:rFonts w:ascii="Garamond" w:hAnsi="Garamond"/>
          <w:sz w:val="22"/>
          <w:szCs w:val="22"/>
          <w:lang w:val="pt-PT"/>
        </w:rPr>
      </w:pPr>
      <w:r w:rsidRPr="00E67D98">
        <w:rPr>
          <w:rFonts w:ascii="Garamond" w:hAnsi="Garamond"/>
          <w:sz w:val="22"/>
          <w:szCs w:val="22"/>
          <w:lang w:val="pt-PT"/>
        </w:rPr>
        <w:t>Santos, Sofia José (2015), "Os media como agentes de (</w:t>
      </w:r>
      <w:proofErr w:type="spellStart"/>
      <w:proofErr w:type="gramStart"/>
      <w:r w:rsidRPr="00E67D98">
        <w:rPr>
          <w:rFonts w:ascii="Garamond" w:hAnsi="Garamond"/>
          <w:sz w:val="22"/>
          <w:szCs w:val="22"/>
          <w:lang w:val="pt-PT"/>
        </w:rPr>
        <w:t>des</w:t>
      </w:r>
      <w:proofErr w:type="spellEnd"/>
      <w:r w:rsidRPr="00E67D98">
        <w:rPr>
          <w:rFonts w:ascii="Garamond" w:hAnsi="Garamond"/>
          <w:sz w:val="22"/>
          <w:szCs w:val="22"/>
          <w:lang w:val="pt-PT"/>
        </w:rPr>
        <w:t>)securitização</w:t>
      </w:r>
      <w:proofErr w:type="gramEnd"/>
      <w:r w:rsidRPr="00E67D98">
        <w:rPr>
          <w:rFonts w:ascii="Garamond" w:hAnsi="Garamond"/>
          <w:sz w:val="22"/>
          <w:szCs w:val="22"/>
          <w:lang w:val="pt-PT"/>
        </w:rPr>
        <w:t xml:space="preserve"> das sociedades: crónica de uma história inacabada e o desafio da outra metade", in Raquel Freire; André Barrinha (</w:t>
      </w:r>
      <w:proofErr w:type="spellStart"/>
      <w:r w:rsidRPr="00E67D98">
        <w:rPr>
          <w:rFonts w:ascii="Garamond" w:hAnsi="Garamond"/>
          <w:sz w:val="22"/>
          <w:szCs w:val="22"/>
          <w:lang w:val="pt-PT"/>
        </w:rPr>
        <w:t>org</w:t>
      </w:r>
      <w:proofErr w:type="spellEnd"/>
      <w:r w:rsidRPr="00E67D98">
        <w:rPr>
          <w:rFonts w:ascii="Garamond" w:hAnsi="Garamond"/>
          <w:sz w:val="22"/>
          <w:szCs w:val="22"/>
          <w:lang w:val="pt-PT"/>
        </w:rPr>
        <w:t>.), Segurança, Liberdade e Política. Pensar a Escola de Copenhaga em Português. Lisboa: Instituto de Ciências Sociais (ICS).</w:t>
      </w:r>
    </w:p>
    <w:p w14:paraId="5C664356" w14:textId="77777777" w:rsidR="00304DFF" w:rsidRPr="00E67D98" w:rsidRDefault="00304DFF" w:rsidP="0031354B">
      <w:pPr>
        <w:spacing w:before="120" w:after="120" w:line="276" w:lineRule="auto"/>
        <w:ind w:left="567" w:hanging="567"/>
        <w:jc w:val="both"/>
        <w:rPr>
          <w:rFonts w:ascii="Garamond" w:hAnsi="Garamond"/>
          <w:sz w:val="22"/>
          <w:szCs w:val="22"/>
          <w:lang w:val="pt-PT"/>
        </w:rPr>
      </w:pPr>
      <w:r w:rsidRPr="00E67D98">
        <w:rPr>
          <w:rFonts w:ascii="Garamond" w:hAnsi="Garamond"/>
          <w:sz w:val="22"/>
          <w:szCs w:val="22"/>
          <w:lang w:val="pt-PT"/>
        </w:rPr>
        <w:t xml:space="preserve">Santos, Sofia José (2017) Media, Dicionário ALICE, Centro de Estudos Sociais, </w:t>
      </w:r>
      <w:proofErr w:type="spellStart"/>
      <w:r w:rsidRPr="00E67D98">
        <w:rPr>
          <w:rFonts w:ascii="Garamond" w:hAnsi="Garamond"/>
          <w:sz w:val="22"/>
          <w:szCs w:val="22"/>
          <w:lang w:val="pt-PT"/>
        </w:rPr>
        <w:t>fothcoming</w:t>
      </w:r>
      <w:proofErr w:type="spellEnd"/>
      <w:r w:rsidRPr="00E67D98">
        <w:rPr>
          <w:rFonts w:ascii="Garamond" w:hAnsi="Garamond"/>
          <w:sz w:val="22"/>
          <w:szCs w:val="22"/>
          <w:lang w:val="pt-PT"/>
        </w:rPr>
        <w:t>.</w:t>
      </w:r>
    </w:p>
    <w:p w14:paraId="6D611413" w14:textId="27611614" w:rsidR="00D14F88" w:rsidRPr="00BB2167" w:rsidRDefault="00D14F88"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lastRenderedPageBreak/>
        <w:t>Shaw, Eugene (1979) “Agenda-setting and Mass Communication Theory”, Gazette (International Journal for Mass Communication Studies), XXV (2).</w:t>
      </w:r>
    </w:p>
    <w:p w14:paraId="6AF5F36D" w14:textId="5B9399C4" w:rsidR="00AE6C64" w:rsidRPr="00BB2167" w:rsidRDefault="00E4099D"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Sogge</w:t>
      </w:r>
      <w:proofErr w:type="spellEnd"/>
      <w:r w:rsidRPr="00BB2167">
        <w:rPr>
          <w:rFonts w:ascii="Garamond" w:hAnsi="Garamond"/>
          <w:sz w:val="22"/>
          <w:szCs w:val="22"/>
          <w:lang w:val="en-GB"/>
        </w:rPr>
        <w:t>, David (2002</w:t>
      </w:r>
      <w:r w:rsidR="00AE6C64" w:rsidRPr="00BB2167">
        <w:rPr>
          <w:rFonts w:ascii="Garamond" w:hAnsi="Garamond"/>
          <w:sz w:val="22"/>
          <w:szCs w:val="22"/>
          <w:lang w:val="en-GB"/>
        </w:rPr>
        <w:t xml:space="preserve">) </w:t>
      </w:r>
      <w:r w:rsidRPr="00BB2167">
        <w:rPr>
          <w:rFonts w:ascii="Garamond" w:hAnsi="Garamond"/>
          <w:sz w:val="22"/>
          <w:szCs w:val="22"/>
          <w:lang w:val="en-GB"/>
        </w:rPr>
        <w:t xml:space="preserve">Give &amp; Take: What’s </w:t>
      </w:r>
      <w:proofErr w:type="spellStart"/>
      <w:r w:rsidRPr="00BB2167">
        <w:rPr>
          <w:rFonts w:ascii="Garamond" w:hAnsi="Garamond"/>
          <w:sz w:val="22"/>
          <w:szCs w:val="22"/>
          <w:lang w:val="en-GB"/>
        </w:rPr>
        <w:t>nthe</w:t>
      </w:r>
      <w:proofErr w:type="spellEnd"/>
      <w:r w:rsidRPr="00BB2167">
        <w:rPr>
          <w:rFonts w:ascii="Garamond" w:hAnsi="Garamond"/>
          <w:sz w:val="22"/>
          <w:szCs w:val="22"/>
          <w:lang w:val="en-GB"/>
        </w:rPr>
        <w:t xml:space="preserve"> matter with foreign aid</w:t>
      </w:r>
      <w:proofErr w:type="gramStart"/>
      <w:r w:rsidRPr="00BB2167">
        <w:rPr>
          <w:rFonts w:ascii="Garamond" w:hAnsi="Garamond"/>
          <w:sz w:val="22"/>
          <w:szCs w:val="22"/>
          <w:lang w:val="en-GB"/>
        </w:rPr>
        <w:t>?,</w:t>
      </w:r>
      <w:proofErr w:type="gramEnd"/>
      <w:r w:rsidRPr="00BB2167">
        <w:rPr>
          <w:rFonts w:ascii="Garamond" w:hAnsi="Garamond"/>
          <w:sz w:val="22"/>
          <w:szCs w:val="22"/>
          <w:lang w:val="en-GB"/>
        </w:rPr>
        <w:t xml:space="preserve"> Global Issues,  Zed Books.</w:t>
      </w:r>
    </w:p>
    <w:p w14:paraId="5A3216B4" w14:textId="77777777" w:rsidR="00304DFF" w:rsidRPr="00BB2167" w:rsidRDefault="00304DFF" w:rsidP="00916FA9">
      <w:pPr>
        <w:shd w:val="clear" w:color="auto" w:fill="FFFFFF"/>
        <w:spacing w:before="120" w:after="120"/>
        <w:ind w:left="567" w:hanging="567"/>
        <w:jc w:val="both"/>
        <w:rPr>
          <w:rFonts w:ascii="Garamond" w:eastAsia="Times New Roman" w:hAnsi="Garamond" w:cs="Arial"/>
          <w:color w:val="222222"/>
          <w:sz w:val="22"/>
          <w:szCs w:val="22"/>
          <w:lang w:val="en-GB" w:eastAsia="uz-Cyrl-UZ"/>
        </w:rPr>
      </w:pPr>
      <w:proofErr w:type="spellStart"/>
      <w:r w:rsidRPr="00BB2167">
        <w:rPr>
          <w:rFonts w:ascii="Garamond" w:eastAsia="Times New Roman" w:hAnsi="Garamond" w:cs="Arial"/>
          <w:color w:val="222222"/>
          <w:sz w:val="22"/>
          <w:szCs w:val="22"/>
          <w:lang w:val="en-GB" w:eastAsia="uz-Cyrl-UZ"/>
        </w:rPr>
        <w:t>Spivak</w:t>
      </w:r>
      <w:proofErr w:type="spellEnd"/>
      <w:r w:rsidRPr="00BB2167">
        <w:rPr>
          <w:rFonts w:ascii="Garamond" w:eastAsia="Times New Roman" w:hAnsi="Garamond" w:cs="Arial"/>
          <w:color w:val="222222"/>
          <w:sz w:val="22"/>
          <w:szCs w:val="22"/>
          <w:lang w:val="en-GB" w:eastAsia="uz-Cyrl-UZ"/>
        </w:rPr>
        <w:t xml:space="preserve">, </w:t>
      </w:r>
      <w:proofErr w:type="spellStart"/>
      <w:r w:rsidRPr="00BB2167">
        <w:rPr>
          <w:rFonts w:ascii="Garamond" w:eastAsia="Times New Roman" w:hAnsi="Garamond" w:cs="Arial"/>
          <w:color w:val="222222"/>
          <w:sz w:val="22"/>
          <w:szCs w:val="22"/>
          <w:lang w:val="en-GB" w:eastAsia="uz-Cyrl-UZ"/>
        </w:rPr>
        <w:t>Gayatri</w:t>
      </w:r>
      <w:proofErr w:type="spellEnd"/>
      <w:r w:rsidRPr="00BB2167">
        <w:rPr>
          <w:rFonts w:ascii="Garamond" w:eastAsia="Times New Roman" w:hAnsi="Garamond" w:cs="Arial"/>
          <w:color w:val="222222"/>
          <w:sz w:val="22"/>
          <w:szCs w:val="22"/>
          <w:lang w:val="en-GB" w:eastAsia="uz-Cyrl-UZ"/>
        </w:rPr>
        <w:t xml:space="preserve"> </w:t>
      </w:r>
      <w:proofErr w:type="spellStart"/>
      <w:r w:rsidRPr="00BB2167">
        <w:rPr>
          <w:rFonts w:ascii="Garamond" w:eastAsia="Times New Roman" w:hAnsi="Garamond" w:cs="Arial"/>
          <w:color w:val="222222"/>
          <w:sz w:val="22"/>
          <w:szCs w:val="22"/>
          <w:lang w:val="en-GB" w:eastAsia="uz-Cyrl-UZ"/>
        </w:rPr>
        <w:t>Chakravorty</w:t>
      </w:r>
      <w:proofErr w:type="spellEnd"/>
      <w:r w:rsidRPr="00BB2167">
        <w:rPr>
          <w:rFonts w:ascii="Garamond" w:eastAsia="Times New Roman" w:hAnsi="Garamond" w:cs="Arial"/>
          <w:color w:val="222222"/>
          <w:sz w:val="22"/>
          <w:szCs w:val="22"/>
          <w:lang w:val="en-GB" w:eastAsia="uz-Cyrl-UZ"/>
        </w:rPr>
        <w:t xml:space="preserve"> (1988), “Can the Subaltern Speak?</w:t>
      </w:r>
      <w:proofErr w:type="gramStart"/>
      <w:r w:rsidRPr="00BB2167">
        <w:rPr>
          <w:rFonts w:ascii="Garamond" w:eastAsia="Times New Roman" w:hAnsi="Garamond" w:cs="Arial"/>
          <w:color w:val="222222"/>
          <w:sz w:val="22"/>
          <w:szCs w:val="22"/>
          <w:lang w:val="en-GB" w:eastAsia="uz-Cyrl-UZ"/>
        </w:rPr>
        <w:t>”,</w:t>
      </w:r>
      <w:proofErr w:type="gramEnd"/>
      <w:r w:rsidRPr="00BB2167">
        <w:rPr>
          <w:rFonts w:ascii="Garamond" w:eastAsia="Times New Roman" w:hAnsi="Garamond" w:cs="Arial"/>
          <w:color w:val="222222"/>
          <w:sz w:val="22"/>
          <w:szCs w:val="22"/>
          <w:lang w:val="en-GB" w:eastAsia="uz-Cyrl-UZ"/>
        </w:rPr>
        <w:t> </w:t>
      </w:r>
      <w:r w:rsidRPr="00BB2167">
        <w:rPr>
          <w:rFonts w:ascii="Garamond" w:eastAsia="Times New Roman" w:hAnsi="Garamond" w:cs="Arial"/>
          <w:i/>
          <w:iCs/>
          <w:color w:val="222222"/>
          <w:sz w:val="22"/>
          <w:szCs w:val="22"/>
          <w:lang w:val="en-GB" w:eastAsia="uz-Cyrl-UZ"/>
        </w:rPr>
        <w:t>in</w:t>
      </w:r>
      <w:r w:rsidRPr="00BB2167">
        <w:rPr>
          <w:rFonts w:ascii="Garamond" w:eastAsia="Times New Roman" w:hAnsi="Garamond" w:cs="Arial"/>
          <w:color w:val="222222"/>
          <w:sz w:val="22"/>
          <w:szCs w:val="22"/>
          <w:lang w:val="en-GB" w:eastAsia="uz-Cyrl-UZ"/>
        </w:rPr>
        <w:t xml:space="preserve"> Nelson, Cary &amp; </w:t>
      </w:r>
      <w:proofErr w:type="spellStart"/>
      <w:r w:rsidRPr="00BB2167">
        <w:rPr>
          <w:rFonts w:ascii="Garamond" w:eastAsia="Times New Roman" w:hAnsi="Garamond" w:cs="Arial"/>
          <w:color w:val="222222"/>
          <w:sz w:val="22"/>
          <w:szCs w:val="22"/>
          <w:lang w:val="en-GB" w:eastAsia="uz-Cyrl-UZ"/>
        </w:rPr>
        <w:t>Grossberg</w:t>
      </w:r>
      <w:proofErr w:type="spellEnd"/>
      <w:r w:rsidRPr="00BB2167">
        <w:rPr>
          <w:rFonts w:ascii="Garamond" w:eastAsia="Times New Roman" w:hAnsi="Garamond" w:cs="Arial"/>
          <w:color w:val="222222"/>
          <w:sz w:val="22"/>
          <w:szCs w:val="22"/>
          <w:lang w:val="en-GB" w:eastAsia="uz-Cyrl-UZ"/>
        </w:rPr>
        <w:t>, Lawrence (org.),</w:t>
      </w:r>
      <w:r w:rsidRPr="00BB2167">
        <w:rPr>
          <w:rFonts w:ascii="Garamond" w:eastAsia="Times New Roman" w:hAnsi="Garamond" w:cs="Arial"/>
          <w:i/>
          <w:iCs/>
          <w:color w:val="222222"/>
          <w:sz w:val="22"/>
          <w:szCs w:val="22"/>
          <w:lang w:val="en-GB" w:eastAsia="uz-Cyrl-UZ"/>
        </w:rPr>
        <w:t> Marxism and the Interpretation of Culture. </w:t>
      </w:r>
      <w:r w:rsidRPr="00BB2167">
        <w:rPr>
          <w:rFonts w:ascii="Garamond" w:eastAsia="Times New Roman" w:hAnsi="Garamond" w:cs="Arial"/>
          <w:color w:val="222222"/>
          <w:sz w:val="22"/>
          <w:szCs w:val="22"/>
          <w:lang w:val="en-GB" w:eastAsia="uz-Cyrl-UZ"/>
        </w:rPr>
        <w:t>London: Macmillan.</w:t>
      </w:r>
    </w:p>
    <w:p w14:paraId="4E9DD6C6" w14:textId="77777777"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proofErr w:type="gramStart"/>
      <w:r w:rsidRPr="00BB2167">
        <w:rPr>
          <w:rFonts w:ascii="Garamond" w:hAnsi="Garamond"/>
          <w:sz w:val="22"/>
          <w:szCs w:val="22"/>
          <w:lang w:val="en-GB"/>
        </w:rPr>
        <w:t>Ukiwo</w:t>
      </w:r>
      <w:proofErr w:type="spellEnd"/>
      <w:r w:rsidRPr="00BB2167">
        <w:rPr>
          <w:rFonts w:ascii="Garamond" w:hAnsi="Garamond"/>
          <w:sz w:val="22"/>
          <w:szCs w:val="22"/>
          <w:lang w:val="en-GB"/>
        </w:rPr>
        <w:t xml:space="preserve">, </w:t>
      </w:r>
      <w:proofErr w:type="spellStart"/>
      <w:r w:rsidRPr="00BB2167">
        <w:rPr>
          <w:rFonts w:ascii="Garamond" w:hAnsi="Garamond"/>
          <w:sz w:val="22"/>
          <w:szCs w:val="22"/>
          <w:lang w:val="en-GB"/>
        </w:rPr>
        <w:t>Ukoha</w:t>
      </w:r>
      <w:proofErr w:type="spellEnd"/>
      <w:r w:rsidRPr="00BB2167">
        <w:rPr>
          <w:rFonts w:ascii="Garamond" w:hAnsi="Garamond"/>
          <w:sz w:val="22"/>
          <w:szCs w:val="22"/>
          <w:lang w:val="en-GB"/>
        </w:rPr>
        <w:t xml:space="preserve"> (2005) On the Study of Ethnicity, Oxford, University of Oxford, http://www.crise.ox.ac.uk/pubs/workingpaper12.pdf.</w:t>
      </w:r>
      <w:proofErr w:type="gramEnd"/>
    </w:p>
    <w:p w14:paraId="18454C8A" w14:textId="77777777" w:rsidR="00304DFF" w:rsidRPr="00BB2167" w:rsidRDefault="00304DFF" w:rsidP="0031354B">
      <w:pPr>
        <w:spacing w:before="120" w:after="120" w:line="276" w:lineRule="auto"/>
        <w:ind w:left="567" w:hanging="567"/>
        <w:jc w:val="both"/>
        <w:rPr>
          <w:rFonts w:ascii="Garamond" w:hAnsi="Garamond"/>
          <w:sz w:val="22"/>
          <w:szCs w:val="22"/>
          <w:lang w:val="en-GB"/>
        </w:rPr>
      </w:pPr>
      <w:r w:rsidRPr="00BB2167">
        <w:rPr>
          <w:rFonts w:ascii="Garamond" w:hAnsi="Garamond"/>
          <w:sz w:val="22"/>
          <w:szCs w:val="22"/>
          <w:lang w:val="en-GB"/>
        </w:rPr>
        <w:t xml:space="preserve">UNESCO (1978) “UNESCO Declaration on Fundamental Principles concerning the Contribution of the Mass Media to Strengthening Peace and International Understanding, to the Promotion of Human Rights and to Countering Racialism, apartheid and incitement to war”, </w:t>
      </w:r>
      <w:hyperlink r:id="rId19" w:history="1">
        <w:r w:rsidRPr="00BB2167">
          <w:rPr>
            <w:rStyle w:val="Hiperligao"/>
            <w:rFonts w:ascii="Garamond" w:hAnsi="Garamond"/>
            <w:sz w:val="22"/>
            <w:szCs w:val="22"/>
            <w:lang w:val="en-GB"/>
          </w:rPr>
          <w:t>http://portal.unesco.org/en/ev.php-URL_ID=13176&amp;URL_DO=DO_TOPIC&amp;URL_SECTION=201.html</w:t>
        </w:r>
      </w:hyperlink>
      <w:r w:rsidRPr="00BB2167">
        <w:rPr>
          <w:rFonts w:ascii="Garamond" w:hAnsi="Garamond"/>
          <w:sz w:val="22"/>
          <w:szCs w:val="22"/>
          <w:lang w:val="en-GB"/>
        </w:rPr>
        <w:t xml:space="preserve">. </w:t>
      </w:r>
    </w:p>
    <w:p w14:paraId="43839A0A" w14:textId="5F7AB6E1" w:rsidR="00AE6C64" w:rsidRPr="00BB2167" w:rsidRDefault="00AE6C64" w:rsidP="00AE6C64">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Whimurst</w:t>
      </w:r>
      <w:proofErr w:type="spellEnd"/>
      <w:r w:rsidRPr="00BB2167">
        <w:rPr>
          <w:rFonts w:ascii="Garamond" w:hAnsi="Garamond"/>
          <w:sz w:val="22"/>
          <w:szCs w:val="22"/>
          <w:lang w:val="en-GB"/>
        </w:rPr>
        <w:t xml:space="preserve">, David (2002) “Preparing a Plebiscite under fire: the United Nations and Public Information in East Timor. </w:t>
      </w:r>
      <w:proofErr w:type="gramStart"/>
      <w:r w:rsidRPr="00BB2167">
        <w:rPr>
          <w:rFonts w:ascii="Garamond" w:hAnsi="Garamond"/>
          <w:sz w:val="22"/>
          <w:szCs w:val="22"/>
          <w:lang w:val="en-GB"/>
        </w:rPr>
        <w:t>In PRICE, Monroe; THOMPSON, Mark.</w:t>
      </w:r>
      <w:proofErr w:type="gramEnd"/>
      <w:r w:rsidRPr="00BB2167">
        <w:rPr>
          <w:rFonts w:ascii="Garamond" w:hAnsi="Garamond"/>
          <w:sz w:val="22"/>
          <w:szCs w:val="22"/>
          <w:lang w:val="en-GB"/>
        </w:rPr>
        <w:t xml:space="preserve"> (2002) Forging Peace: intervention, human rights and the management of the media space, Edinburgh: Edinburgh University Press.</w:t>
      </w:r>
    </w:p>
    <w:p w14:paraId="3595FF1C" w14:textId="720B8AA9" w:rsidR="00304DFF" w:rsidRPr="00BB2167" w:rsidRDefault="00304DFF" w:rsidP="00916FA9">
      <w:pPr>
        <w:shd w:val="clear" w:color="auto" w:fill="FFFFFF"/>
        <w:spacing w:before="120" w:after="120"/>
        <w:ind w:left="567" w:hanging="567"/>
        <w:jc w:val="both"/>
        <w:rPr>
          <w:rFonts w:ascii="Garamond" w:eastAsia="Times New Roman" w:hAnsi="Garamond" w:cs="Arial"/>
          <w:color w:val="222222"/>
          <w:sz w:val="22"/>
          <w:szCs w:val="22"/>
          <w:lang w:val="en-GB" w:eastAsia="uz-Cyrl-UZ"/>
        </w:rPr>
      </w:pPr>
      <w:r w:rsidRPr="00BB2167">
        <w:rPr>
          <w:rFonts w:ascii="Garamond" w:eastAsia="Times New Roman" w:hAnsi="Garamond" w:cs="Arial"/>
          <w:color w:val="222222"/>
          <w:sz w:val="22"/>
          <w:szCs w:val="22"/>
          <w:lang w:val="en-GB" w:eastAsia="uz-Cyrl-UZ"/>
        </w:rPr>
        <w:t>Young, Robert J. C. (20</w:t>
      </w:r>
      <w:r w:rsidR="00AE6C64" w:rsidRPr="00BB2167">
        <w:rPr>
          <w:rFonts w:ascii="Garamond" w:eastAsia="Times New Roman" w:hAnsi="Garamond" w:cs="Arial"/>
          <w:color w:val="222222"/>
          <w:sz w:val="22"/>
          <w:szCs w:val="22"/>
          <w:lang w:val="en-GB" w:eastAsia="uz-Cyrl-UZ"/>
        </w:rPr>
        <w:t>09), “What is the postcolonial?</w:t>
      </w:r>
      <w:proofErr w:type="gramStart"/>
      <w:r w:rsidR="00AE6C64" w:rsidRPr="00BB2167">
        <w:rPr>
          <w:rFonts w:ascii="Garamond" w:eastAsia="Times New Roman" w:hAnsi="Garamond" w:cs="Arial"/>
          <w:color w:val="222222"/>
          <w:sz w:val="22"/>
          <w:szCs w:val="22"/>
          <w:lang w:val="en-GB" w:eastAsia="uz-Cyrl-UZ"/>
        </w:rPr>
        <w:t>”</w:t>
      </w:r>
      <w:r w:rsidRPr="00BB2167">
        <w:rPr>
          <w:rFonts w:ascii="Garamond" w:eastAsia="Times New Roman" w:hAnsi="Garamond" w:cs="Arial"/>
          <w:color w:val="222222"/>
          <w:sz w:val="22"/>
          <w:szCs w:val="22"/>
          <w:lang w:val="en-GB" w:eastAsia="uz-Cyrl-UZ"/>
        </w:rPr>
        <w:t>,</w:t>
      </w:r>
      <w:proofErr w:type="gramEnd"/>
      <w:r w:rsidRPr="00BB2167">
        <w:rPr>
          <w:rFonts w:ascii="Garamond" w:eastAsia="Times New Roman" w:hAnsi="Garamond" w:cs="Arial"/>
          <w:color w:val="222222"/>
          <w:sz w:val="22"/>
          <w:szCs w:val="22"/>
          <w:lang w:val="en-GB" w:eastAsia="uz-Cyrl-UZ"/>
        </w:rPr>
        <w:t> </w:t>
      </w:r>
      <w:r w:rsidRPr="00BB2167">
        <w:rPr>
          <w:rFonts w:ascii="Garamond" w:eastAsia="Times New Roman" w:hAnsi="Garamond" w:cs="Arial"/>
          <w:i/>
          <w:iCs/>
          <w:color w:val="222222"/>
          <w:sz w:val="22"/>
          <w:szCs w:val="22"/>
          <w:lang w:val="en-GB" w:eastAsia="uz-Cyrl-UZ"/>
        </w:rPr>
        <w:t>Ariel</w:t>
      </w:r>
      <w:r w:rsidRPr="00BB2167">
        <w:rPr>
          <w:rFonts w:ascii="Garamond" w:eastAsia="Times New Roman" w:hAnsi="Garamond" w:cs="Arial"/>
          <w:color w:val="222222"/>
          <w:sz w:val="22"/>
          <w:szCs w:val="22"/>
          <w:lang w:val="en-GB" w:eastAsia="uz-Cyrl-UZ"/>
        </w:rPr>
        <w:t>,40 (1).</w:t>
      </w:r>
    </w:p>
    <w:p w14:paraId="566898C2" w14:textId="77777777" w:rsidR="00304DFF" w:rsidRPr="00BB2167" w:rsidRDefault="00304DFF"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Zartman</w:t>
      </w:r>
      <w:proofErr w:type="spellEnd"/>
      <w:r w:rsidRPr="00BB2167">
        <w:rPr>
          <w:rFonts w:ascii="Garamond" w:hAnsi="Garamond"/>
          <w:sz w:val="22"/>
          <w:szCs w:val="22"/>
          <w:lang w:val="en-GB"/>
        </w:rPr>
        <w:t xml:space="preserve">, William (1995) “Introduction: Posing the problems of State </w:t>
      </w:r>
      <w:proofErr w:type="spellStart"/>
      <w:r w:rsidRPr="00BB2167">
        <w:rPr>
          <w:rFonts w:ascii="Garamond" w:hAnsi="Garamond"/>
          <w:sz w:val="22"/>
          <w:szCs w:val="22"/>
          <w:lang w:val="en-GB"/>
        </w:rPr>
        <w:t>Colapse</w:t>
      </w:r>
      <w:proofErr w:type="spellEnd"/>
      <w:r w:rsidRPr="00BB2167">
        <w:rPr>
          <w:rFonts w:ascii="Garamond" w:hAnsi="Garamond"/>
          <w:sz w:val="22"/>
          <w:szCs w:val="22"/>
          <w:lang w:val="en-GB"/>
        </w:rPr>
        <w:t xml:space="preserve">” in </w:t>
      </w:r>
      <w:proofErr w:type="spellStart"/>
      <w:r w:rsidRPr="00BB2167">
        <w:rPr>
          <w:rFonts w:ascii="Garamond" w:hAnsi="Garamond"/>
          <w:sz w:val="22"/>
          <w:szCs w:val="22"/>
          <w:lang w:val="en-GB"/>
        </w:rPr>
        <w:t>Zartman</w:t>
      </w:r>
      <w:proofErr w:type="spellEnd"/>
      <w:r w:rsidRPr="00BB2167">
        <w:rPr>
          <w:rFonts w:ascii="Garamond" w:hAnsi="Garamond"/>
          <w:sz w:val="22"/>
          <w:szCs w:val="22"/>
          <w:lang w:val="en-GB"/>
        </w:rPr>
        <w:t xml:space="preserve">, William (ed.) (1995) Collapsed states, the disintegration and restoration of legitimate authority. Boulder: Lynn </w:t>
      </w:r>
      <w:proofErr w:type="spellStart"/>
      <w:r w:rsidRPr="00BB2167">
        <w:rPr>
          <w:rFonts w:ascii="Garamond" w:hAnsi="Garamond"/>
          <w:sz w:val="22"/>
          <w:szCs w:val="22"/>
          <w:lang w:val="en-GB"/>
        </w:rPr>
        <w:t>Rienner</w:t>
      </w:r>
      <w:proofErr w:type="spellEnd"/>
      <w:r w:rsidRPr="00BB2167">
        <w:rPr>
          <w:rFonts w:ascii="Garamond" w:hAnsi="Garamond"/>
          <w:sz w:val="22"/>
          <w:szCs w:val="22"/>
          <w:lang w:val="en-GB"/>
        </w:rPr>
        <w:t xml:space="preserve"> Publishers. </w:t>
      </w:r>
    </w:p>
    <w:p w14:paraId="3936C59C" w14:textId="52C8D326" w:rsidR="00E4099D" w:rsidRPr="00BB2167" w:rsidRDefault="00E4099D" w:rsidP="0031354B">
      <w:pPr>
        <w:spacing w:before="120" w:after="120" w:line="276" w:lineRule="auto"/>
        <w:ind w:left="567" w:hanging="567"/>
        <w:jc w:val="both"/>
        <w:rPr>
          <w:rFonts w:ascii="Garamond" w:hAnsi="Garamond"/>
          <w:sz w:val="22"/>
          <w:szCs w:val="22"/>
          <w:lang w:val="en-GB"/>
        </w:rPr>
      </w:pPr>
      <w:proofErr w:type="spellStart"/>
      <w:r w:rsidRPr="00BB2167">
        <w:rPr>
          <w:rFonts w:ascii="Garamond" w:hAnsi="Garamond"/>
          <w:sz w:val="22"/>
          <w:szCs w:val="22"/>
          <w:lang w:val="en-GB"/>
        </w:rPr>
        <w:t>Zeeum</w:t>
      </w:r>
      <w:proofErr w:type="spellEnd"/>
      <w:r w:rsidRPr="00BB2167">
        <w:rPr>
          <w:rFonts w:ascii="Garamond" w:hAnsi="Garamond"/>
          <w:sz w:val="22"/>
          <w:szCs w:val="22"/>
          <w:lang w:val="en-GB"/>
        </w:rPr>
        <w:t xml:space="preserve">, </w:t>
      </w:r>
      <w:proofErr w:type="spellStart"/>
      <w:r w:rsidRPr="00BB2167">
        <w:rPr>
          <w:rFonts w:ascii="Garamond" w:hAnsi="Garamond"/>
          <w:sz w:val="22"/>
          <w:szCs w:val="22"/>
          <w:lang w:val="en-GB"/>
        </w:rPr>
        <w:t>Jeroen</w:t>
      </w:r>
      <w:proofErr w:type="spellEnd"/>
      <w:r w:rsidRPr="00BB2167">
        <w:rPr>
          <w:rFonts w:ascii="Garamond" w:hAnsi="Garamond"/>
          <w:sz w:val="22"/>
          <w:szCs w:val="22"/>
          <w:lang w:val="en-GB"/>
        </w:rPr>
        <w:t xml:space="preserve"> (2001) Building Peace in War-torn Societies: from concept to strategy, </w:t>
      </w:r>
      <w:proofErr w:type="spellStart"/>
      <w:r w:rsidRPr="00BB2167">
        <w:rPr>
          <w:rFonts w:ascii="Garamond" w:hAnsi="Garamond"/>
          <w:sz w:val="22"/>
          <w:szCs w:val="22"/>
          <w:lang w:val="en-GB"/>
        </w:rPr>
        <w:t>Clingendael</w:t>
      </w:r>
      <w:proofErr w:type="spellEnd"/>
      <w:r w:rsidRPr="00BB2167">
        <w:rPr>
          <w:rFonts w:ascii="Garamond" w:hAnsi="Garamond"/>
          <w:sz w:val="22"/>
          <w:szCs w:val="22"/>
          <w:lang w:val="en-GB"/>
        </w:rPr>
        <w:t xml:space="preserve"> Institute, The Hague. Available in: </w:t>
      </w:r>
      <w:hyperlink r:id="rId20" w:history="1">
        <w:r w:rsidRPr="00BB2167">
          <w:rPr>
            <w:rStyle w:val="Hiperligao"/>
            <w:rFonts w:ascii="Garamond" w:hAnsi="Garamond"/>
            <w:sz w:val="22"/>
            <w:szCs w:val="22"/>
            <w:lang w:val="en-GB"/>
          </w:rPr>
          <w:t>https://www.clingendael.nl/sites/default/files/20010800_cru_paper_dezeeuw.pdf</w:t>
        </w:r>
      </w:hyperlink>
      <w:r w:rsidRPr="00BB2167">
        <w:rPr>
          <w:rFonts w:ascii="Garamond" w:hAnsi="Garamond"/>
          <w:sz w:val="22"/>
          <w:szCs w:val="22"/>
          <w:lang w:val="en-GB"/>
        </w:rPr>
        <w:t xml:space="preserve">. </w:t>
      </w:r>
    </w:p>
    <w:sectPr w:rsidR="00E4099D" w:rsidRPr="00BB2167" w:rsidSect="00D250C8">
      <w:footerReference w:type="default" r:id="rId2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04E46" w14:textId="77777777" w:rsidR="00687020" w:rsidRDefault="00687020" w:rsidP="00371CB5">
      <w:r>
        <w:separator/>
      </w:r>
    </w:p>
  </w:endnote>
  <w:endnote w:type="continuationSeparator" w:id="0">
    <w:p w14:paraId="440BD726" w14:textId="77777777" w:rsidR="00687020" w:rsidRDefault="00687020" w:rsidP="0037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Schoolbook">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588759"/>
      <w:docPartObj>
        <w:docPartGallery w:val="Page Numbers (Bottom of Page)"/>
        <w:docPartUnique/>
      </w:docPartObj>
    </w:sdtPr>
    <w:sdtEndPr/>
    <w:sdtContent>
      <w:p w14:paraId="41F990A4" w14:textId="17BC12DB" w:rsidR="005A7DBD" w:rsidRDefault="005A7DBD">
        <w:pPr>
          <w:pStyle w:val="Rodap"/>
          <w:jc w:val="center"/>
        </w:pPr>
        <w:r>
          <w:fldChar w:fldCharType="begin"/>
        </w:r>
        <w:r>
          <w:instrText>PAGE   \* MERGEFORMAT</w:instrText>
        </w:r>
        <w:r>
          <w:fldChar w:fldCharType="separate"/>
        </w:r>
        <w:r w:rsidR="004630F3" w:rsidRPr="004630F3">
          <w:rPr>
            <w:noProof/>
            <w:lang w:val="pt-PT"/>
          </w:rPr>
          <w:t>1</w:t>
        </w:r>
        <w:r>
          <w:fldChar w:fldCharType="end"/>
        </w:r>
      </w:p>
    </w:sdtContent>
  </w:sdt>
  <w:p w14:paraId="0B480B57" w14:textId="77777777" w:rsidR="005A7DBD" w:rsidRDefault="005A7DBD" w:rsidP="00E4099D">
    <w:pPr>
      <w:pStyle w:val="Cabealho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17638" w14:textId="77777777" w:rsidR="00687020" w:rsidRDefault="00687020" w:rsidP="00371CB5">
      <w:r>
        <w:separator/>
      </w:r>
    </w:p>
  </w:footnote>
  <w:footnote w:type="continuationSeparator" w:id="0">
    <w:p w14:paraId="00E05464" w14:textId="77777777" w:rsidR="00687020" w:rsidRDefault="00687020" w:rsidP="00371CB5">
      <w:r>
        <w:continuationSeparator/>
      </w:r>
    </w:p>
  </w:footnote>
  <w:footnote w:id="1">
    <w:p w14:paraId="112F0B38" w14:textId="0675DD44" w:rsidR="005A7DBD" w:rsidRPr="00BB2167" w:rsidRDefault="005A7DBD" w:rsidP="000904EC">
      <w:pPr>
        <w:spacing w:after="240"/>
        <w:jc w:val="both"/>
        <w:rPr>
          <w:rFonts w:ascii="Garamond" w:hAnsi="Garamond"/>
          <w:sz w:val="20"/>
          <w:szCs w:val="20"/>
        </w:rPr>
      </w:pPr>
      <w:r w:rsidRPr="00BB2167">
        <w:rPr>
          <w:rStyle w:val="Refdenotaderodap"/>
          <w:rFonts w:ascii="Garamond" w:hAnsi="Garamond"/>
          <w:sz w:val="20"/>
          <w:szCs w:val="20"/>
        </w:rPr>
        <w:footnoteRef/>
      </w:r>
      <w:r w:rsidRPr="00BB2167">
        <w:rPr>
          <w:rFonts w:ascii="Garamond" w:hAnsi="Garamond"/>
          <w:sz w:val="20"/>
          <w:szCs w:val="20"/>
        </w:rPr>
        <w:t xml:space="preserve"> </w:t>
      </w:r>
      <w:r w:rsidRPr="00BB2167">
        <w:rPr>
          <w:rFonts w:ascii="Garamond" w:hAnsi="Garamond"/>
          <w:sz w:val="20"/>
          <w:szCs w:val="20"/>
          <w:lang w:val="en-GB"/>
        </w:rPr>
        <w:t xml:space="preserve">This overlapping of difference and anachronism is responsible for the invisibility and the wasting of a large amount of the experience and knowledge of the world (Santos, 2014). </w:t>
      </w:r>
      <w:r w:rsidRPr="00BB2167">
        <w:rPr>
          <w:rFonts w:ascii="Garamond" w:hAnsi="Garamond"/>
          <w:sz w:val="20"/>
          <w:szCs w:val="20"/>
        </w:rPr>
        <w:t xml:space="preserve">About the creation of western dichotomies and the alterity, see also, among others, Said, 1978; Hall, 1992; Lander, 2000; Escobar, 2003; Santos </w:t>
      </w:r>
      <w:proofErr w:type="gramStart"/>
      <w:r w:rsidRPr="00BB2167">
        <w:rPr>
          <w:rFonts w:ascii="Garamond" w:hAnsi="Garamond"/>
          <w:i/>
          <w:sz w:val="20"/>
          <w:szCs w:val="20"/>
        </w:rPr>
        <w:t>et</w:t>
      </w:r>
      <w:proofErr w:type="gramEnd"/>
      <w:r w:rsidRPr="00BB2167">
        <w:rPr>
          <w:rFonts w:ascii="Garamond" w:hAnsi="Garamond"/>
          <w:i/>
          <w:sz w:val="20"/>
          <w:szCs w:val="20"/>
        </w:rPr>
        <w:t>. al.</w:t>
      </w:r>
      <w:r w:rsidRPr="00BB2167">
        <w:rPr>
          <w:rFonts w:ascii="Garamond" w:hAnsi="Garamond"/>
          <w:sz w:val="20"/>
          <w:szCs w:val="20"/>
        </w:rPr>
        <w:t xml:space="preserve">, 2004; </w:t>
      </w:r>
      <w:proofErr w:type="spellStart"/>
      <w:r w:rsidRPr="00BB2167">
        <w:rPr>
          <w:rFonts w:ascii="Garamond" w:hAnsi="Garamond"/>
          <w:sz w:val="20"/>
          <w:szCs w:val="20"/>
        </w:rPr>
        <w:t>Quijano</w:t>
      </w:r>
      <w:proofErr w:type="spellEnd"/>
      <w:r w:rsidRPr="00BB2167">
        <w:rPr>
          <w:rFonts w:ascii="Garamond" w:hAnsi="Garamond"/>
          <w:sz w:val="20"/>
          <w:szCs w:val="20"/>
        </w:rPr>
        <w:t>, 2009; Young, 2009.</w:t>
      </w:r>
    </w:p>
  </w:footnote>
  <w:footnote w:id="2">
    <w:p w14:paraId="37FB18D3" w14:textId="1BAE90CE" w:rsidR="005A7DBD" w:rsidRPr="00BB2167" w:rsidRDefault="005A7DBD" w:rsidP="000904EC">
      <w:pPr>
        <w:pStyle w:val="Textodenotaderodap"/>
        <w:jc w:val="both"/>
        <w:rPr>
          <w:rFonts w:ascii="Garamond" w:hAnsi="Garamond"/>
          <w:lang w:val="en-GB"/>
        </w:rPr>
      </w:pPr>
      <w:r w:rsidRPr="00BB2167">
        <w:rPr>
          <w:rStyle w:val="Refdenotaderodap"/>
          <w:rFonts w:ascii="Garamond" w:hAnsi="Garamond"/>
        </w:rPr>
        <w:footnoteRef/>
      </w:r>
      <w:r w:rsidRPr="00BB2167">
        <w:rPr>
          <w:rFonts w:ascii="Garamond" w:hAnsi="Garamond"/>
        </w:rPr>
        <w:t xml:space="preserve"> Several schools </w:t>
      </w:r>
      <w:r w:rsidRPr="00BB2167">
        <w:rPr>
          <w:rFonts w:ascii="Garamond" w:hAnsi="Garamond"/>
          <w:lang w:val="en-US"/>
        </w:rPr>
        <w:t xml:space="preserve">and research lines </w:t>
      </w:r>
      <w:r w:rsidRPr="00BB2167">
        <w:rPr>
          <w:rFonts w:ascii="Garamond" w:hAnsi="Garamond"/>
        </w:rPr>
        <w:t xml:space="preserve">have produced criticism </w:t>
      </w:r>
      <w:r w:rsidRPr="00BB2167">
        <w:rPr>
          <w:rFonts w:ascii="Garamond" w:hAnsi="Garamond"/>
          <w:lang w:val="en-US"/>
        </w:rPr>
        <w:t>towards</w:t>
      </w:r>
      <w:r w:rsidRPr="00BB2167">
        <w:rPr>
          <w:rFonts w:ascii="Garamond" w:hAnsi="Garamond"/>
        </w:rPr>
        <w:t xml:space="preserve"> the Eurocentric colonial thinking and draw attention to </w:t>
      </w:r>
      <w:r w:rsidRPr="00BB2167">
        <w:rPr>
          <w:rFonts w:ascii="Garamond" w:hAnsi="Garamond"/>
          <w:lang w:val="en-US"/>
        </w:rPr>
        <w:t xml:space="preserve">both </w:t>
      </w:r>
      <w:r w:rsidRPr="00BB2167">
        <w:rPr>
          <w:rFonts w:ascii="Garamond" w:hAnsi="Garamond"/>
        </w:rPr>
        <w:t>the silenced voices and the invisible knowledge</w:t>
      </w:r>
      <w:r w:rsidRPr="00BB2167">
        <w:rPr>
          <w:rFonts w:ascii="Garamond" w:hAnsi="Garamond"/>
          <w:lang w:val="en-US"/>
        </w:rPr>
        <w:t xml:space="preserve"> of the South</w:t>
      </w:r>
      <w:r w:rsidRPr="00BB2167">
        <w:rPr>
          <w:rFonts w:ascii="Garamond" w:hAnsi="Garamond"/>
          <w:lang w:val="en-GB"/>
        </w:rPr>
        <w:t xml:space="preserve">. Among them, this article highlights Post-colonial Studies, namely that </w:t>
      </w:r>
      <w:proofErr w:type="spellStart"/>
      <w:r w:rsidRPr="00BB2167">
        <w:rPr>
          <w:rFonts w:ascii="Garamond" w:hAnsi="Garamond"/>
          <w:lang w:val="en-GB"/>
        </w:rPr>
        <w:t>radicated</w:t>
      </w:r>
      <w:proofErr w:type="spellEnd"/>
      <w:r w:rsidRPr="00BB2167">
        <w:rPr>
          <w:rFonts w:ascii="Garamond" w:hAnsi="Garamond"/>
          <w:lang w:val="en-GB"/>
        </w:rPr>
        <w:t xml:space="preserve"> within cultural studies and literature (for example, Edward Said, 1978 and</w:t>
      </w:r>
      <w:r w:rsidRPr="00BB2167">
        <w:rPr>
          <w:rFonts w:ascii="Garamond" w:hAnsi="Garamond"/>
        </w:rPr>
        <w:t xml:space="preserve"> </w:t>
      </w:r>
      <w:proofErr w:type="spellStart"/>
      <w:r w:rsidRPr="00BB2167">
        <w:rPr>
          <w:rFonts w:ascii="Garamond" w:hAnsi="Garamond"/>
        </w:rPr>
        <w:t>Gayatri</w:t>
      </w:r>
      <w:proofErr w:type="spellEnd"/>
      <w:r w:rsidRPr="00BB2167">
        <w:rPr>
          <w:rFonts w:ascii="Garamond" w:hAnsi="Garamond"/>
        </w:rPr>
        <w:t xml:space="preserve"> </w:t>
      </w:r>
      <w:proofErr w:type="spellStart"/>
      <w:r w:rsidRPr="00BB2167">
        <w:rPr>
          <w:rFonts w:ascii="Garamond" w:hAnsi="Garamond"/>
        </w:rPr>
        <w:t>Spivak</w:t>
      </w:r>
      <w:proofErr w:type="spellEnd"/>
      <w:r w:rsidRPr="00BB2167">
        <w:rPr>
          <w:rFonts w:ascii="Garamond" w:hAnsi="Garamond"/>
          <w:lang w:val="en-GB"/>
        </w:rPr>
        <w:t>, 1988)</w:t>
      </w:r>
      <w:r w:rsidRPr="00BB2167">
        <w:rPr>
          <w:rFonts w:ascii="Garamond" w:hAnsi="Garamond"/>
        </w:rPr>
        <w:t xml:space="preserve">, </w:t>
      </w:r>
      <w:r w:rsidRPr="00BB2167">
        <w:rPr>
          <w:rFonts w:ascii="Garamond" w:hAnsi="Garamond"/>
          <w:lang w:val="en-GB"/>
        </w:rPr>
        <w:t xml:space="preserve">Subaltern Studies (for example, </w:t>
      </w:r>
      <w:proofErr w:type="spellStart"/>
      <w:r w:rsidRPr="00BB2167">
        <w:rPr>
          <w:rFonts w:ascii="Garamond" w:hAnsi="Garamond" w:cs="CenturySchoolbook"/>
          <w:lang w:val="en-GB"/>
        </w:rPr>
        <w:t>Dipesh</w:t>
      </w:r>
      <w:proofErr w:type="spellEnd"/>
      <w:r w:rsidRPr="00BB2167">
        <w:rPr>
          <w:rFonts w:ascii="Garamond" w:hAnsi="Garamond" w:cs="CenturySchoolbook"/>
          <w:lang w:val="en-GB"/>
        </w:rPr>
        <w:t xml:space="preserve"> </w:t>
      </w:r>
      <w:proofErr w:type="spellStart"/>
      <w:r w:rsidRPr="00BB2167">
        <w:rPr>
          <w:rFonts w:ascii="Garamond" w:hAnsi="Garamond" w:cs="CenturySchoolbook"/>
          <w:lang w:val="en-GB"/>
        </w:rPr>
        <w:t>Chakrabarty</w:t>
      </w:r>
      <w:proofErr w:type="spellEnd"/>
      <w:r w:rsidRPr="00BB2167">
        <w:rPr>
          <w:rFonts w:ascii="Garamond" w:hAnsi="Garamond" w:cs="CenturySchoolbook"/>
          <w:lang w:val="en-GB"/>
        </w:rPr>
        <w:t>, 2000)</w:t>
      </w:r>
      <w:r w:rsidRPr="00BB2167">
        <w:rPr>
          <w:rFonts w:ascii="Garamond" w:hAnsi="Garamond"/>
        </w:rPr>
        <w:t xml:space="preserve">, </w:t>
      </w:r>
      <w:proofErr w:type="spellStart"/>
      <w:r w:rsidRPr="00BB2167">
        <w:rPr>
          <w:rFonts w:ascii="Garamond" w:hAnsi="Garamond"/>
          <w:lang w:val="en-GB"/>
        </w:rPr>
        <w:t>Decolonial</w:t>
      </w:r>
      <w:proofErr w:type="spellEnd"/>
      <w:r w:rsidRPr="00BB2167">
        <w:rPr>
          <w:rFonts w:ascii="Garamond" w:hAnsi="Garamond"/>
          <w:lang w:val="en-GB"/>
        </w:rPr>
        <w:t xml:space="preserve"> Studies (for example, </w:t>
      </w:r>
      <w:proofErr w:type="spellStart"/>
      <w:r w:rsidRPr="00BB2167">
        <w:rPr>
          <w:rFonts w:ascii="Garamond" w:hAnsi="Garamond"/>
          <w:lang w:val="en-GB"/>
        </w:rPr>
        <w:t>Quijano</w:t>
      </w:r>
      <w:proofErr w:type="spellEnd"/>
      <w:r w:rsidRPr="00BB2167">
        <w:rPr>
          <w:rFonts w:ascii="Garamond" w:hAnsi="Garamond"/>
          <w:lang w:val="en-GB"/>
        </w:rPr>
        <w:t xml:space="preserve">, 1991; </w:t>
      </w:r>
      <w:r w:rsidRPr="00BB2167">
        <w:rPr>
          <w:rFonts w:ascii="Garamond" w:hAnsi="Garamond"/>
        </w:rPr>
        <w:t xml:space="preserve">Castro-Gómez &amp; Grosfoguel, </w:t>
      </w:r>
      <w:r w:rsidRPr="00BB2167">
        <w:rPr>
          <w:rFonts w:ascii="Garamond" w:hAnsi="Garamond"/>
          <w:lang w:val="en-GB"/>
        </w:rPr>
        <w:t xml:space="preserve">2007), and the Epistemologies of the South (Santos &amp; </w:t>
      </w:r>
      <w:proofErr w:type="spellStart"/>
      <w:r w:rsidRPr="00BB2167">
        <w:rPr>
          <w:rFonts w:ascii="Garamond" w:hAnsi="Garamond"/>
          <w:lang w:val="en-GB"/>
        </w:rPr>
        <w:t>Meneses</w:t>
      </w:r>
      <w:proofErr w:type="spellEnd"/>
      <w:r w:rsidRPr="00BB2167">
        <w:rPr>
          <w:rFonts w:ascii="Garamond" w:hAnsi="Garamond"/>
          <w:lang w:val="en-GB"/>
        </w:rPr>
        <w:t xml:space="preserve">, 2009). </w:t>
      </w:r>
    </w:p>
  </w:footnote>
  <w:footnote w:id="3">
    <w:p w14:paraId="04120051" w14:textId="12F5F067" w:rsidR="005A7DBD" w:rsidRPr="00BB2167" w:rsidRDefault="005A7DBD" w:rsidP="003C6017">
      <w:pPr>
        <w:pStyle w:val="Textodenotaderodap"/>
        <w:jc w:val="both"/>
        <w:rPr>
          <w:rFonts w:ascii="Garamond" w:hAnsi="Garamond"/>
          <w:lang w:val="en-US"/>
        </w:rPr>
      </w:pPr>
      <w:r w:rsidRPr="00BB2167">
        <w:rPr>
          <w:rStyle w:val="Refdenotaderodap"/>
          <w:rFonts w:ascii="Garamond" w:hAnsi="Garamond"/>
        </w:rPr>
        <w:footnoteRef/>
      </w:r>
      <w:r w:rsidRPr="00BB2167">
        <w:rPr>
          <w:rFonts w:ascii="Garamond" w:hAnsi="Garamond"/>
        </w:rPr>
        <w:t xml:space="preserve"> </w:t>
      </w:r>
      <w:r w:rsidRPr="00BB2167">
        <w:rPr>
          <w:rFonts w:ascii="Garamond" w:hAnsi="Garamond"/>
          <w:lang w:val="en-US"/>
        </w:rPr>
        <w:t>On the</w:t>
      </w:r>
      <w:r w:rsidRPr="00BB2167">
        <w:rPr>
          <w:rFonts w:ascii="Garamond" w:hAnsi="Garamond"/>
        </w:rPr>
        <w:t xml:space="preserve"> global imposition of the rule of law as a mechanism of expansion of the capitalist and colonial project, </w:t>
      </w:r>
      <w:r w:rsidRPr="00BB2167">
        <w:rPr>
          <w:rFonts w:ascii="Garamond" w:hAnsi="Garamond"/>
          <w:lang w:val="en-US"/>
        </w:rPr>
        <w:t xml:space="preserve">see </w:t>
      </w:r>
      <w:proofErr w:type="spellStart"/>
      <w:r w:rsidRPr="00BB2167">
        <w:rPr>
          <w:rFonts w:ascii="Garamond" w:hAnsi="Garamond"/>
          <w:lang w:val="en-US"/>
        </w:rPr>
        <w:t>Araújo</w:t>
      </w:r>
      <w:proofErr w:type="spellEnd"/>
      <w:r w:rsidRPr="00BB2167">
        <w:rPr>
          <w:rFonts w:ascii="Garamond" w:hAnsi="Garamond"/>
          <w:lang w:val="en-US"/>
        </w:rPr>
        <w:t xml:space="preserve"> (forthcoming).</w:t>
      </w:r>
    </w:p>
  </w:footnote>
  <w:footnote w:id="4">
    <w:p w14:paraId="0CC0716D" w14:textId="08495A0D" w:rsidR="005A7DBD" w:rsidRPr="00BB2167" w:rsidRDefault="005A7DBD" w:rsidP="009C22B5">
      <w:pPr>
        <w:pStyle w:val="Textodenotaderodap"/>
        <w:jc w:val="both"/>
        <w:rPr>
          <w:rFonts w:ascii="Garamond" w:hAnsi="Garamond"/>
          <w:bCs/>
          <w:i/>
          <w:color w:val="000000"/>
          <w:shd w:val="clear" w:color="auto" w:fill="FFFFFF"/>
          <w:lang w:val="en-GB"/>
        </w:rPr>
      </w:pPr>
      <w:r w:rsidRPr="00BB2167">
        <w:rPr>
          <w:rStyle w:val="Refdenotaderodap"/>
          <w:rFonts w:ascii="Garamond" w:hAnsi="Garamond"/>
        </w:rPr>
        <w:footnoteRef/>
      </w:r>
      <w:r w:rsidRPr="00BB2167">
        <w:rPr>
          <w:rFonts w:ascii="Garamond" w:hAnsi="Garamond"/>
        </w:rPr>
        <w:t xml:space="preserve"> </w:t>
      </w:r>
      <w:r w:rsidRPr="00BB2167" w:rsidDel="00F551A8">
        <w:rPr>
          <w:rStyle w:val="apple-converted-space"/>
          <w:rFonts w:ascii="Garamond" w:hAnsi="Garamond"/>
          <w:color w:val="000000"/>
          <w:shd w:val="clear" w:color="auto" w:fill="FFFFFF"/>
          <w:lang w:val="en-GB"/>
        </w:rPr>
        <w:t>“T</w:t>
      </w:r>
      <w:r w:rsidRPr="00BB2167" w:rsidDel="00F551A8">
        <w:rPr>
          <w:rFonts w:ascii="Garamond" w:hAnsi="Garamond"/>
          <w:color w:val="000000"/>
          <w:shd w:val="clear" w:color="auto" w:fill="FFFFFF"/>
          <w:lang w:val="en-GB"/>
        </w:rPr>
        <w:t>he mass media, by disseminating information on the aims, aspirations, cultures and needs of all peoples, contribute to eliminate ignorance and misunderstanding between peoples, (…) [making] nationals of a country sensitive to the nee</w:t>
      </w:r>
      <w:r w:rsidRPr="00BB2167">
        <w:rPr>
          <w:rFonts w:ascii="Garamond" w:hAnsi="Garamond"/>
          <w:color w:val="000000"/>
          <w:shd w:val="clear" w:color="auto" w:fill="FFFFFF"/>
          <w:lang w:val="en-GB"/>
        </w:rPr>
        <w:t xml:space="preserve">ds and desires of others, to ensure the respect of the rights and dignity of all nations, all peoples and all individuals without distinction of race, sex, language, religion or nationality and to draw attention to the great evils which afflict humanity, such as poverty, malnutrition and diseases, thereby promoting the formulation by States of the policies best able to promote the reduction of international tension and the peaceful and equitable settlement of international disputes” </w:t>
      </w:r>
      <w:r w:rsidRPr="00BB2167">
        <w:rPr>
          <w:rFonts w:ascii="Garamond" w:hAnsi="Garamond"/>
          <w:lang w:val="en-GB"/>
        </w:rPr>
        <w:t xml:space="preserve">(UNESCO </w:t>
      </w:r>
      <w:r w:rsidRPr="00BB2167" w:rsidDel="00F551A8">
        <w:rPr>
          <w:rFonts w:ascii="Garamond" w:hAnsi="Garamond"/>
          <w:i/>
          <w:lang w:val="en-GB"/>
        </w:rPr>
        <w:t>Declaration on</w:t>
      </w:r>
      <w:r w:rsidRPr="00BB2167" w:rsidDel="00F551A8">
        <w:rPr>
          <w:rFonts w:ascii="Garamond" w:hAnsi="Garamond"/>
          <w:bCs/>
          <w:i/>
          <w:color w:val="000000"/>
          <w:shd w:val="clear" w:color="auto" w:fill="FFFFFF"/>
          <w:lang w:val="en-GB"/>
        </w:rPr>
        <w:t xml:space="preserve"> Fundamental Principles concerning the Contribution of the Mass Media to Strengthening Peace and International Understanding, to the Promotion of Human Rights and to Countering Racialism, apartheid and incitement to war</w:t>
      </w:r>
      <w:r w:rsidRPr="00BB2167">
        <w:rPr>
          <w:rFonts w:ascii="Garamond" w:hAnsi="Garamond"/>
          <w:color w:val="000000"/>
          <w:shd w:val="clear" w:color="auto" w:fill="FFFFFF"/>
          <w:lang w:val="en-GB"/>
        </w:rPr>
        <w:t xml:space="preserve"> 1978, article III</w:t>
      </w:r>
      <w:r w:rsidRPr="00BB2167">
        <w:rPr>
          <w:rFonts w:ascii="Garamond" w:hAnsi="Garamond"/>
          <w:bCs/>
          <w:color w:val="000000"/>
          <w:shd w:val="clear" w:color="auto" w:fill="FFFFFF"/>
          <w:lang w:val="en-GB"/>
        </w:rPr>
        <w:t>.</w:t>
      </w:r>
    </w:p>
  </w:footnote>
  <w:footnote w:id="5">
    <w:p w14:paraId="4376A75D" w14:textId="05AE4EAB" w:rsidR="005A7DBD" w:rsidRPr="00BB2167" w:rsidRDefault="005A7DBD">
      <w:pPr>
        <w:pStyle w:val="Textodenotaderodap"/>
        <w:rPr>
          <w:rFonts w:ascii="Garamond" w:hAnsi="Garamond"/>
          <w:lang w:val="en-GB"/>
        </w:rPr>
      </w:pPr>
      <w:r w:rsidRPr="00BB2167">
        <w:rPr>
          <w:rStyle w:val="Refdenotaderodap"/>
          <w:rFonts w:ascii="Garamond" w:hAnsi="Garamond"/>
        </w:rPr>
        <w:footnoteRef/>
      </w:r>
      <w:r w:rsidRPr="00BB2167">
        <w:rPr>
          <w:rFonts w:ascii="Garamond" w:hAnsi="Garamond"/>
        </w:rPr>
        <w:t xml:space="preserve"> </w:t>
      </w:r>
      <w:proofErr w:type="gramStart"/>
      <w:r w:rsidRPr="00BB2167">
        <w:rPr>
          <w:rFonts w:ascii="Garamond" w:hAnsi="Garamond"/>
          <w:lang w:val="en-GB"/>
        </w:rPr>
        <w:t xml:space="preserve">In its UN </w:t>
      </w:r>
      <w:r w:rsidRPr="00BB2167">
        <w:rPr>
          <w:rFonts w:ascii="Garamond" w:hAnsi="Garamond"/>
        </w:rPr>
        <w:t>General Assembly Resolution A/RES/53/243</w:t>
      </w:r>
      <w:r w:rsidRPr="00BB2167">
        <w:rPr>
          <w:rFonts w:ascii="Garamond" w:hAnsi="Garamond"/>
          <w:lang w:val="en-GB"/>
        </w:rPr>
        <w:t>.</w:t>
      </w:r>
      <w:proofErr w:type="gramEnd"/>
    </w:p>
  </w:footnote>
  <w:footnote w:id="6">
    <w:p w14:paraId="5C8C291A" w14:textId="01106338" w:rsidR="005A7DBD" w:rsidRPr="00BB2167" w:rsidRDefault="005A7DBD" w:rsidP="002B1B10">
      <w:pPr>
        <w:pStyle w:val="Textodenotaderodap"/>
        <w:jc w:val="both"/>
        <w:rPr>
          <w:rFonts w:ascii="Garamond" w:hAnsi="Garamond"/>
        </w:rPr>
      </w:pPr>
      <w:r w:rsidRPr="00BB2167">
        <w:rPr>
          <w:rStyle w:val="Refdenotaderodap"/>
          <w:rFonts w:ascii="Garamond" w:hAnsi="Garamond"/>
        </w:rPr>
        <w:footnoteRef/>
      </w:r>
      <w:r w:rsidRPr="00BB2167">
        <w:rPr>
          <w:rFonts w:ascii="Garamond" w:hAnsi="Garamond"/>
        </w:rPr>
        <w:t xml:space="preserve"> </w:t>
      </w:r>
      <w:r w:rsidRPr="00BB2167">
        <w:rPr>
          <w:rFonts w:ascii="Garamond" w:hAnsi="Garamond"/>
          <w:lang w:val="en-GB"/>
        </w:rPr>
        <w:t xml:space="preserve">As Santos (2012) states when reflecting on peace media proposals and intervention on the ground, media interventionist </w:t>
      </w:r>
      <w:r w:rsidRPr="00BB2167">
        <w:rPr>
          <w:rFonts w:ascii="Garamond" w:hAnsi="Garamond"/>
        </w:rPr>
        <w:t xml:space="preserve"> proposals have been too focused on </w:t>
      </w:r>
      <w:r w:rsidRPr="00BB2167">
        <w:rPr>
          <w:rFonts w:ascii="Garamond" w:hAnsi="Garamond"/>
          <w:lang w:val="en-GB"/>
        </w:rPr>
        <w:t xml:space="preserve">(artificial) </w:t>
      </w:r>
      <w:r w:rsidRPr="00BB2167">
        <w:rPr>
          <w:rFonts w:ascii="Garamond" w:hAnsi="Garamond"/>
        </w:rPr>
        <w:t xml:space="preserve">dichotomies, such as conflict/war and peace and </w:t>
      </w:r>
      <w:r w:rsidRPr="00BB2167">
        <w:rPr>
          <w:rFonts w:ascii="Garamond" w:hAnsi="Garamond"/>
          <w:lang w:val="en-GB"/>
        </w:rPr>
        <w:t xml:space="preserve">(hierarchical) </w:t>
      </w:r>
      <w:r w:rsidRPr="00BB2167">
        <w:rPr>
          <w:rFonts w:ascii="Garamond" w:hAnsi="Garamond"/>
        </w:rPr>
        <w:t>North–South divides, ignoring the important dynamics</w:t>
      </w:r>
      <w:r w:rsidRPr="00BB2167">
        <w:rPr>
          <w:rFonts w:ascii="Garamond" w:hAnsi="Garamond"/>
          <w:lang w:val="en-GB"/>
        </w:rPr>
        <w:t xml:space="preserve"> </w:t>
      </w:r>
      <w:r w:rsidRPr="00BB2167">
        <w:rPr>
          <w:rFonts w:ascii="Garamond" w:hAnsi="Garamond"/>
        </w:rPr>
        <w:t>of dialogue and interaction</w:t>
      </w:r>
      <w:r w:rsidRPr="00BB2167">
        <w:rPr>
          <w:rFonts w:ascii="Garamond" w:hAnsi="Garamond"/>
          <w:lang w:val="en-GB"/>
        </w:rPr>
        <w:t>, and of hegemonic construction</w:t>
      </w:r>
      <w:r w:rsidRPr="00BB2167">
        <w:rPr>
          <w:rFonts w:ascii="Garamond" w:hAnsi="Garamond"/>
        </w:rPr>
        <w:t xml:space="preserve"> between those two poles</w:t>
      </w:r>
      <w:r w:rsidRPr="00BB2167">
        <w:rPr>
          <w:rFonts w:ascii="Garamond" w:hAnsi="Garamond"/>
          <w:lang w:val="en-GB"/>
        </w:rPr>
        <w:t>.</w:t>
      </w:r>
    </w:p>
  </w:footnote>
  <w:footnote w:id="7">
    <w:p w14:paraId="2143546B" w14:textId="4D0B0838" w:rsidR="005A7DBD" w:rsidRPr="00BB2167" w:rsidRDefault="005A7DBD" w:rsidP="002B1B10">
      <w:pPr>
        <w:pStyle w:val="Textodenotaderodap"/>
        <w:jc w:val="both"/>
        <w:rPr>
          <w:rFonts w:ascii="Garamond" w:hAnsi="Garamond"/>
          <w:lang w:val="en-GB"/>
        </w:rPr>
      </w:pPr>
      <w:r w:rsidRPr="00BB2167">
        <w:rPr>
          <w:rStyle w:val="Refdenotaderodap"/>
          <w:rFonts w:ascii="Garamond" w:hAnsi="Garamond"/>
        </w:rPr>
        <w:footnoteRef/>
      </w:r>
      <w:r w:rsidRPr="00BB2167">
        <w:rPr>
          <w:rFonts w:ascii="Garamond" w:hAnsi="Garamond"/>
        </w:rPr>
        <w:t xml:space="preserve"> </w:t>
      </w:r>
      <w:r w:rsidRPr="00BB2167">
        <w:rPr>
          <w:rFonts w:ascii="Garamond" w:hAnsi="Garamond"/>
          <w:lang w:val="en-GB"/>
        </w:rPr>
        <w:t xml:space="preserve">Although the </w:t>
      </w:r>
      <w:r w:rsidRPr="00BB2167">
        <w:rPr>
          <w:rFonts w:ascii="Garamond" w:hAnsi="Garamond"/>
        </w:rPr>
        <w:t xml:space="preserve">disseminating </w:t>
      </w:r>
      <w:r w:rsidRPr="00BB2167">
        <w:rPr>
          <w:rFonts w:ascii="Garamond" w:hAnsi="Garamond"/>
          <w:lang w:val="en-GB"/>
        </w:rPr>
        <w:t xml:space="preserve">of </w:t>
      </w:r>
      <w:r w:rsidRPr="00BB2167">
        <w:rPr>
          <w:rFonts w:ascii="Garamond" w:hAnsi="Garamond"/>
        </w:rPr>
        <w:t xml:space="preserve">accurate information to those who were affected directly by the conflict </w:t>
      </w:r>
      <w:r w:rsidRPr="00BB2167">
        <w:rPr>
          <w:rFonts w:ascii="Garamond" w:hAnsi="Garamond"/>
          <w:lang w:val="en-GB"/>
        </w:rPr>
        <w:t xml:space="preserve">has always been a UN concern, whose practice </w:t>
      </w:r>
      <w:r w:rsidRPr="00BB2167">
        <w:rPr>
          <w:rFonts w:ascii="Garamond" w:hAnsi="Garamond"/>
        </w:rPr>
        <w:t xml:space="preserve">evolved considerably over </w:t>
      </w:r>
      <w:r w:rsidRPr="00BB2167">
        <w:rPr>
          <w:rFonts w:ascii="Garamond" w:hAnsi="Garamond"/>
          <w:lang w:val="en-GB"/>
        </w:rPr>
        <w:t>its</w:t>
      </w:r>
      <w:r w:rsidRPr="00BB2167">
        <w:rPr>
          <w:rFonts w:ascii="Garamond" w:hAnsi="Garamond"/>
        </w:rPr>
        <w:t xml:space="preserve"> peacekeeping’s 56-year history</w:t>
      </w:r>
      <w:r w:rsidRPr="00BB2167">
        <w:rPr>
          <w:rFonts w:ascii="Garamond" w:hAnsi="Garamond"/>
          <w:lang w:val="en-GB"/>
        </w:rPr>
        <w:t xml:space="preserve"> (Manuel, 2004), this article focus on media intervention from late 1980’s onwards since it has been most intense and </w:t>
      </w:r>
      <w:proofErr w:type="spellStart"/>
      <w:r w:rsidRPr="00BB2167">
        <w:rPr>
          <w:rFonts w:ascii="Garamond" w:hAnsi="Garamond"/>
          <w:lang w:val="en-GB"/>
        </w:rPr>
        <w:t>complexified</w:t>
      </w:r>
      <w:proofErr w:type="spellEnd"/>
      <w:r w:rsidRPr="00BB2167">
        <w:rPr>
          <w:rFonts w:ascii="Garamond" w:hAnsi="Garamond"/>
          <w:lang w:val="en-GB"/>
        </w:rPr>
        <w:t xml:space="preserve"> and it dramatically reinforced the abyssal line.  </w:t>
      </w:r>
    </w:p>
  </w:footnote>
  <w:footnote w:id="8">
    <w:p w14:paraId="75C59113" w14:textId="5E38E745" w:rsidR="005A7DBD" w:rsidRPr="00BB2167" w:rsidRDefault="005A7DBD" w:rsidP="00AE6B90">
      <w:pPr>
        <w:pStyle w:val="Textodenotaderodap"/>
        <w:jc w:val="both"/>
        <w:rPr>
          <w:rFonts w:ascii="Garamond" w:hAnsi="Garamond"/>
          <w:lang w:val="en-GB"/>
        </w:rPr>
      </w:pPr>
      <w:r w:rsidRPr="00BB2167">
        <w:rPr>
          <w:rStyle w:val="Refdenotaderodap"/>
          <w:rFonts w:ascii="Garamond" w:hAnsi="Garamond"/>
        </w:rPr>
        <w:footnoteRef/>
      </w:r>
      <w:r w:rsidRPr="00BB2167">
        <w:rPr>
          <w:rFonts w:ascii="Garamond" w:hAnsi="Garamond"/>
        </w:rPr>
        <w:t xml:space="preserve"> </w:t>
      </w:r>
      <w:proofErr w:type="spellStart"/>
      <w:r w:rsidRPr="00BB2167">
        <w:rPr>
          <w:rFonts w:ascii="Garamond" w:hAnsi="Garamond"/>
        </w:rPr>
        <w:t>Notwithstanding</w:t>
      </w:r>
      <w:proofErr w:type="spellEnd"/>
      <w:r w:rsidRPr="00BB2167">
        <w:rPr>
          <w:rFonts w:ascii="Garamond" w:hAnsi="Garamond"/>
        </w:rPr>
        <w:t xml:space="preserve"> </w:t>
      </w:r>
      <w:proofErr w:type="spellStart"/>
      <w:r w:rsidRPr="00BB2167">
        <w:rPr>
          <w:rFonts w:ascii="Garamond" w:hAnsi="Garamond"/>
        </w:rPr>
        <w:t>these</w:t>
      </w:r>
      <w:proofErr w:type="spellEnd"/>
      <w:r w:rsidRPr="00BB2167">
        <w:rPr>
          <w:rFonts w:ascii="Garamond" w:hAnsi="Garamond"/>
        </w:rPr>
        <w:t xml:space="preserve"> </w:t>
      </w:r>
      <w:proofErr w:type="spellStart"/>
      <w:r w:rsidRPr="00BB2167">
        <w:rPr>
          <w:rFonts w:ascii="Garamond" w:hAnsi="Garamond"/>
        </w:rPr>
        <w:t>practices</w:t>
      </w:r>
      <w:proofErr w:type="spellEnd"/>
      <w:r w:rsidRPr="00BB2167">
        <w:rPr>
          <w:rFonts w:ascii="Garamond" w:hAnsi="Garamond"/>
        </w:rPr>
        <w:t xml:space="preserve">, </w:t>
      </w:r>
      <w:proofErr w:type="spellStart"/>
      <w:r w:rsidRPr="00BB2167">
        <w:rPr>
          <w:rFonts w:ascii="Garamond" w:hAnsi="Garamond"/>
        </w:rPr>
        <w:t>the</w:t>
      </w:r>
      <w:proofErr w:type="spellEnd"/>
      <w:r w:rsidRPr="00BB2167">
        <w:rPr>
          <w:rFonts w:ascii="Garamond" w:hAnsi="Garamond"/>
        </w:rPr>
        <w:t xml:space="preserve"> </w:t>
      </w:r>
      <w:proofErr w:type="spellStart"/>
      <w:r w:rsidRPr="00BB2167">
        <w:rPr>
          <w:rFonts w:ascii="Garamond" w:hAnsi="Garamond"/>
        </w:rPr>
        <w:t>idea</w:t>
      </w:r>
      <w:proofErr w:type="spellEnd"/>
      <w:r w:rsidRPr="00BB2167">
        <w:rPr>
          <w:rFonts w:ascii="Garamond" w:hAnsi="Garamond"/>
        </w:rPr>
        <w:t xml:space="preserve"> </w:t>
      </w:r>
      <w:proofErr w:type="spellStart"/>
      <w:r w:rsidRPr="00BB2167">
        <w:rPr>
          <w:rFonts w:ascii="Garamond" w:hAnsi="Garamond"/>
        </w:rPr>
        <w:t>of</w:t>
      </w:r>
      <w:proofErr w:type="spellEnd"/>
      <w:r w:rsidRPr="00BB2167">
        <w:rPr>
          <w:rFonts w:ascii="Garamond" w:hAnsi="Garamond"/>
        </w:rPr>
        <w:t xml:space="preserve"> </w:t>
      </w:r>
      <w:proofErr w:type="spellStart"/>
      <w:r w:rsidRPr="00BB2167">
        <w:rPr>
          <w:rFonts w:ascii="Garamond" w:hAnsi="Garamond"/>
        </w:rPr>
        <w:t>integrating</w:t>
      </w:r>
      <w:proofErr w:type="spellEnd"/>
      <w:r w:rsidRPr="00BB2167">
        <w:rPr>
          <w:rFonts w:ascii="Garamond" w:hAnsi="Garamond"/>
        </w:rPr>
        <w:t xml:space="preserve"> </w:t>
      </w:r>
      <w:proofErr w:type="spellStart"/>
      <w:r w:rsidRPr="00BB2167">
        <w:rPr>
          <w:rFonts w:ascii="Garamond" w:hAnsi="Garamond"/>
        </w:rPr>
        <w:t>peace</w:t>
      </w:r>
      <w:proofErr w:type="spellEnd"/>
      <w:r w:rsidRPr="00BB2167">
        <w:rPr>
          <w:rFonts w:ascii="Garamond" w:hAnsi="Garamond"/>
        </w:rPr>
        <w:t xml:space="preserve"> media </w:t>
      </w:r>
      <w:proofErr w:type="spellStart"/>
      <w:r w:rsidRPr="00BB2167">
        <w:rPr>
          <w:rFonts w:ascii="Garamond" w:hAnsi="Garamond"/>
        </w:rPr>
        <w:t>within</w:t>
      </w:r>
      <w:proofErr w:type="spellEnd"/>
      <w:r w:rsidRPr="00BB2167">
        <w:rPr>
          <w:rFonts w:ascii="Garamond" w:hAnsi="Garamond"/>
        </w:rPr>
        <w:t xml:space="preserve"> peacebuilding </w:t>
      </w:r>
      <w:proofErr w:type="spellStart"/>
      <w:r w:rsidRPr="00BB2167">
        <w:rPr>
          <w:rFonts w:ascii="Garamond" w:hAnsi="Garamond"/>
        </w:rPr>
        <w:t>missions</w:t>
      </w:r>
      <w:proofErr w:type="spellEnd"/>
      <w:r w:rsidRPr="00BB2167">
        <w:rPr>
          <w:rFonts w:ascii="Garamond" w:hAnsi="Garamond"/>
        </w:rPr>
        <w:t xml:space="preserve"> </w:t>
      </w:r>
      <w:proofErr w:type="spellStart"/>
      <w:r w:rsidRPr="00BB2167">
        <w:rPr>
          <w:rFonts w:ascii="Garamond" w:hAnsi="Garamond"/>
        </w:rPr>
        <w:t>and</w:t>
      </w:r>
      <w:proofErr w:type="spellEnd"/>
      <w:r w:rsidRPr="00BB2167">
        <w:rPr>
          <w:rFonts w:ascii="Garamond" w:hAnsi="Garamond"/>
        </w:rPr>
        <w:t xml:space="preserve"> </w:t>
      </w:r>
      <w:proofErr w:type="spellStart"/>
      <w:r w:rsidRPr="00BB2167">
        <w:rPr>
          <w:rFonts w:ascii="Garamond" w:hAnsi="Garamond"/>
        </w:rPr>
        <w:t>peace</w:t>
      </w:r>
      <w:proofErr w:type="spellEnd"/>
      <w:r w:rsidRPr="00BB2167">
        <w:rPr>
          <w:rFonts w:ascii="Garamond" w:hAnsi="Garamond"/>
        </w:rPr>
        <w:t xml:space="preserve"> </w:t>
      </w:r>
      <w:proofErr w:type="spellStart"/>
      <w:r w:rsidRPr="00BB2167">
        <w:rPr>
          <w:rFonts w:ascii="Garamond" w:hAnsi="Garamond"/>
        </w:rPr>
        <w:t>efforts</w:t>
      </w:r>
      <w:proofErr w:type="spellEnd"/>
      <w:r w:rsidRPr="00BB2167">
        <w:rPr>
          <w:rFonts w:ascii="Garamond" w:hAnsi="Garamond"/>
        </w:rPr>
        <w:t xml:space="preserve"> </w:t>
      </w:r>
      <w:proofErr w:type="spellStart"/>
      <w:r w:rsidRPr="00BB2167">
        <w:rPr>
          <w:rFonts w:ascii="Garamond" w:hAnsi="Garamond"/>
        </w:rPr>
        <w:t>worldwide</w:t>
      </w:r>
      <w:proofErr w:type="spellEnd"/>
      <w:r w:rsidRPr="00BB2167">
        <w:rPr>
          <w:rFonts w:ascii="Garamond" w:hAnsi="Garamond"/>
        </w:rPr>
        <w:t xml:space="preserve"> </w:t>
      </w:r>
      <w:proofErr w:type="spellStart"/>
      <w:r w:rsidRPr="00BB2167">
        <w:rPr>
          <w:rFonts w:ascii="Garamond" w:hAnsi="Garamond"/>
        </w:rPr>
        <w:t>was</w:t>
      </w:r>
      <w:proofErr w:type="spellEnd"/>
      <w:r w:rsidRPr="00BB2167">
        <w:rPr>
          <w:rFonts w:ascii="Garamond" w:hAnsi="Garamond"/>
        </w:rPr>
        <w:t xml:space="preserve"> </w:t>
      </w:r>
      <w:proofErr w:type="spellStart"/>
      <w:r w:rsidRPr="00BB2167">
        <w:rPr>
          <w:rFonts w:ascii="Garamond" w:hAnsi="Garamond"/>
        </w:rPr>
        <w:t>only</w:t>
      </w:r>
      <w:proofErr w:type="spellEnd"/>
      <w:r w:rsidRPr="00BB2167">
        <w:rPr>
          <w:rFonts w:ascii="Garamond" w:hAnsi="Garamond"/>
        </w:rPr>
        <w:t xml:space="preserve"> </w:t>
      </w:r>
      <w:proofErr w:type="spellStart"/>
      <w:r w:rsidRPr="00BB2167">
        <w:rPr>
          <w:rFonts w:ascii="Garamond" w:hAnsi="Garamond"/>
        </w:rPr>
        <w:t>formally</w:t>
      </w:r>
      <w:proofErr w:type="spellEnd"/>
      <w:r w:rsidRPr="00BB2167">
        <w:rPr>
          <w:rFonts w:ascii="Garamond" w:hAnsi="Garamond"/>
        </w:rPr>
        <w:t xml:space="preserve"> </w:t>
      </w:r>
      <w:proofErr w:type="spellStart"/>
      <w:r w:rsidRPr="00BB2167">
        <w:rPr>
          <w:rFonts w:ascii="Garamond" w:hAnsi="Garamond"/>
        </w:rPr>
        <w:t>adopted</w:t>
      </w:r>
      <w:proofErr w:type="spellEnd"/>
      <w:r w:rsidRPr="00BB2167">
        <w:rPr>
          <w:rFonts w:ascii="Garamond" w:hAnsi="Garamond"/>
        </w:rPr>
        <w:t xml:space="preserve">, in 1995, </w:t>
      </w:r>
      <w:proofErr w:type="spellStart"/>
      <w:r w:rsidRPr="00BB2167">
        <w:rPr>
          <w:rFonts w:ascii="Garamond" w:hAnsi="Garamond"/>
        </w:rPr>
        <w:t>on</w:t>
      </w:r>
      <w:proofErr w:type="spellEnd"/>
      <w:r w:rsidRPr="00BB2167">
        <w:rPr>
          <w:rFonts w:ascii="Garamond" w:hAnsi="Garamond"/>
        </w:rPr>
        <w:t xml:space="preserve"> </w:t>
      </w:r>
      <w:proofErr w:type="spellStart"/>
      <w:r w:rsidRPr="00BB2167">
        <w:rPr>
          <w:rFonts w:ascii="Garamond" w:hAnsi="Garamond"/>
        </w:rPr>
        <w:t>the</w:t>
      </w:r>
      <w:proofErr w:type="spellEnd"/>
      <w:r w:rsidRPr="00BB2167">
        <w:rPr>
          <w:rFonts w:ascii="Garamond" w:hAnsi="Garamond"/>
        </w:rPr>
        <w:t xml:space="preserve"> </w:t>
      </w:r>
      <w:proofErr w:type="spellStart"/>
      <w:r w:rsidRPr="00BB2167">
        <w:rPr>
          <w:rFonts w:ascii="Garamond" w:hAnsi="Garamond"/>
        </w:rPr>
        <w:t>Supplement</w:t>
      </w:r>
      <w:proofErr w:type="spellEnd"/>
      <w:r w:rsidRPr="00BB2167">
        <w:rPr>
          <w:rFonts w:ascii="Garamond" w:hAnsi="Garamond"/>
        </w:rPr>
        <w:t xml:space="preserve"> to </w:t>
      </w:r>
      <w:proofErr w:type="spellStart"/>
      <w:r w:rsidRPr="00BB2167">
        <w:rPr>
          <w:rFonts w:ascii="Garamond" w:hAnsi="Garamond"/>
        </w:rPr>
        <w:t>the</w:t>
      </w:r>
      <w:proofErr w:type="spellEnd"/>
      <w:r w:rsidRPr="00BB2167">
        <w:rPr>
          <w:rFonts w:ascii="Garamond" w:hAnsi="Garamond"/>
        </w:rPr>
        <w:t xml:space="preserve"> Agenda for Peace, </w:t>
      </w:r>
      <w:proofErr w:type="spellStart"/>
      <w:r w:rsidRPr="00BB2167">
        <w:rPr>
          <w:rFonts w:ascii="Garamond" w:hAnsi="Garamond"/>
        </w:rPr>
        <w:t>where</w:t>
      </w:r>
      <w:proofErr w:type="spellEnd"/>
      <w:r w:rsidRPr="00BB2167">
        <w:rPr>
          <w:rFonts w:ascii="Garamond" w:hAnsi="Garamond"/>
        </w:rPr>
        <w:t xml:space="preserve"> </w:t>
      </w:r>
      <w:proofErr w:type="spellStart"/>
      <w:r w:rsidRPr="00BB2167">
        <w:rPr>
          <w:rFonts w:ascii="Garamond" w:hAnsi="Garamond"/>
        </w:rPr>
        <w:t>the</w:t>
      </w:r>
      <w:proofErr w:type="spellEnd"/>
      <w:r w:rsidRPr="00BB2167">
        <w:rPr>
          <w:rFonts w:ascii="Garamond" w:hAnsi="Garamond"/>
        </w:rPr>
        <w:t xml:space="preserve"> </w:t>
      </w:r>
      <w:proofErr w:type="spellStart"/>
      <w:r w:rsidRPr="00BB2167">
        <w:rPr>
          <w:rFonts w:ascii="Garamond" w:hAnsi="Garamond"/>
        </w:rPr>
        <w:t>then</w:t>
      </w:r>
      <w:proofErr w:type="spellEnd"/>
      <w:r w:rsidRPr="00BB2167">
        <w:rPr>
          <w:rFonts w:ascii="Garamond" w:hAnsi="Garamond"/>
        </w:rPr>
        <w:t xml:space="preserve"> </w:t>
      </w:r>
      <w:proofErr w:type="spellStart"/>
      <w:r w:rsidRPr="00BB2167">
        <w:rPr>
          <w:rFonts w:ascii="Garamond" w:hAnsi="Garamond"/>
        </w:rPr>
        <w:t>secretary</w:t>
      </w:r>
      <w:proofErr w:type="spellEnd"/>
      <w:r w:rsidRPr="00BB2167">
        <w:rPr>
          <w:rFonts w:ascii="Garamond" w:hAnsi="Garamond"/>
        </w:rPr>
        <w:t xml:space="preserve">-general </w:t>
      </w:r>
      <w:proofErr w:type="spellStart"/>
      <w:r w:rsidRPr="00BB2167">
        <w:rPr>
          <w:rFonts w:ascii="Garamond" w:hAnsi="Garamond"/>
        </w:rPr>
        <w:t>of</w:t>
      </w:r>
      <w:proofErr w:type="spellEnd"/>
      <w:r w:rsidRPr="00BB2167">
        <w:rPr>
          <w:rFonts w:ascii="Garamond" w:hAnsi="Garamond"/>
        </w:rPr>
        <w:t xml:space="preserve"> </w:t>
      </w:r>
      <w:proofErr w:type="spellStart"/>
      <w:r w:rsidRPr="00BB2167">
        <w:rPr>
          <w:rFonts w:ascii="Garamond" w:hAnsi="Garamond"/>
        </w:rPr>
        <w:t>the</w:t>
      </w:r>
      <w:proofErr w:type="spellEnd"/>
      <w:r w:rsidRPr="00BB2167">
        <w:rPr>
          <w:rFonts w:ascii="Garamond" w:hAnsi="Garamond"/>
        </w:rPr>
        <w:t xml:space="preserve"> UN </w:t>
      </w:r>
      <w:proofErr w:type="spellStart"/>
      <w:r w:rsidRPr="00BB2167">
        <w:rPr>
          <w:rFonts w:ascii="Garamond" w:hAnsi="Garamond"/>
        </w:rPr>
        <w:t>Boutros</w:t>
      </w:r>
      <w:proofErr w:type="spellEnd"/>
      <w:r w:rsidRPr="00BB2167">
        <w:rPr>
          <w:rFonts w:ascii="Garamond" w:hAnsi="Garamond"/>
        </w:rPr>
        <w:t xml:space="preserve"> </w:t>
      </w:r>
      <w:proofErr w:type="spellStart"/>
      <w:r w:rsidRPr="00BB2167">
        <w:rPr>
          <w:rFonts w:ascii="Garamond" w:hAnsi="Garamond"/>
        </w:rPr>
        <w:t>Boutros-Ghali</w:t>
      </w:r>
      <w:proofErr w:type="spellEnd"/>
      <w:r w:rsidRPr="00BB2167">
        <w:rPr>
          <w:rFonts w:ascii="Garamond" w:hAnsi="Garamond"/>
        </w:rPr>
        <w:t xml:space="preserve">, </w:t>
      </w:r>
      <w:proofErr w:type="spellStart"/>
      <w:r w:rsidRPr="00BB2167">
        <w:rPr>
          <w:rFonts w:ascii="Garamond" w:hAnsi="Garamond"/>
        </w:rPr>
        <w:t>stated</w:t>
      </w:r>
      <w:proofErr w:type="spellEnd"/>
      <w:r w:rsidRPr="00BB2167">
        <w:rPr>
          <w:rFonts w:ascii="Garamond" w:hAnsi="Garamond"/>
        </w:rPr>
        <w:t xml:space="preserve"> </w:t>
      </w:r>
      <w:proofErr w:type="spellStart"/>
      <w:r w:rsidRPr="00BB2167">
        <w:rPr>
          <w:rFonts w:ascii="Garamond" w:hAnsi="Garamond"/>
        </w:rPr>
        <w:t>that</w:t>
      </w:r>
      <w:proofErr w:type="spellEnd"/>
      <w:r w:rsidRPr="00BB2167">
        <w:rPr>
          <w:rFonts w:ascii="Garamond" w:hAnsi="Garamond"/>
        </w:rPr>
        <w:t xml:space="preserve"> peacebuilding </w:t>
      </w:r>
      <w:proofErr w:type="spellStart"/>
      <w:r w:rsidRPr="00BB2167">
        <w:rPr>
          <w:rFonts w:ascii="Garamond" w:hAnsi="Garamond"/>
        </w:rPr>
        <w:t>missions</w:t>
      </w:r>
      <w:proofErr w:type="spellEnd"/>
      <w:r w:rsidRPr="00BB2167">
        <w:rPr>
          <w:rFonts w:ascii="Garamond" w:hAnsi="Garamond"/>
        </w:rPr>
        <w:t xml:space="preserve"> </w:t>
      </w:r>
      <w:proofErr w:type="spellStart"/>
      <w:r w:rsidRPr="00BB2167">
        <w:rPr>
          <w:rFonts w:ascii="Garamond" w:hAnsi="Garamond"/>
        </w:rPr>
        <w:t>should</w:t>
      </w:r>
      <w:proofErr w:type="spellEnd"/>
      <w:r w:rsidRPr="00BB2167">
        <w:rPr>
          <w:rFonts w:ascii="Garamond" w:hAnsi="Garamond"/>
        </w:rPr>
        <w:t xml:space="preserve"> </w:t>
      </w:r>
      <w:proofErr w:type="spellStart"/>
      <w:r w:rsidRPr="00BB2167">
        <w:rPr>
          <w:rFonts w:ascii="Garamond" w:hAnsi="Garamond"/>
        </w:rPr>
        <w:t>have</w:t>
      </w:r>
      <w:proofErr w:type="spellEnd"/>
      <w:r w:rsidRPr="00BB2167">
        <w:rPr>
          <w:rFonts w:ascii="Garamond" w:hAnsi="Garamond"/>
        </w:rPr>
        <w:t xml:space="preserve"> </w:t>
      </w:r>
      <w:proofErr w:type="spellStart"/>
      <w:r w:rsidRPr="00BB2167">
        <w:rPr>
          <w:rFonts w:ascii="Garamond" w:hAnsi="Garamond"/>
        </w:rPr>
        <w:t>the</w:t>
      </w:r>
      <w:proofErr w:type="spellEnd"/>
      <w:r w:rsidRPr="00BB2167">
        <w:rPr>
          <w:rFonts w:ascii="Garamond" w:hAnsi="Garamond"/>
        </w:rPr>
        <w:t xml:space="preserve"> "</w:t>
      </w:r>
      <w:proofErr w:type="spellStart"/>
      <w:r w:rsidRPr="00BB2167">
        <w:rPr>
          <w:rFonts w:ascii="Garamond" w:hAnsi="Garamond"/>
        </w:rPr>
        <w:t>capacity</w:t>
      </w:r>
      <w:proofErr w:type="spellEnd"/>
      <w:r w:rsidRPr="00BB2167">
        <w:rPr>
          <w:rFonts w:ascii="Garamond" w:hAnsi="Garamond"/>
        </w:rPr>
        <w:t xml:space="preserve"> for </w:t>
      </w:r>
      <w:proofErr w:type="spellStart"/>
      <w:r w:rsidRPr="00BB2167">
        <w:rPr>
          <w:rFonts w:ascii="Garamond" w:hAnsi="Garamond"/>
        </w:rPr>
        <w:t>effective</w:t>
      </w:r>
      <w:proofErr w:type="spellEnd"/>
      <w:r w:rsidRPr="00BB2167">
        <w:rPr>
          <w:rFonts w:ascii="Garamond" w:hAnsi="Garamond"/>
        </w:rPr>
        <w:t xml:space="preserve"> </w:t>
      </w:r>
      <w:proofErr w:type="spellStart"/>
      <w:r w:rsidRPr="00BB2167">
        <w:rPr>
          <w:rFonts w:ascii="Garamond" w:hAnsi="Garamond"/>
        </w:rPr>
        <w:t>intervention</w:t>
      </w:r>
      <w:proofErr w:type="spellEnd"/>
      <w:r w:rsidRPr="00BB2167">
        <w:rPr>
          <w:rFonts w:ascii="Garamond" w:hAnsi="Garamond"/>
        </w:rPr>
        <w:t xml:space="preserve"> [...] in order to allow them to explain their mandate.</w:t>
      </w:r>
      <w:r w:rsidRPr="00BB2167">
        <w:rPr>
          <w:rFonts w:ascii="Garamond" w:hAnsi="Garamond"/>
          <w:lang w:val="en-GB"/>
        </w:rPr>
        <w:t xml:space="preserve">” </w:t>
      </w:r>
      <w:proofErr w:type="gramStart"/>
      <w:r w:rsidRPr="00BB2167">
        <w:rPr>
          <w:rFonts w:ascii="Garamond" w:hAnsi="Garamond"/>
          <w:lang w:val="en-GB"/>
        </w:rPr>
        <w:t>(Boutros-Ghali, 1995).</w:t>
      </w:r>
      <w:proofErr w:type="gramEnd"/>
    </w:p>
  </w:footnote>
  <w:footnote w:id="9">
    <w:p w14:paraId="4D6B0ABA" w14:textId="2E9FD779" w:rsidR="005A7DBD" w:rsidRPr="00BB2167" w:rsidRDefault="005A7DBD" w:rsidP="00AE6B90">
      <w:pPr>
        <w:pStyle w:val="Textodenotaderodap"/>
        <w:jc w:val="both"/>
        <w:rPr>
          <w:rFonts w:ascii="Garamond" w:hAnsi="Garamond"/>
          <w:lang w:val="en-GB"/>
        </w:rPr>
      </w:pPr>
      <w:r w:rsidRPr="00BB2167">
        <w:rPr>
          <w:rStyle w:val="Refdenotaderodap"/>
          <w:rFonts w:ascii="Garamond" w:hAnsi="Garamond"/>
        </w:rPr>
        <w:footnoteRef/>
      </w:r>
      <w:r w:rsidRPr="00BB2167">
        <w:rPr>
          <w:rFonts w:ascii="Garamond" w:hAnsi="Garamond"/>
          <w:lang w:val="en-GB"/>
        </w:rPr>
        <w:t>“</w:t>
      </w:r>
      <w:r w:rsidRPr="00BB2167">
        <w:rPr>
          <w:rFonts w:ascii="Garamond" w:hAnsi="Garamond"/>
          <w:shd w:val="clear" w:color="auto" w:fill="FFFFFF"/>
        </w:rPr>
        <w:t>In Oct. 1992, UNTAC set up its own radio station, authorized by a Security Council resolution and the Government of Cambodia, and using initially a rehabilitated government transmitter. Although installation and technical problems delayed complete, nation-wide coverage until just days before the election, UNTAC radio had a profound impression on the political mood of the country and is credited with helping the high voter turn out (over 90 percent) with its constant refrain of the mission’s mantra “your vote is secret.” UNTAC radio offered free, equal access and equal time to all 20 political parties.</w:t>
      </w:r>
      <w:r w:rsidRPr="00BB2167">
        <w:rPr>
          <w:rStyle w:val="apple-converted-space"/>
          <w:rFonts w:ascii="Garamond" w:hAnsi="Garamond"/>
          <w:shd w:val="clear" w:color="auto" w:fill="FFFFFF"/>
          <w:lang w:val="en-GB"/>
        </w:rPr>
        <w:t>” (Manuel, 2004)</w:t>
      </w:r>
    </w:p>
  </w:footnote>
  <w:footnote w:id="10">
    <w:p w14:paraId="2F63C080" w14:textId="3DB13AB4" w:rsidR="005A7DBD" w:rsidRPr="00BB2167" w:rsidRDefault="005A7DBD" w:rsidP="00170774">
      <w:pPr>
        <w:pStyle w:val="Textodenotaderodap"/>
        <w:jc w:val="both"/>
        <w:rPr>
          <w:rFonts w:ascii="Garamond" w:hAnsi="Garamond"/>
          <w:lang w:val="en-GB"/>
        </w:rPr>
      </w:pPr>
      <w:r w:rsidRPr="00BB2167">
        <w:rPr>
          <w:rStyle w:val="Refdenotaderodap"/>
          <w:rFonts w:ascii="Garamond" w:hAnsi="Garamond"/>
        </w:rPr>
        <w:footnoteRef/>
      </w:r>
      <w:r w:rsidRPr="00BB2167">
        <w:rPr>
          <w:rFonts w:ascii="Garamond" w:hAnsi="Garamond"/>
        </w:rPr>
        <w:t xml:space="preserve"> </w:t>
      </w:r>
      <w:r w:rsidRPr="00BB2167">
        <w:rPr>
          <w:rFonts w:ascii="Garamond" w:hAnsi="Garamond"/>
          <w:lang w:val="en-GB"/>
        </w:rPr>
        <w:t>“</w:t>
      </w:r>
      <w:r w:rsidRPr="00BB2167">
        <w:rPr>
          <w:rFonts w:ascii="Garamond" w:hAnsi="Garamond"/>
        </w:rPr>
        <w:t>In many advanced economies, the ubiquity of the internet is now a given. It permeates commerce, social interactions, politics, culture and daily life. But this is not the case in all parts of the world. And while internet access continues to grow in poorer nations, there is</w:t>
      </w:r>
      <w:r w:rsidRPr="00BB2167">
        <w:rPr>
          <w:rFonts w:ascii="Garamond" w:hAnsi="Garamond"/>
          <w:lang w:val="en-GB"/>
        </w:rPr>
        <w:t xml:space="preserve"> </w:t>
      </w:r>
      <w:r w:rsidRPr="00BB2167">
        <w:rPr>
          <w:rFonts w:ascii="Garamond" w:hAnsi="Garamond"/>
        </w:rPr>
        <w:t>still a long way to go before the world is</w:t>
      </w:r>
      <w:r w:rsidRPr="00BB2167">
        <w:rPr>
          <w:rFonts w:ascii="Garamond" w:hAnsi="Garamond"/>
          <w:lang w:val="en-GB"/>
        </w:rPr>
        <w:t xml:space="preserve"> </w:t>
      </w:r>
      <w:r w:rsidRPr="00BB2167">
        <w:rPr>
          <w:rFonts w:ascii="Garamond" w:hAnsi="Garamond"/>
        </w:rPr>
        <w:t>completely wired</w:t>
      </w:r>
      <w:r w:rsidRPr="00BB2167">
        <w:rPr>
          <w:rFonts w:ascii="Garamond" w:hAnsi="Garamond"/>
          <w:lang w:val="en-GB"/>
        </w:rPr>
        <w:t>” (</w:t>
      </w:r>
      <w:proofErr w:type="spellStart"/>
      <w:r w:rsidRPr="00BB2167">
        <w:rPr>
          <w:rFonts w:ascii="Garamond" w:hAnsi="Garamond"/>
          <w:lang w:val="en-GB"/>
        </w:rPr>
        <w:t>Poushter</w:t>
      </w:r>
      <w:proofErr w:type="spellEnd"/>
      <w:r w:rsidRPr="00BB2167">
        <w:rPr>
          <w:rFonts w:ascii="Garamond" w:hAnsi="Garamond"/>
          <w:lang w:val="en-GB"/>
        </w:rPr>
        <w:t>, 2016: 7).</w:t>
      </w:r>
    </w:p>
  </w:footnote>
  <w:footnote w:id="11">
    <w:p w14:paraId="734485FD" w14:textId="4184E3B4" w:rsidR="005A7DBD" w:rsidRPr="003D2AE3" w:rsidRDefault="005A7DBD" w:rsidP="003D2AE3">
      <w:pPr>
        <w:pStyle w:val="Textodenotaderodap"/>
        <w:jc w:val="both"/>
        <w:rPr>
          <w:lang w:val="en-GB"/>
        </w:rPr>
      </w:pPr>
      <w:r w:rsidRPr="00BB2167">
        <w:rPr>
          <w:rStyle w:val="Refdenotaderodap"/>
          <w:rFonts w:ascii="Garamond" w:hAnsi="Garamond"/>
        </w:rPr>
        <w:footnoteRef/>
      </w:r>
      <w:r w:rsidRPr="00BB2167">
        <w:rPr>
          <w:rFonts w:ascii="Garamond" w:hAnsi="Garamond"/>
        </w:rPr>
        <w:t xml:space="preserve"> </w:t>
      </w:r>
      <w:r w:rsidRPr="00BB2167">
        <w:rPr>
          <w:rFonts w:ascii="Garamond" w:hAnsi="Garamond"/>
          <w:lang w:val="en-GB"/>
        </w:rPr>
        <w:t xml:space="preserve">Santos (2012 and 2015) refers to the global hegemonic conception of the media. Accordingly, the four elements which justify/support the power of the media are the following: language, technology, mediation and ubiquity.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851"/>
    <w:multiLevelType w:val="hybridMultilevel"/>
    <w:tmpl w:val="282CAB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A657CEF"/>
    <w:multiLevelType w:val="hybridMultilevel"/>
    <w:tmpl w:val="283A9D3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B6551C6"/>
    <w:multiLevelType w:val="multilevel"/>
    <w:tmpl w:val="4C48F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FC3D9B"/>
    <w:multiLevelType w:val="hybridMultilevel"/>
    <w:tmpl w:val="48B482E8"/>
    <w:lvl w:ilvl="0" w:tplc="4E823464">
      <w:start w:val="205"/>
      <w:numFmt w:val="bullet"/>
      <w:lvlText w:val="-"/>
      <w:lvlJc w:val="left"/>
      <w:pPr>
        <w:ind w:left="720" w:hanging="360"/>
      </w:pPr>
      <w:rPr>
        <w:rFonts w:ascii="Calibri Light" w:eastAsiaTheme="minorEastAsia" w:hAnsi="Calibri Light"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3482C5E"/>
    <w:multiLevelType w:val="hybridMultilevel"/>
    <w:tmpl w:val="9E36062C"/>
    <w:lvl w:ilvl="0" w:tplc="E87435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B4A3F"/>
    <w:multiLevelType w:val="hybridMultilevel"/>
    <w:tmpl w:val="266661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A13EC7"/>
    <w:multiLevelType w:val="hybridMultilevel"/>
    <w:tmpl w:val="06B6D2A4"/>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3DF23D70"/>
    <w:multiLevelType w:val="hybridMultilevel"/>
    <w:tmpl w:val="0142C0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4C1B7583"/>
    <w:multiLevelType w:val="hybridMultilevel"/>
    <w:tmpl w:val="C03A1E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4E7A5847"/>
    <w:multiLevelType w:val="hybridMultilevel"/>
    <w:tmpl w:val="89DAD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9E1E30"/>
    <w:multiLevelType w:val="hybridMultilevel"/>
    <w:tmpl w:val="B72E032A"/>
    <w:lvl w:ilvl="0" w:tplc="C0A2C298">
      <w:start w:val="2"/>
      <w:numFmt w:val="bullet"/>
      <w:lvlText w:val="-"/>
      <w:lvlJc w:val="left"/>
      <w:pPr>
        <w:ind w:left="720" w:hanging="360"/>
      </w:pPr>
      <w:rPr>
        <w:rFonts w:ascii="Calibri Light" w:eastAsiaTheme="minorEastAsia" w:hAnsi="Calibri Light"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5CDB7CC5"/>
    <w:multiLevelType w:val="hybridMultilevel"/>
    <w:tmpl w:val="6DC47C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5D6A6515"/>
    <w:multiLevelType w:val="hybridMultilevel"/>
    <w:tmpl w:val="91D4061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63AC0FFC"/>
    <w:multiLevelType w:val="hybridMultilevel"/>
    <w:tmpl w:val="91D4061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8"/>
  </w:num>
  <w:num w:numId="5">
    <w:abstractNumId w:val="1"/>
  </w:num>
  <w:num w:numId="6">
    <w:abstractNumId w:val="0"/>
  </w:num>
  <w:num w:numId="7">
    <w:abstractNumId w:val="11"/>
  </w:num>
  <w:num w:numId="8">
    <w:abstractNumId w:val="12"/>
  </w:num>
  <w:num w:numId="9">
    <w:abstractNumId w:val="13"/>
  </w:num>
  <w:num w:numId="10">
    <w:abstractNumId w:val="7"/>
  </w:num>
  <w:num w:numId="11">
    <w:abstractNumId w:val="3"/>
  </w:num>
  <w:num w:numId="12">
    <w:abstractNumId w:val="2"/>
  </w:num>
  <w:num w:numId="13">
    <w:abstractNumId w:val="10"/>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w15:presenceInfo w15:providerId="None" w15:userId="S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0B2"/>
    <w:rsid w:val="00001730"/>
    <w:rsid w:val="00004D7D"/>
    <w:rsid w:val="00011A78"/>
    <w:rsid w:val="00016201"/>
    <w:rsid w:val="00024E14"/>
    <w:rsid w:val="00027866"/>
    <w:rsid w:val="00035F08"/>
    <w:rsid w:val="00042D53"/>
    <w:rsid w:val="000435BD"/>
    <w:rsid w:val="000471BF"/>
    <w:rsid w:val="000478DB"/>
    <w:rsid w:val="00057F57"/>
    <w:rsid w:val="00072A4D"/>
    <w:rsid w:val="00087884"/>
    <w:rsid w:val="000904EC"/>
    <w:rsid w:val="00092F38"/>
    <w:rsid w:val="000A5D1B"/>
    <w:rsid w:val="000B2338"/>
    <w:rsid w:val="000C3AF4"/>
    <w:rsid w:val="000E3044"/>
    <w:rsid w:val="000E3427"/>
    <w:rsid w:val="000E6396"/>
    <w:rsid w:val="000F3E2E"/>
    <w:rsid w:val="000F51A4"/>
    <w:rsid w:val="000F621C"/>
    <w:rsid w:val="000F75A1"/>
    <w:rsid w:val="001011D0"/>
    <w:rsid w:val="00103B44"/>
    <w:rsid w:val="00120AB0"/>
    <w:rsid w:val="0012705A"/>
    <w:rsid w:val="0013075F"/>
    <w:rsid w:val="001308AB"/>
    <w:rsid w:val="001318CD"/>
    <w:rsid w:val="00132678"/>
    <w:rsid w:val="001327F8"/>
    <w:rsid w:val="001345B9"/>
    <w:rsid w:val="001351B5"/>
    <w:rsid w:val="00140E1C"/>
    <w:rsid w:val="00151E59"/>
    <w:rsid w:val="00156172"/>
    <w:rsid w:val="00162C0C"/>
    <w:rsid w:val="00164950"/>
    <w:rsid w:val="00170774"/>
    <w:rsid w:val="0017470C"/>
    <w:rsid w:val="00175A7F"/>
    <w:rsid w:val="00193A4C"/>
    <w:rsid w:val="0019673E"/>
    <w:rsid w:val="001B0B3B"/>
    <w:rsid w:val="001B287B"/>
    <w:rsid w:val="001B2AF8"/>
    <w:rsid w:val="001B4318"/>
    <w:rsid w:val="001C00B2"/>
    <w:rsid w:val="001D273F"/>
    <w:rsid w:val="001D339F"/>
    <w:rsid w:val="001D7A6A"/>
    <w:rsid w:val="001D7AA0"/>
    <w:rsid w:val="001E2E7D"/>
    <w:rsid w:val="001E6120"/>
    <w:rsid w:val="001E770B"/>
    <w:rsid w:val="001F2498"/>
    <w:rsid w:val="001F3AA8"/>
    <w:rsid w:val="001F4DC9"/>
    <w:rsid w:val="001F558A"/>
    <w:rsid w:val="00200BBE"/>
    <w:rsid w:val="0020140A"/>
    <w:rsid w:val="00205C9C"/>
    <w:rsid w:val="002061BA"/>
    <w:rsid w:val="00207FCA"/>
    <w:rsid w:val="00211483"/>
    <w:rsid w:val="002126CE"/>
    <w:rsid w:val="00220D33"/>
    <w:rsid w:val="00221FEF"/>
    <w:rsid w:val="00222A78"/>
    <w:rsid w:val="00223C87"/>
    <w:rsid w:val="00225AF2"/>
    <w:rsid w:val="00231A08"/>
    <w:rsid w:val="00231FB0"/>
    <w:rsid w:val="002335D9"/>
    <w:rsid w:val="002444FF"/>
    <w:rsid w:val="00255203"/>
    <w:rsid w:val="00255387"/>
    <w:rsid w:val="002605E6"/>
    <w:rsid w:val="00262BF7"/>
    <w:rsid w:val="00264B5C"/>
    <w:rsid w:val="00266A68"/>
    <w:rsid w:val="0027570A"/>
    <w:rsid w:val="00280FC0"/>
    <w:rsid w:val="00282A46"/>
    <w:rsid w:val="002A01BD"/>
    <w:rsid w:val="002A0C4D"/>
    <w:rsid w:val="002B169D"/>
    <w:rsid w:val="002B1B10"/>
    <w:rsid w:val="002B7623"/>
    <w:rsid w:val="002C1CE7"/>
    <w:rsid w:val="002C22BB"/>
    <w:rsid w:val="002C2874"/>
    <w:rsid w:val="002C2EA8"/>
    <w:rsid w:val="002C53B0"/>
    <w:rsid w:val="002D13F8"/>
    <w:rsid w:val="002D33C5"/>
    <w:rsid w:val="002D3918"/>
    <w:rsid w:val="002E1B8B"/>
    <w:rsid w:val="002E4D5B"/>
    <w:rsid w:val="002E5FB6"/>
    <w:rsid w:val="002F4607"/>
    <w:rsid w:val="002F4FA8"/>
    <w:rsid w:val="0030255A"/>
    <w:rsid w:val="00303490"/>
    <w:rsid w:val="00304DFF"/>
    <w:rsid w:val="00306B3D"/>
    <w:rsid w:val="00307126"/>
    <w:rsid w:val="00307838"/>
    <w:rsid w:val="0031354B"/>
    <w:rsid w:val="0033251D"/>
    <w:rsid w:val="00334F7B"/>
    <w:rsid w:val="00336A57"/>
    <w:rsid w:val="00341C36"/>
    <w:rsid w:val="0034366B"/>
    <w:rsid w:val="00351373"/>
    <w:rsid w:val="003543D5"/>
    <w:rsid w:val="00371CB5"/>
    <w:rsid w:val="00384C86"/>
    <w:rsid w:val="003922AD"/>
    <w:rsid w:val="00392681"/>
    <w:rsid w:val="00392F98"/>
    <w:rsid w:val="003950A0"/>
    <w:rsid w:val="003A0B32"/>
    <w:rsid w:val="003A1652"/>
    <w:rsid w:val="003A30BA"/>
    <w:rsid w:val="003A30BE"/>
    <w:rsid w:val="003C197F"/>
    <w:rsid w:val="003C1F96"/>
    <w:rsid w:val="003C5623"/>
    <w:rsid w:val="003C6017"/>
    <w:rsid w:val="003C67E5"/>
    <w:rsid w:val="003D1982"/>
    <w:rsid w:val="003D2AE3"/>
    <w:rsid w:val="003D4CB4"/>
    <w:rsid w:val="003D688A"/>
    <w:rsid w:val="003E0279"/>
    <w:rsid w:val="003E1D07"/>
    <w:rsid w:val="003E3A59"/>
    <w:rsid w:val="003E5727"/>
    <w:rsid w:val="003E73BF"/>
    <w:rsid w:val="003F0720"/>
    <w:rsid w:val="003F1CD8"/>
    <w:rsid w:val="003F1F9B"/>
    <w:rsid w:val="004049F5"/>
    <w:rsid w:val="00413784"/>
    <w:rsid w:val="0042566A"/>
    <w:rsid w:val="00433DC7"/>
    <w:rsid w:val="004349E7"/>
    <w:rsid w:val="00434DEE"/>
    <w:rsid w:val="00435C73"/>
    <w:rsid w:val="00436DE8"/>
    <w:rsid w:val="004430F6"/>
    <w:rsid w:val="00446DEF"/>
    <w:rsid w:val="00447847"/>
    <w:rsid w:val="004479DD"/>
    <w:rsid w:val="00447B1E"/>
    <w:rsid w:val="00457736"/>
    <w:rsid w:val="0046014B"/>
    <w:rsid w:val="004601C0"/>
    <w:rsid w:val="004630F3"/>
    <w:rsid w:val="004631A3"/>
    <w:rsid w:val="00465EB2"/>
    <w:rsid w:val="00471DED"/>
    <w:rsid w:val="00474985"/>
    <w:rsid w:val="0047508C"/>
    <w:rsid w:val="004769DB"/>
    <w:rsid w:val="004801B6"/>
    <w:rsid w:val="00481366"/>
    <w:rsid w:val="00482110"/>
    <w:rsid w:val="00495027"/>
    <w:rsid w:val="0049799A"/>
    <w:rsid w:val="004B0E1A"/>
    <w:rsid w:val="004C513D"/>
    <w:rsid w:val="004C6356"/>
    <w:rsid w:val="004D0530"/>
    <w:rsid w:val="004D1006"/>
    <w:rsid w:val="004D52C2"/>
    <w:rsid w:val="004D60D7"/>
    <w:rsid w:val="004E4036"/>
    <w:rsid w:val="004E537B"/>
    <w:rsid w:val="004E6DB9"/>
    <w:rsid w:val="004F1161"/>
    <w:rsid w:val="0050102B"/>
    <w:rsid w:val="005023BE"/>
    <w:rsid w:val="005058F6"/>
    <w:rsid w:val="005076C5"/>
    <w:rsid w:val="00514EEA"/>
    <w:rsid w:val="00516FC1"/>
    <w:rsid w:val="005218DF"/>
    <w:rsid w:val="00522118"/>
    <w:rsid w:val="005260FF"/>
    <w:rsid w:val="00526620"/>
    <w:rsid w:val="00534148"/>
    <w:rsid w:val="0054174A"/>
    <w:rsid w:val="00544A39"/>
    <w:rsid w:val="005467EB"/>
    <w:rsid w:val="00552445"/>
    <w:rsid w:val="005533BF"/>
    <w:rsid w:val="0056481F"/>
    <w:rsid w:val="00565764"/>
    <w:rsid w:val="00570B3D"/>
    <w:rsid w:val="00571D4B"/>
    <w:rsid w:val="00572914"/>
    <w:rsid w:val="005777EC"/>
    <w:rsid w:val="00583ACE"/>
    <w:rsid w:val="00584F91"/>
    <w:rsid w:val="0058594D"/>
    <w:rsid w:val="00587711"/>
    <w:rsid w:val="00592864"/>
    <w:rsid w:val="00596F04"/>
    <w:rsid w:val="00597D62"/>
    <w:rsid w:val="005A36CC"/>
    <w:rsid w:val="005A4502"/>
    <w:rsid w:val="005A4998"/>
    <w:rsid w:val="005A6D45"/>
    <w:rsid w:val="005A71B1"/>
    <w:rsid w:val="005A7CC4"/>
    <w:rsid w:val="005A7DBD"/>
    <w:rsid w:val="005B1217"/>
    <w:rsid w:val="005B35A1"/>
    <w:rsid w:val="005B762B"/>
    <w:rsid w:val="005C4B8B"/>
    <w:rsid w:val="005C568D"/>
    <w:rsid w:val="005E118B"/>
    <w:rsid w:val="006008A7"/>
    <w:rsid w:val="00602ADB"/>
    <w:rsid w:val="00602CB4"/>
    <w:rsid w:val="00603354"/>
    <w:rsid w:val="00603869"/>
    <w:rsid w:val="00604EFB"/>
    <w:rsid w:val="00607801"/>
    <w:rsid w:val="0061187C"/>
    <w:rsid w:val="00611D22"/>
    <w:rsid w:val="00614CB4"/>
    <w:rsid w:val="0061504F"/>
    <w:rsid w:val="006165B5"/>
    <w:rsid w:val="006207EF"/>
    <w:rsid w:val="00623931"/>
    <w:rsid w:val="0062578F"/>
    <w:rsid w:val="00631096"/>
    <w:rsid w:val="0063748B"/>
    <w:rsid w:val="00641AF1"/>
    <w:rsid w:val="0064223E"/>
    <w:rsid w:val="00642AE3"/>
    <w:rsid w:val="00646EB2"/>
    <w:rsid w:val="00652B81"/>
    <w:rsid w:val="00653ABC"/>
    <w:rsid w:val="00655534"/>
    <w:rsid w:val="00656577"/>
    <w:rsid w:val="0066670C"/>
    <w:rsid w:val="006702E0"/>
    <w:rsid w:val="00671A20"/>
    <w:rsid w:val="00676481"/>
    <w:rsid w:val="00680D5B"/>
    <w:rsid w:val="00687020"/>
    <w:rsid w:val="0069179E"/>
    <w:rsid w:val="0069397B"/>
    <w:rsid w:val="00694DEB"/>
    <w:rsid w:val="006A0B67"/>
    <w:rsid w:val="006A1764"/>
    <w:rsid w:val="006A5379"/>
    <w:rsid w:val="006B2F4F"/>
    <w:rsid w:val="006C1920"/>
    <w:rsid w:val="006C4EF4"/>
    <w:rsid w:val="006D3967"/>
    <w:rsid w:val="006D525F"/>
    <w:rsid w:val="006E0F2E"/>
    <w:rsid w:val="006E3949"/>
    <w:rsid w:val="006E761C"/>
    <w:rsid w:val="006F273F"/>
    <w:rsid w:val="006F31EB"/>
    <w:rsid w:val="006F39FE"/>
    <w:rsid w:val="006F3F93"/>
    <w:rsid w:val="006F6517"/>
    <w:rsid w:val="0070199C"/>
    <w:rsid w:val="00706CFD"/>
    <w:rsid w:val="007101AE"/>
    <w:rsid w:val="00710BD9"/>
    <w:rsid w:val="00711CFC"/>
    <w:rsid w:val="00714F7F"/>
    <w:rsid w:val="00715D5C"/>
    <w:rsid w:val="007167F8"/>
    <w:rsid w:val="00723177"/>
    <w:rsid w:val="0072425D"/>
    <w:rsid w:val="00730D4F"/>
    <w:rsid w:val="00742A79"/>
    <w:rsid w:val="0074560D"/>
    <w:rsid w:val="0074725B"/>
    <w:rsid w:val="00756501"/>
    <w:rsid w:val="007604AF"/>
    <w:rsid w:val="00763B5D"/>
    <w:rsid w:val="00765FFA"/>
    <w:rsid w:val="0076725D"/>
    <w:rsid w:val="00770371"/>
    <w:rsid w:val="00771D7A"/>
    <w:rsid w:val="00786C80"/>
    <w:rsid w:val="00792134"/>
    <w:rsid w:val="00793958"/>
    <w:rsid w:val="007A1665"/>
    <w:rsid w:val="007A4A0C"/>
    <w:rsid w:val="007A542A"/>
    <w:rsid w:val="007B5F3C"/>
    <w:rsid w:val="007C40FA"/>
    <w:rsid w:val="007C6628"/>
    <w:rsid w:val="007D09DD"/>
    <w:rsid w:val="007D0A06"/>
    <w:rsid w:val="007E03E8"/>
    <w:rsid w:val="007E63B1"/>
    <w:rsid w:val="007F21A0"/>
    <w:rsid w:val="007F5E9D"/>
    <w:rsid w:val="007F7B85"/>
    <w:rsid w:val="0080751B"/>
    <w:rsid w:val="00815105"/>
    <w:rsid w:val="008240DC"/>
    <w:rsid w:val="00827E2B"/>
    <w:rsid w:val="00830EF6"/>
    <w:rsid w:val="00831A0E"/>
    <w:rsid w:val="0083565F"/>
    <w:rsid w:val="00835748"/>
    <w:rsid w:val="00837643"/>
    <w:rsid w:val="00841A8C"/>
    <w:rsid w:val="008447B4"/>
    <w:rsid w:val="00851A34"/>
    <w:rsid w:val="00852909"/>
    <w:rsid w:val="0085768F"/>
    <w:rsid w:val="0086162A"/>
    <w:rsid w:val="00861A2E"/>
    <w:rsid w:val="00862200"/>
    <w:rsid w:val="0087048F"/>
    <w:rsid w:val="008708DA"/>
    <w:rsid w:val="00870BAA"/>
    <w:rsid w:val="00873A5F"/>
    <w:rsid w:val="00874022"/>
    <w:rsid w:val="00877887"/>
    <w:rsid w:val="00881440"/>
    <w:rsid w:val="008817BC"/>
    <w:rsid w:val="00884419"/>
    <w:rsid w:val="00885F3F"/>
    <w:rsid w:val="00886345"/>
    <w:rsid w:val="00893590"/>
    <w:rsid w:val="008962B4"/>
    <w:rsid w:val="008A1BDC"/>
    <w:rsid w:val="008A4C97"/>
    <w:rsid w:val="008A79DD"/>
    <w:rsid w:val="008A7BE3"/>
    <w:rsid w:val="008A7F85"/>
    <w:rsid w:val="008B33EF"/>
    <w:rsid w:val="008B5682"/>
    <w:rsid w:val="008B778D"/>
    <w:rsid w:val="008C0324"/>
    <w:rsid w:val="008C17AF"/>
    <w:rsid w:val="008C4B85"/>
    <w:rsid w:val="008C5630"/>
    <w:rsid w:val="008D2450"/>
    <w:rsid w:val="008D619C"/>
    <w:rsid w:val="008D7E75"/>
    <w:rsid w:val="008E487A"/>
    <w:rsid w:val="008F013D"/>
    <w:rsid w:val="008F1A7F"/>
    <w:rsid w:val="008F36AD"/>
    <w:rsid w:val="0090030C"/>
    <w:rsid w:val="0090100E"/>
    <w:rsid w:val="00903447"/>
    <w:rsid w:val="00907F7E"/>
    <w:rsid w:val="00915C56"/>
    <w:rsid w:val="00916FA9"/>
    <w:rsid w:val="00922338"/>
    <w:rsid w:val="009266CA"/>
    <w:rsid w:val="00927159"/>
    <w:rsid w:val="00932C29"/>
    <w:rsid w:val="00944A4F"/>
    <w:rsid w:val="0095646B"/>
    <w:rsid w:val="009600FD"/>
    <w:rsid w:val="00965836"/>
    <w:rsid w:val="00967671"/>
    <w:rsid w:val="009706DA"/>
    <w:rsid w:val="00973472"/>
    <w:rsid w:val="00975492"/>
    <w:rsid w:val="009763C6"/>
    <w:rsid w:val="00976C7E"/>
    <w:rsid w:val="00981B0B"/>
    <w:rsid w:val="00983FBE"/>
    <w:rsid w:val="00986668"/>
    <w:rsid w:val="00986E36"/>
    <w:rsid w:val="00986F12"/>
    <w:rsid w:val="00987BAC"/>
    <w:rsid w:val="00992912"/>
    <w:rsid w:val="00996959"/>
    <w:rsid w:val="00997E72"/>
    <w:rsid w:val="009A369A"/>
    <w:rsid w:val="009A6C85"/>
    <w:rsid w:val="009B3102"/>
    <w:rsid w:val="009B3991"/>
    <w:rsid w:val="009B6285"/>
    <w:rsid w:val="009B6667"/>
    <w:rsid w:val="009C1F93"/>
    <w:rsid w:val="009C22B5"/>
    <w:rsid w:val="009D0ACA"/>
    <w:rsid w:val="009D1110"/>
    <w:rsid w:val="009D4CB2"/>
    <w:rsid w:val="009E291A"/>
    <w:rsid w:val="009E4954"/>
    <w:rsid w:val="009E70C9"/>
    <w:rsid w:val="009F4D85"/>
    <w:rsid w:val="009F7A27"/>
    <w:rsid w:val="00A0263B"/>
    <w:rsid w:val="00A07217"/>
    <w:rsid w:val="00A11AFC"/>
    <w:rsid w:val="00A12C84"/>
    <w:rsid w:val="00A1384A"/>
    <w:rsid w:val="00A20D7F"/>
    <w:rsid w:val="00A22444"/>
    <w:rsid w:val="00A23E0C"/>
    <w:rsid w:val="00A263F9"/>
    <w:rsid w:val="00A265C5"/>
    <w:rsid w:val="00A26630"/>
    <w:rsid w:val="00A27687"/>
    <w:rsid w:val="00A32881"/>
    <w:rsid w:val="00A36520"/>
    <w:rsid w:val="00A440C0"/>
    <w:rsid w:val="00A45145"/>
    <w:rsid w:val="00A50AB2"/>
    <w:rsid w:val="00A51062"/>
    <w:rsid w:val="00A66830"/>
    <w:rsid w:val="00A71168"/>
    <w:rsid w:val="00A71281"/>
    <w:rsid w:val="00A72DD9"/>
    <w:rsid w:val="00A73C12"/>
    <w:rsid w:val="00A76911"/>
    <w:rsid w:val="00A773E2"/>
    <w:rsid w:val="00A80B69"/>
    <w:rsid w:val="00A813C8"/>
    <w:rsid w:val="00A81CBE"/>
    <w:rsid w:val="00A91C97"/>
    <w:rsid w:val="00A94988"/>
    <w:rsid w:val="00A96A62"/>
    <w:rsid w:val="00AA0C82"/>
    <w:rsid w:val="00AA67AD"/>
    <w:rsid w:val="00AA68CF"/>
    <w:rsid w:val="00AB24BF"/>
    <w:rsid w:val="00AB754E"/>
    <w:rsid w:val="00AC27BD"/>
    <w:rsid w:val="00AC2BD8"/>
    <w:rsid w:val="00AD2103"/>
    <w:rsid w:val="00AD3127"/>
    <w:rsid w:val="00AE6B90"/>
    <w:rsid w:val="00AE6C64"/>
    <w:rsid w:val="00AF52CC"/>
    <w:rsid w:val="00AF65DC"/>
    <w:rsid w:val="00AF7346"/>
    <w:rsid w:val="00B018B6"/>
    <w:rsid w:val="00B13984"/>
    <w:rsid w:val="00B1416F"/>
    <w:rsid w:val="00B14DF1"/>
    <w:rsid w:val="00B16BD3"/>
    <w:rsid w:val="00B16E94"/>
    <w:rsid w:val="00B24337"/>
    <w:rsid w:val="00B25B01"/>
    <w:rsid w:val="00B26489"/>
    <w:rsid w:val="00B429E7"/>
    <w:rsid w:val="00B429F3"/>
    <w:rsid w:val="00B44493"/>
    <w:rsid w:val="00B510DA"/>
    <w:rsid w:val="00B61BE4"/>
    <w:rsid w:val="00B643F8"/>
    <w:rsid w:val="00B71927"/>
    <w:rsid w:val="00B74B3C"/>
    <w:rsid w:val="00B74D8C"/>
    <w:rsid w:val="00B7701A"/>
    <w:rsid w:val="00B77FD7"/>
    <w:rsid w:val="00B82C15"/>
    <w:rsid w:val="00B90017"/>
    <w:rsid w:val="00B91265"/>
    <w:rsid w:val="00BA4130"/>
    <w:rsid w:val="00BA4812"/>
    <w:rsid w:val="00BA5E01"/>
    <w:rsid w:val="00BB2167"/>
    <w:rsid w:val="00BD0D32"/>
    <w:rsid w:val="00BD1C4B"/>
    <w:rsid w:val="00BD2471"/>
    <w:rsid w:val="00BD3402"/>
    <w:rsid w:val="00BD5812"/>
    <w:rsid w:val="00BE0EBC"/>
    <w:rsid w:val="00BE12A0"/>
    <w:rsid w:val="00BE1C0C"/>
    <w:rsid w:val="00C05410"/>
    <w:rsid w:val="00C0791B"/>
    <w:rsid w:val="00C07AEF"/>
    <w:rsid w:val="00C07E19"/>
    <w:rsid w:val="00C123A0"/>
    <w:rsid w:val="00C13080"/>
    <w:rsid w:val="00C2411D"/>
    <w:rsid w:val="00C26A5D"/>
    <w:rsid w:val="00C27C94"/>
    <w:rsid w:val="00C30FC1"/>
    <w:rsid w:val="00C31A2F"/>
    <w:rsid w:val="00C348DB"/>
    <w:rsid w:val="00C4490E"/>
    <w:rsid w:val="00C530AE"/>
    <w:rsid w:val="00C53FBD"/>
    <w:rsid w:val="00C6269B"/>
    <w:rsid w:val="00C66F8B"/>
    <w:rsid w:val="00C72615"/>
    <w:rsid w:val="00C81BDE"/>
    <w:rsid w:val="00C97D07"/>
    <w:rsid w:val="00CA08B9"/>
    <w:rsid w:val="00CA1302"/>
    <w:rsid w:val="00CA3614"/>
    <w:rsid w:val="00CA60F2"/>
    <w:rsid w:val="00CB5840"/>
    <w:rsid w:val="00CC676B"/>
    <w:rsid w:val="00CD19E0"/>
    <w:rsid w:val="00CE07AF"/>
    <w:rsid w:val="00CE4362"/>
    <w:rsid w:val="00CE6509"/>
    <w:rsid w:val="00CE6757"/>
    <w:rsid w:val="00CF0667"/>
    <w:rsid w:val="00CF63D9"/>
    <w:rsid w:val="00CF68D6"/>
    <w:rsid w:val="00CF6ADB"/>
    <w:rsid w:val="00CF7E3D"/>
    <w:rsid w:val="00D00D0C"/>
    <w:rsid w:val="00D01528"/>
    <w:rsid w:val="00D03A89"/>
    <w:rsid w:val="00D03B52"/>
    <w:rsid w:val="00D06C5C"/>
    <w:rsid w:val="00D110EC"/>
    <w:rsid w:val="00D13D1A"/>
    <w:rsid w:val="00D144C5"/>
    <w:rsid w:val="00D14AA7"/>
    <w:rsid w:val="00D14F88"/>
    <w:rsid w:val="00D1655D"/>
    <w:rsid w:val="00D1660A"/>
    <w:rsid w:val="00D2259C"/>
    <w:rsid w:val="00D250C8"/>
    <w:rsid w:val="00D25963"/>
    <w:rsid w:val="00D26F41"/>
    <w:rsid w:val="00D302AB"/>
    <w:rsid w:val="00D34317"/>
    <w:rsid w:val="00D35D1E"/>
    <w:rsid w:val="00D43AF0"/>
    <w:rsid w:val="00D47485"/>
    <w:rsid w:val="00D5077A"/>
    <w:rsid w:val="00D53474"/>
    <w:rsid w:val="00D635B9"/>
    <w:rsid w:val="00D71689"/>
    <w:rsid w:val="00D72992"/>
    <w:rsid w:val="00D72AF4"/>
    <w:rsid w:val="00D73B0F"/>
    <w:rsid w:val="00D75CDA"/>
    <w:rsid w:val="00D7690A"/>
    <w:rsid w:val="00D84D6B"/>
    <w:rsid w:val="00D85A24"/>
    <w:rsid w:val="00D9045B"/>
    <w:rsid w:val="00D97992"/>
    <w:rsid w:val="00DB6135"/>
    <w:rsid w:val="00DC139F"/>
    <w:rsid w:val="00DC63CC"/>
    <w:rsid w:val="00DC63D0"/>
    <w:rsid w:val="00DD77C2"/>
    <w:rsid w:val="00DE2330"/>
    <w:rsid w:val="00DE2B8D"/>
    <w:rsid w:val="00DF3FAD"/>
    <w:rsid w:val="00DF46E8"/>
    <w:rsid w:val="00E033C9"/>
    <w:rsid w:val="00E04BE9"/>
    <w:rsid w:val="00E064F8"/>
    <w:rsid w:val="00E11709"/>
    <w:rsid w:val="00E22C52"/>
    <w:rsid w:val="00E271CF"/>
    <w:rsid w:val="00E338FF"/>
    <w:rsid w:val="00E4099D"/>
    <w:rsid w:val="00E4377B"/>
    <w:rsid w:val="00E46DE4"/>
    <w:rsid w:val="00E5068E"/>
    <w:rsid w:val="00E53524"/>
    <w:rsid w:val="00E66009"/>
    <w:rsid w:val="00E67D98"/>
    <w:rsid w:val="00E74E89"/>
    <w:rsid w:val="00E8774A"/>
    <w:rsid w:val="00E95527"/>
    <w:rsid w:val="00EA1F1D"/>
    <w:rsid w:val="00EA42AD"/>
    <w:rsid w:val="00EA75C1"/>
    <w:rsid w:val="00EB141C"/>
    <w:rsid w:val="00EB5D0F"/>
    <w:rsid w:val="00EB654C"/>
    <w:rsid w:val="00EC1D36"/>
    <w:rsid w:val="00ED0DEC"/>
    <w:rsid w:val="00ED5E4E"/>
    <w:rsid w:val="00ED608E"/>
    <w:rsid w:val="00ED7A9C"/>
    <w:rsid w:val="00EF1BC2"/>
    <w:rsid w:val="00EF463B"/>
    <w:rsid w:val="00EF6675"/>
    <w:rsid w:val="00EF6D8F"/>
    <w:rsid w:val="00F14286"/>
    <w:rsid w:val="00F1643A"/>
    <w:rsid w:val="00F17EA6"/>
    <w:rsid w:val="00F2094C"/>
    <w:rsid w:val="00F21599"/>
    <w:rsid w:val="00F23FD1"/>
    <w:rsid w:val="00F24506"/>
    <w:rsid w:val="00F34736"/>
    <w:rsid w:val="00F440DE"/>
    <w:rsid w:val="00F45919"/>
    <w:rsid w:val="00F45B39"/>
    <w:rsid w:val="00F5438F"/>
    <w:rsid w:val="00F551A8"/>
    <w:rsid w:val="00F5579D"/>
    <w:rsid w:val="00F563A0"/>
    <w:rsid w:val="00F57089"/>
    <w:rsid w:val="00F57A7E"/>
    <w:rsid w:val="00F57BCA"/>
    <w:rsid w:val="00F615F0"/>
    <w:rsid w:val="00F67A62"/>
    <w:rsid w:val="00F71959"/>
    <w:rsid w:val="00F726AA"/>
    <w:rsid w:val="00F73298"/>
    <w:rsid w:val="00F779C1"/>
    <w:rsid w:val="00F82516"/>
    <w:rsid w:val="00F84B37"/>
    <w:rsid w:val="00F85F34"/>
    <w:rsid w:val="00F861F9"/>
    <w:rsid w:val="00F91309"/>
    <w:rsid w:val="00F95496"/>
    <w:rsid w:val="00F95E62"/>
    <w:rsid w:val="00FA0E6F"/>
    <w:rsid w:val="00FA6C27"/>
    <w:rsid w:val="00FB723E"/>
    <w:rsid w:val="00FC34CE"/>
    <w:rsid w:val="00FC6F6B"/>
    <w:rsid w:val="00FD32D8"/>
    <w:rsid w:val="00FD721A"/>
    <w:rsid w:val="00FD7A75"/>
    <w:rsid w:val="00FD7C76"/>
    <w:rsid w:val="00FE092B"/>
    <w:rsid w:val="00FE11D6"/>
    <w:rsid w:val="00FE5339"/>
    <w:rsid w:val="00FE5783"/>
    <w:rsid w:val="00FF3933"/>
    <w:rsid w:val="00FF5210"/>
    <w:rsid w:val="00FF7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FC1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3B"/>
    <w:rPr>
      <w:sz w:val="24"/>
      <w:szCs w:val="24"/>
    </w:rPr>
  </w:style>
  <w:style w:type="paragraph" w:styleId="Cabealho1">
    <w:name w:val="heading 1"/>
    <w:basedOn w:val="Normal"/>
    <w:next w:val="Normal"/>
    <w:link w:val="Cabealho1Carcter"/>
    <w:uiPriority w:val="9"/>
    <w:qFormat/>
    <w:rsid w:val="001B0B3B"/>
    <w:pPr>
      <w:keepNext/>
      <w:spacing w:before="240" w:after="60"/>
      <w:outlineLvl w:val="0"/>
    </w:pPr>
    <w:rPr>
      <w:rFonts w:asciiTheme="majorHAnsi" w:eastAsiaTheme="majorEastAsia" w:hAnsiTheme="majorHAnsi" w:cstheme="majorBidi"/>
      <w:b/>
      <w:bCs/>
      <w:kern w:val="32"/>
      <w:sz w:val="32"/>
      <w:szCs w:val="32"/>
    </w:rPr>
  </w:style>
  <w:style w:type="paragraph" w:styleId="Cabealho2">
    <w:name w:val="heading 2"/>
    <w:basedOn w:val="Normal"/>
    <w:next w:val="Normal"/>
    <w:link w:val="Cabealho2Carcter"/>
    <w:uiPriority w:val="9"/>
    <w:unhideWhenUsed/>
    <w:qFormat/>
    <w:rsid w:val="001B0B3B"/>
    <w:pPr>
      <w:keepNext/>
      <w:spacing w:before="240" w:after="60"/>
      <w:outlineLvl w:val="1"/>
    </w:pPr>
    <w:rPr>
      <w:rFonts w:asciiTheme="majorHAnsi" w:eastAsiaTheme="majorEastAsia" w:hAnsiTheme="majorHAnsi" w:cstheme="majorBidi"/>
      <w:b/>
      <w:bCs/>
      <w:i/>
      <w:iCs/>
      <w:sz w:val="28"/>
      <w:szCs w:val="28"/>
    </w:rPr>
  </w:style>
  <w:style w:type="paragraph" w:styleId="Cabealho3">
    <w:name w:val="heading 3"/>
    <w:basedOn w:val="Normal"/>
    <w:next w:val="Normal"/>
    <w:link w:val="Cabealho3Carcter"/>
    <w:uiPriority w:val="9"/>
    <w:semiHidden/>
    <w:unhideWhenUsed/>
    <w:qFormat/>
    <w:rsid w:val="001B0B3B"/>
    <w:pPr>
      <w:keepNext/>
      <w:spacing w:before="240" w:after="60"/>
      <w:outlineLvl w:val="2"/>
    </w:pPr>
    <w:rPr>
      <w:rFonts w:asciiTheme="majorHAnsi" w:eastAsiaTheme="majorEastAsia" w:hAnsiTheme="majorHAnsi" w:cstheme="majorBidi"/>
      <w:b/>
      <w:bCs/>
      <w:sz w:val="26"/>
      <w:szCs w:val="26"/>
    </w:rPr>
  </w:style>
  <w:style w:type="paragraph" w:styleId="Cabealho4">
    <w:name w:val="heading 4"/>
    <w:basedOn w:val="Normal"/>
    <w:next w:val="Normal"/>
    <w:link w:val="Cabealho4Carcter"/>
    <w:uiPriority w:val="9"/>
    <w:semiHidden/>
    <w:unhideWhenUsed/>
    <w:qFormat/>
    <w:rsid w:val="001B0B3B"/>
    <w:pPr>
      <w:keepNext/>
      <w:spacing w:before="240" w:after="60"/>
      <w:outlineLvl w:val="3"/>
    </w:pPr>
    <w:rPr>
      <w:rFonts w:cstheme="majorBidi"/>
      <w:b/>
      <w:bCs/>
      <w:sz w:val="28"/>
      <w:szCs w:val="28"/>
    </w:rPr>
  </w:style>
  <w:style w:type="paragraph" w:styleId="Cabealho5">
    <w:name w:val="heading 5"/>
    <w:basedOn w:val="Normal"/>
    <w:next w:val="Normal"/>
    <w:link w:val="Cabealho5Carcter"/>
    <w:uiPriority w:val="9"/>
    <w:semiHidden/>
    <w:unhideWhenUsed/>
    <w:qFormat/>
    <w:rsid w:val="001B0B3B"/>
    <w:pPr>
      <w:spacing w:before="240" w:after="60"/>
      <w:outlineLvl w:val="4"/>
    </w:pPr>
    <w:rPr>
      <w:rFonts w:cstheme="majorBidi"/>
      <w:b/>
      <w:bCs/>
      <w:i/>
      <w:iCs/>
      <w:sz w:val="26"/>
      <w:szCs w:val="26"/>
    </w:rPr>
  </w:style>
  <w:style w:type="paragraph" w:styleId="Cabealho6">
    <w:name w:val="heading 6"/>
    <w:basedOn w:val="Normal"/>
    <w:next w:val="Normal"/>
    <w:link w:val="Cabealho6Carcter"/>
    <w:uiPriority w:val="9"/>
    <w:semiHidden/>
    <w:unhideWhenUsed/>
    <w:qFormat/>
    <w:rsid w:val="001B0B3B"/>
    <w:pPr>
      <w:spacing w:before="240" w:after="60"/>
      <w:outlineLvl w:val="5"/>
    </w:pPr>
    <w:rPr>
      <w:rFonts w:cstheme="majorBidi"/>
      <w:b/>
      <w:bCs/>
      <w:sz w:val="22"/>
      <w:szCs w:val="22"/>
    </w:rPr>
  </w:style>
  <w:style w:type="paragraph" w:styleId="Cabealho7">
    <w:name w:val="heading 7"/>
    <w:basedOn w:val="Normal"/>
    <w:next w:val="Normal"/>
    <w:link w:val="Cabealho7Carcter"/>
    <w:uiPriority w:val="9"/>
    <w:semiHidden/>
    <w:unhideWhenUsed/>
    <w:qFormat/>
    <w:rsid w:val="001B0B3B"/>
    <w:pPr>
      <w:spacing w:before="240" w:after="60"/>
      <w:outlineLvl w:val="6"/>
    </w:pPr>
    <w:rPr>
      <w:rFonts w:cstheme="majorBidi"/>
    </w:rPr>
  </w:style>
  <w:style w:type="paragraph" w:styleId="Cabealho8">
    <w:name w:val="heading 8"/>
    <w:basedOn w:val="Normal"/>
    <w:next w:val="Normal"/>
    <w:link w:val="Cabealho8Carcter"/>
    <w:uiPriority w:val="9"/>
    <w:semiHidden/>
    <w:unhideWhenUsed/>
    <w:qFormat/>
    <w:rsid w:val="001B0B3B"/>
    <w:pPr>
      <w:spacing w:before="240" w:after="60"/>
      <w:outlineLvl w:val="7"/>
    </w:pPr>
    <w:rPr>
      <w:rFonts w:cstheme="majorBidi"/>
      <w:i/>
      <w:iCs/>
    </w:rPr>
  </w:style>
  <w:style w:type="paragraph" w:styleId="Cabealho9">
    <w:name w:val="heading 9"/>
    <w:basedOn w:val="Normal"/>
    <w:next w:val="Normal"/>
    <w:link w:val="Cabealho9Carcter"/>
    <w:uiPriority w:val="9"/>
    <w:semiHidden/>
    <w:unhideWhenUsed/>
    <w:qFormat/>
    <w:rsid w:val="001B0B3B"/>
    <w:pPr>
      <w:spacing w:before="240" w:after="60"/>
      <w:outlineLvl w:val="8"/>
    </w:pPr>
    <w:rPr>
      <w:rFonts w:asciiTheme="majorHAnsi" w:eastAsiaTheme="majorEastAsia" w:hAnsiTheme="majorHAnsi" w:cstheme="majorBidi"/>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6C4EF4"/>
    <w:rPr>
      <w:sz w:val="16"/>
      <w:szCs w:val="16"/>
    </w:rPr>
  </w:style>
  <w:style w:type="paragraph" w:styleId="Textodecomentrio">
    <w:name w:val="annotation text"/>
    <w:basedOn w:val="Normal"/>
    <w:link w:val="TextodecomentrioCarcter"/>
    <w:uiPriority w:val="99"/>
    <w:unhideWhenUsed/>
    <w:rsid w:val="006C4EF4"/>
    <w:rPr>
      <w:rFonts w:ascii="Calibri" w:eastAsia="Calibri" w:hAnsi="Calibri"/>
      <w:sz w:val="20"/>
      <w:szCs w:val="20"/>
      <w:lang w:val="pt-PT"/>
    </w:rPr>
  </w:style>
  <w:style w:type="character" w:customStyle="1" w:styleId="TextodecomentrioCarcter">
    <w:name w:val="Texto de comentário Carácter"/>
    <w:basedOn w:val="Tipodeletrapredefinidodopargrafo"/>
    <w:link w:val="Textodecomentrio"/>
    <w:uiPriority w:val="99"/>
    <w:semiHidden/>
    <w:rsid w:val="006C4EF4"/>
    <w:rPr>
      <w:rFonts w:ascii="Calibri" w:eastAsia="Calibri" w:hAnsi="Calibri" w:cs="Times New Roman"/>
      <w:sz w:val="20"/>
      <w:szCs w:val="20"/>
      <w:lang w:val="pt-PT"/>
    </w:rPr>
  </w:style>
  <w:style w:type="paragraph" w:styleId="Textodebalo">
    <w:name w:val="Balloon Text"/>
    <w:basedOn w:val="Normal"/>
    <w:link w:val="TextodebaloCarcter"/>
    <w:uiPriority w:val="99"/>
    <w:semiHidden/>
    <w:unhideWhenUsed/>
    <w:rsid w:val="006C4EF4"/>
    <w:rPr>
      <w:rFonts w:ascii="Lucida Grande" w:hAnsi="Lucida Grande" w:cs="Lucida Grande"/>
      <w:sz w:val="18"/>
      <w:szCs w:val="18"/>
    </w:rPr>
  </w:style>
  <w:style w:type="character" w:customStyle="1" w:styleId="TextodebaloCarcter">
    <w:name w:val="Texto de balão Carácter"/>
    <w:basedOn w:val="Tipodeletrapredefinidodopargrafo"/>
    <w:link w:val="Textodebalo"/>
    <w:uiPriority w:val="99"/>
    <w:semiHidden/>
    <w:rsid w:val="006C4EF4"/>
    <w:rPr>
      <w:rFonts w:ascii="Lucida Grande" w:hAnsi="Lucida Grande" w:cs="Lucida Grande"/>
      <w:sz w:val="18"/>
      <w:szCs w:val="18"/>
    </w:rPr>
  </w:style>
  <w:style w:type="paragraph" w:styleId="Cabealho">
    <w:name w:val="header"/>
    <w:basedOn w:val="Normal"/>
    <w:link w:val="CabealhoCarcter"/>
    <w:uiPriority w:val="99"/>
    <w:unhideWhenUsed/>
    <w:rsid w:val="00371CB5"/>
    <w:pPr>
      <w:tabs>
        <w:tab w:val="center" w:pos="4252"/>
        <w:tab w:val="right" w:pos="8504"/>
      </w:tabs>
    </w:pPr>
  </w:style>
  <w:style w:type="character" w:customStyle="1" w:styleId="CabealhoCarcter">
    <w:name w:val="Cabeçalho Carácter"/>
    <w:basedOn w:val="Tipodeletrapredefinidodopargrafo"/>
    <w:link w:val="Cabealho"/>
    <w:uiPriority w:val="99"/>
    <w:rsid w:val="00371CB5"/>
  </w:style>
  <w:style w:type="paragraph" w:styleId="Rodap">
    <w:name w:val="footer"/>
    <w:basedOn w:val="Normal"/>
    <w:link w:val="RodapCarcter"/>
    <w:uiPriority w:val="99"/>
    <w:unhideWhenUsed/>
    <w:rsid w:val="00371CB5"/>
    <w:pPr>
      <w:tabs>
        <w:tab w:val="center" w:pos="4252"/>
        <w:tab w:val="right" w:pos="8504"/>
      </w:tabs>
    </w:pPr>
  </w:style>
  <w:style w:type="character" w:customStyle="1" w:styleId="RodapCarcter">
    <w:name w:val="Rodapé Carácter"/>
    <w:basedOn w:val="Tipodeletrapredefinidodopargrafo"/>
    <w:link w:val="Rodap"/>
    <w:uiPriority w:val="99"/>
    <w:rsid w:val="00371CB5"/>
  </w:style>
  <w:style w:type="paragraph" w:styleId="Subttulo">
    <w:name w:val="Subtitle"/>
    <w:basedOn w:val="Normal"/>
    <w:next w:val="Normal"/>
    <w:link w:val="SubttuloCarcter"/>
    <w:uiPriority w:val="11"/>
    <w:qFormat/>
    <w:rsid w:val="00641AF1"/>
    <w:pPr>
      <w:spacing w:after="60"/>
      <w:jc w:val="center"/>
      <w:outlineLvl w:val="1"/>
    </w:pPr>
    <w:rPr>
      <w:rFonts w:asciiTheme="majorHAnsi" w:eastAsiaTheme="majorEastAsia" w:hAnsiTheme="majorHAnsi" w:cstheme="majorBidi"/>
      <w:i/>
      <w:lang w:val="en-GB"/>
    </w:rPr>
  </w:style>
  <w:style w:type="character" w:customStyle="1" w:styleId="SubttuloCarcter">
    <w:name w:val="Subtítulo Carácter"/>
    <w:basedOn w:val="Tipodeletrapredefinidodopargrafo"/>
    <w:link w:val="Subttulo"/>
    <w:uiPriority w:val="11"/>
    <w:rsid w:val="00641AF1"/>
    <w:rPr>
      <w:rFonts w:asciiTheme="majorHAnsi" w:eastAsiaTheme="majorEastAsia" w:hAnsiTheme="majorHAnsi" w:cstheme="majorBidi"/>
      <w:i/>
      <w:sz w:val="24"/>
      <w:szCs w:val="24"/>
      <w:lang w:val="en-GB"/>
    </w:rPr>
  </w:style>
  <w:style w:type="paragraph" w:styleId="PargrafodaLista">
    <w:name w:val="List Paragraph"/>
    <w:basedOn w:val="Normal"/>
    <w:uiPriority w:val="34"/>
    <w:qFormat/>
    <w:rsid w:val="001B0B3B"/>
    <w:pPr>
      <w:ind w:left="720"/>
      <w:contextualSpacing/>
    </w:pPr>
  </w:style>
  <w:style w:type="character" w:customStyle="1" w:styleId="Cabealho1Carcter">
    <w:name w:val="Cabeçalho 1 Carácter"/>
    <w:basedOn w:val="Tipodeletrapredefinidodopargrafo"/>
    <w:link w:val="Cabealho1"/>
    <w:uiPriority w:val="9"/>
    <w:rsid w:val="001B0B3B"/>
    <w:rPr>
      <w:rFonts w:asciiTheme="majorHAnsi" w:eastAsiaTheme="majorEastAsia" w:hAnsiTheme="majorHAnsi" w:cstheme="majorBidi"/>
      <w:b/>
      <w:bCs/>
      <w:kern w:val="32"/>
      <w:sz w:val="32"/>
      <w:szCs w:val="32"/>
    </w:rPr>
  </w:style>
  <w:style w:type="character" w:customStyle="1" w:styleId="Cabealho2Carcter">
    <w:name w:val="Cabeçalho 2 Carácter"/>
    <w:basedOn w:val="Tipodeletrapredefinidodopargrafo"/>
    <w:link w:val="Cabealho2"/>
    <w:uiPriority w:val="9"/>
    <w:rsid w:val="001B0B3B"/>
    <w:rPr>
      <w:rFonts w:asciiTheme="majorHAnsi" w:eastAsiaTheme="majorEastAsia" w:hAnsiTheme="majorHAnsi" w:cstheme="majorBidi"/>
      <w:b/>
      <w:bCs/>
      <w:i/>
      <w:iCs/>
      <w:sz w:val="28"/>
      <w:szCs w:val="28"/>
    </w:rPr>
  </w:style>
  <w:style w:type="character" w:customStyle="1" w:styleId="Cabealho3Carcter">
    <w:name w:val="Cabeçalho 3 Carácter"/>
    <w:basedOn w:val="Tipodeletrapredefinidodopargrafo"/>
    <w:link w:val="Cabealho3"/>
    <w:uiPriority w:val="9"/>
    <w:semiHidden/>
    <w:rsid w:val="001B0B3B"/>
    <w:rPr>
      <w:rFonts w:asciiTheme="majorHAnsi" w:eastAsiaTheme="majorEastAsia" w:hAnsiTheme="majorHAnsi" w:cstheme="majorBidi"/>
      <w:b/>
      <w:bCs/>
      <w:sz w:val="26"/>
      <w:szCs w:val="26"/>
    </w:rPr>
  </w:style>
  <w:style w:type="character" w:customStyle="1" w:styleId="Cabealho4Carcter">
    <w:name w:val="Cabeçalho 4 Carácter"/>
    <w:basedOn w:val="Tipodeletrapredefinidodopargrafo"/>
    <w:link w:val="Cabealho4"/>
    <w:uiPriority w:val="9"/>
    <w:semiHidden/>
    <w:rsid w:val="001B0B3B"/>
    <w:rPr>
      <w:rFonts w:cstheme="majorBidi"/>
      <w:b/>
      <w:bCs/>
      <w:sz w:val="28"/>
      <w:szCs w:val="28"/>
    </w:rPr>
  </w:style>
  <w:style w:type="character" w:customStyle="1" w:styleId="Cabealho5Carcter">
    <w:name w:val="Cabeçalho 5 Carácter"/>
    <w:basedOn w:val="Tipodeletrapredefinidodopargrafo"/>
    <w:link w:val="Cabealho5"/>
    <w:uiPriority w:val="9"/>
    <w:semiHidden/>
    <w:rsid w:val="001B0B3B"/>
    <w:rPr>
      <w:rFonts w:cstheme="majorBidi"/>
      <w:b/>
      <w:bCs/>
      <w:i/>
      <w:iCs/>
      <w:sz w:val="26"/>
      <w:szCs w:val="26"/>
    </w:rPr>
  </w:style>
  <w:style w:type="character" w:customStyle="1" w:styleId="Cabealho6Carcter">
    <w:name w:val="Cabeçalho 6 Carácter"/>
    <w:basedOn w:val="Tipodeletrapredefinidodopargrafo"/>
    <w:link w:val="Cabealho6"/>
    <w:uiPriority w:val="9"/>
    <w:semiHidden/>
    <w:rsid w:val="001B0B3B"/>
    <w:rPr>
      <w:rFonts w:cstheme="majorBidi"/>
      <w:b/>
      <w:bCs/>
    </w:rPr>
  </w:style>
  <w:style w:type="character" w:customStyle="1" w:styleId="Cabealho7Carcter">
    <w:name w:val="Cabeçalho 7 Carácter"/>
    <w:basedOn w:val="Tipodeletrapredefinidodopargrafo"/>
    <w:link w:val="Cabealho7"/>
    <w:uiPriority w:val="9"/>
    <w:semiHidden/>
    <w:rsid w:val="001B0B3B"/>
    <w:rPr>
      <w:rFonts w:cstheme="majorBidi"/>
      <w:sz w:val="24"/>
      <w:szCs w:val="24"/>
    </w:rPr>
  </w:style>
  <w:style w:type="character" w:customStyle="1" w:styleId="Cabealho8Carcter">
    <w:name w:val="Cabeçalho 8 Carácter"/>
    <w:basedOn w:val="Tipodeletrapredefinidodopargrafo"/>
    <w:link w:val="Cabealho8"/>
    <w:uiPriority w:val="9"/>
    <w:semiHidden/>
    <w:rsid w:val="001B0B3B"/>
    <w:rPr>
      <w:rFonts w:cstheme="majorBidi"/>
      <w:i/>
      <w:iCs/>
      <w:sz w:val="24"/>
      <w:szCs w:val="24"/>
    </w:rPr>
  </w:style>
  <w:style w:type="character" w:customStyle="1" w:styleId="Cabealho9Carcter">
    <w:name w:val="Cabeçalho 9 Carácter"/>
    <w:basedOn w:val="Tipodeletrapredefinidodopargrafo"/>
    <w:link w:val="Cabealho9"/>
    <w:uiPriority w:val="9"/>
    <w:semiHidden/>
    <w:rsid w:val="001B0B3B"/>
    <w:rPr>
      <w:rFonts w:asciiTheme="majorHAnsi" w:eastAsiaTheme="majorEastAsia" w:hAnsiTheme="majorHAnsi" w:cstheme="majorBidi"/>
    </w:rPr>
  </w:style>
  <w:style w:type="paragraph" w:styleId="Ttulo">
    <w:name w:val="Title"/>
    <w:basedOn w:val="Normal"/>
    <w:next w:val="Normal"/>
    <w:link w:val="TtuloCarcter"/>
    <w:uiPriority w:val="10"/>
    <w:qFormat/>
    <w:rsid w:val="001B0B3B"/>
    <w:pPr>
      <w:spacing w:before="240" w:after="60"/>
      <w:jc w:val="center"/>
      <w:outlineLvl w:val="0"/>
    </w:pPr>
    <w:rPr>
      <w:rFonts w:asciiTheme="majorHAnsi" w:eastAsiaTheme="majorEastAsia" w:hAnsiTheme="majorHAnsi"/>
      <w:b/>
      <w:bCs/>
      <w:kern w:val="28"/>
      <w:sz w:val="32"/>
      <w:szCs w:val="32"/>
    </w:rPr>
  </w:style>
  <w:style w:type="character" w:customStyle="1" w:styleId="TtuloCarcter">
    <w:name w:val="Título Carácter"/>
    <w:basedOn w:val="Tipodeletrapredefinidodopargrafo"/>
    <w:link w:val="Ttulo"/>
    <w:uiPriority w:val="10"/>
    <w:rsid w:val="001B0B3B"/>
    <w:rPr>
      <w:rFonts w:asciiTheme="majorHAnsi" w:eastAsiaTheme="majorEastAsia" w:hAnsiTheme="majorHAnsi"/>
      <w:b/>
      <w:bCs/>
      <w:kern w:val="28"/>
      <w:sz w:val="32"/>
      <w:szCs w:val="32"/>
    </w:rPr>
  </w:style>
  <w:style w:type="character" w:styleId="Forte">
    <w:name w:val="Strong"/>
    <w:basedOn w:val="Tipodeletrapredefinidodopargrafo"/>
    <w:uiPriority w:val="22"/>
    <w:qFormat/>
    <w:rsid w:val="001B0B3B"/>
    <w:rPr>
      <w:b/>
      <w:bCs/>
    </w:rPr>
  </w:style>
  <w:style w:type="character" w:styleId="nfase">
    <w:name w:val="Emphasis"/>
    <w:basedOn w:val="Tipodeletrapredefinidodopargrafo"/>
    <w:uiPriority w:val="20"/>
    <w:qFormat/>
    <w:rsid w:val="001B0B3B"/>
    <w:rPr>
      <w:rFonts w:asciiTheme="minorHAnsi" w:hAnsiTheme="minorHAnsi"/>
      <w:b/>
      <w:i/>
      <w:iCs/>
    </w:rPr>
  </w:style>
  <w:style w:type="paragraph" w:styleId="SemEspaamento">
    <w:name w:val="No Spacing"/>
    <w:basedOn w:val="Normal"/>
    <w:uiPriority w:val="1"/>
    <w:qFormat/>
    <w:rsid w:val="001B0B3B"/>
    <w:rPr>
      <w:szCs w:val="32"/>
    </w:rPr>
  </w:style>
  <w:style w:type="paragraph" w:styleId="Citao">
    <w:name w:val="Quote"/>
    <w:basedOn w:val="Normal"/>
    <w:next w:val="Normal"/>
    <w:link w:val="CitaoCarcter"/>
    <w:uiPriority w:val="29"/>
    <w:qFormat/>
    <w:rsid w:val="001B0B3B"/>
    <w:rPr>
      <w:i/>
    </w:rPr>
  </w:style>
  <w:style w:type="character" w:customStyle="1" w:styleId="CitaoCarcter">
    <w:name w:val="Citação Carácter"/>
    <w:basedOn w:val="Tipodeletrapredefinidodopargrafo"/>
    <w:link w:val="Citao"/>
    <w:uiPriority w:val="29"/>
    <w:rsid w:val="001B0B3B"/>
    <w:rPr>
      <w:i/>
      <w:sz w:val="24"/>
      <w:szCs w:val="24"/>
    </w:rPr>
  </w:style>
  <w:style w:type="paragraph" w:styleId="CitaoIntensa">
    <w:name w:val="Intense Quote"/>
    <w:basedOn w:val="Normal"/>
    <w:next w:val="Normal"/>
    <w:link w:val="CitaoIntensaCarcter"/>
    <w:uiPriority w:val="30"/>
    <w:qFormat/>
    <w:rsid w:val="001B0B3B"/>
    <w:pPr>
      <w:ind w:left="720" w:right="720"/>
    </w:pPr>
    <w:rPr>
      <w:b/>
      <w:i/>
      <w:szCs w:val="22"/>
    </w:rPr>
  </w:style>
  <w:style w:type="character" w:customStyle="1" w:styleId="CitaoIntensaCarcter">
    <w:name w:val="Citação Intensa Carácter"/>
    <w:basedOn w:val="Tipodeletrapredefinidodopargrafo"/>
    <w:link w:val="CitaoIntensa"/>
    <w:uiPriority w:val="30"/>
    <w:rsid w:val="001B0B3B"/>
    <w:rPr>
      <w:b/>
      <w:i/>
      <w:sz w:val="24"/>
    </w:rPr>
  </w:style>
  <w:style w:type="character" w:styleId="nfaseDiscreto">
    <w:name w:val="Subtle Emphasis"/>
    <w:uiPriority w:val="19"/>
    <w:qFormat/>
    <w:rsid w:val="001B0B3B"/>
    <w:rPr>
      <w:i/>
      <w:color w:val="5A5A5A" w:themeColor="text1" w:themeTint="A5"/>
    </w:rPr>
  </w:style>
  <w:style w:type="character" w:styleId="nfaseIntenso">
    <w:name w:val="Intense Emphasis"/>
    <w:basedOn w:val="Tipodeletrapredefinidodopargrafo"/>
    <w:uiPriority w:val="21"/>
    <w:qFormat/>
    <w:rsid w:val="001B0B3B"/>
    <w:rPr>
      <w:b/>
      <w:i/>
      <w:sz w:val="24"/>
      <w:szCs w:val="24"/>
      <w:u w:val="single"/>
    </w:rPr>
  </w:style>
  <w:style w:type="character" w:styleId="RefernciaDiscreta">
    <w:name w:val="Subtle Reference"/>
    <w:basedOn w:val="Tipodeletrapredefinidodopargrafo"/>
    <w:uiPriority w:val="31"/>
    <w:qFormat/>
    <w:rsid w:val="001B0B3B"/>
    <w:rPr>
      <w:sz w:val="24"/>
      <w:szCs w:val="24"/>
      <w:u w:val="single"/>
    </w:rPr>
  </w:style>
  <w:style w:type="character" w:styleId="RefernciaIntensa">
    <w:name w:val="Intense Reference"/>
    <w:basedOn w:val="Tipodeletrapredefinidodopargrafo"/>
    <w:uiPriority w:val="32"/>
    <w:qFormat/>
    <w:rsid w:val="001B0B3B"/>
    <w:rPr>
      <w:b/>
      <w:sz w:val="24"/>
      <w:u w:val="single"/>
    </w:rPr>
  </w:style>
  <w:style w:type="character" w:styleId="TtulodoLivro">
    <w:name w:val="Book Title"/>
    <w:basedOn w:val="Tipodeletrapredefinidodopargrafo"/>
    <w:uiPriority w:val="33"/>
    <w:qFormat/>
    <w:rsid w:val="001B0B3B"/>
    <w:rPr>
      <w:rFonts w:asciiTheme="majorHAnsi" w:eastAsiaTheme="majorEastAsia" w:hAnsiTheme="majorHAnsi"/>
      <w:b/>
      <w:i/>
      <w:sz w:val="24"/>
      <w:szCs w:val="24"/>
    </w:rPr>
  </w:style>
  <w:style w:type="paragraph" w:styleId="Ttulodondice">
    <w:name w:val="TOC Heading"/>
    <w:basedOn w:val="Cabealho1"/>
    <w:next w:val="Normal"/>
    <w:uiPriority w:val="39"/>
    <w:unhideWhenUsed/>
    <w:qFormat/>
    <w:rsid w:val="001B0B3B"/>
    <w:pPr>
      <w:outlineLvl w:val="9"/>
    </w:pPr>
  </w:style>
  <w:style w:type="paragraph" w:styleId="Legenda">
    <w:name w:val="caption"/>
    <w:basedOn w:val="Normal"/>
    <w:next w:val="Normal"/>
    <w:uiPriority w:val="35"/>
    <w:semiHidden/>
    <w:unhideWhenUsed/>
    <w:rsid w:val="00642AE3"/>
    <w:rPr>
      <w:b/>
      <w:bCs/>
      <w:color w:val="4F81BD" w:themeColor="accent1"/>
      <w:sz w:val="18"/>
      <w:szCs w:val="18"/>
    </w:rPr>
  </w:style>
  <w:style w:type="paragraph" w:styleId="Textodenotaderodap">
    <w:name w:val="footnote text"/>
    <w:basedOn w:val="Normal"/>
    <w:link w:val="TextodenotaderodapCarcter1"/>
    <w:unhideWhenUsed/>
    <w:rsid w:val="0012705A"/>
    <w:rPr>
      <w:rFonts w:ascii="Calibri" w:eastAsia="Calibri" w:hAnsi="Calibri"/>
      <w:sz w:val="20"/>
      <w:szCs w:val="20"/>
      <w:lang w:val="x-none"/>
    </w:rPr>
  </w:style>
  <w:style w:type="character" w:customStyle="1" w:styleId="TextodenotaderodapCarcter">
    <w:name w:val="Texto de nota de rodapé Carácter"/>
    <w:basedOn w:val="Tipodeletrapredefinidodopargrafo"/>
    <w:uiPriority w:val="99"/>
    <w:semiHidden/>
    <w:rsid w:val="0012705A"/>
    <w:rPr>
      <w:sz w:val="20"/>
      <w:szCs w:val="20"/>
    </w:rPr>
  </w:style>
  <w:style w:type="character" w:customStyle="1" w:styleId="TextodenotaderodapCarcter1">
    <w:name w:val="Texto de nota de rodapé Carácter1"/>
    <w:link w:val="Textodenotaderodap"/>
    <w:rsid w:val="0012705A"/>
    <w:rPr>
      <w:rFonts w:ascii="Calibri" w:eastAsia="Calibri" w:hAnsi="Calibri" w:cs="Times New Roman"/>
      <w:sz w:val="20"/>
      <w:szCs w:val="20"/>
      <w:lang w:val="x-none"/>
    </w:rPr>
  </w:style>
  <w:style w:type="character" w:styleId="Refdenotaderodap">
    <w:name w:val="footnote reference"/>
    <w:uiPriority w:val="99"/>
    <w:semiHidden/>
    <w:unhideWhenUsed/>
    <w:rsid w:val="0012705A"/>
    <w:rPr>
      <w:vertAlign w:val="superscript"/>
    </w:rPr>
  </w:style>
  <w:style w:type="character" w:customStyle="1" w:styleId="apple-converted-space">
    <w:name w:val="apple-converted-space"/>
    <w:rsid w:val="0012705A"/>
  </w:style>
  <w:style w:type="paragraph" w:styleId="Assuntodecomentrio">
    <w:name w:val="annotation subject"/>
    <w:basedOn w:val="Textodecomentrio"/>
    <w:next w:val="Textodecomentrio"/>
    <w:link w:val="AssuntodecomentrioCarcter"/>
    <w:uiPriority w:val="99"/>
    <w:semiHidden/>
    <w:unhideWhenUsed/>
    <w:rsid w:val="006702E0"/>
    <w:rPr>
      <w:rFonts w:asciiTheme="minorHAnsi" w:eastAsiaTheme="minorEastAsia" w:hAnsiTheme="minorHAnsi" w:cstheme="minorBidi"/>
      <w:b/>
      <w:bCs/>
      <w:lang w:val="en-US"/>
    </w:rPr>
  </w:style>
  <w:style w:type="character" w:customStyle="1" w:styleId="AssuntodecomentrioCarcter">
    <w:name w:val="Assunto de comentário Carácter"/>
    <w:basedOn w:val="TextodecomentrioCarcter"/>
    <w:link w:val="Assuntodecomentrio"/>
    <w:uiPriority w:val="99"/>
    <w:semiHidden/>
    <w:rsid w:val="006702E0"/>
    <w:rPr>
      <w:rFonts w:ascii="Calibri" w:eastAsia="Calibri" w:hAnsi="Calibri" w:cs="Times New Roman"/>
      <w:b/>
      <w:bCs/>
      <w:sz w:val="20"/>
      <w:szCs w:val="20"/>
      <w:lang w:val="pt-PT"/>
    </w:rPr>
  </w:style>
  <w:style w:type="paragraph" w:customStyle="1" w:styleId="Corpo">
    <w:name w:val="Corpo"/>
    <w:rsid w:val="00893590"/>
    <w:pPr>
      <w:pBdr>
        <w:top w:val="nil"/>
        <w:left w:val="nil"/>
        <w:bottom w:val="nil"/>
        <w:right w:val="nil"/>
        <w:between w:val="nil"/>
        <w:bar w:val="nil"/>
      </w:pBdr>
    </w:pPr>
    <w:rPr>
      <w:rFonts w:ascii="Calibri" w:eastAsia="Calibri" w:hAnsi="Calibri" w:cs="Calibri"/>
      <w:color w:val="000000"/>
      <w:u w:color="000000"/>
      <w:bdr w:val="nil"/>
      <w:lang w:eastAsia="pt-PT"/>
    </w:rPr>
  </w:style>
  <w:style w:type="character" w:customStyle="1" w:styleId="TextodecomentrioCarter">
    <w:name w:val="Texto de comentário Caráter"/>
    <w:uiPriority w:val="99"/>
    <w:rsid w:val="008D619C"/>
    <w:rPr>
      <w:lang w:eastAsia="en-US"/>
    </w:rPr>
  </w:style>
  <w:style w:type="paragraph" w:customStyle="1" w:styleId="Predefinidas">
    <w:name w:val="Predefinidas"/>
    <w:rsid w:val="008D619C"/>
    <w:pPr>
      <w:pBdr>
        <w:top w:val="nil"/>
        <w:left w:val="nil"/>
        <w:bottom w:val="nil"/>
        <w:right w:val="nil"/>
        <w:between w:val="nil"/>
        <w:bar w:val="nil"/>
      </w:pBdr>
    </w:pPr>
    <w:rPr>
      <w:rFonts w:ascii="Helvetica" w:eastAsia="Helvetica" w:hAnsi="Helvetica" w:cs="Helvetica"/>
      <w:color w:val="000000"/>
      <w:bdr w:val="nil"/>
      <w:lang w:val="pt-PT" w:eastAsia="pt-PT"/>
    </w:rPr>
  </w:style>
  <w:style w:type="paragraph" w:styleId="ndice1">
    <w:name w:val="toc 1"/>
    <w:basedOn w:val="Normal"/>
    <w:next w:val="Normal"/>
    <w:autoRedefine/>
    <w:uiPriority w:val="39"/>
    <w:unhideWhenUsed/>
    <w:rsid w:val="00584F91"/>
    <w:pPr>
      <w:spacing w:after="100"/>
    </w:pPr>
  </w:style>
  <w:style w:type="character" w:styleId="Hiperligao">
    <w:name w:val="Hyperlink"/>
    <w:basedOn w:val="Tipodeletrapredefinidodopargrafo"/>
    <w:uiPriority w:val="99"/>
    <w:unhideWhenUsed/>
    <w:rsid w:val="00584F91"/>
    <w:rPr>
      <w:color w:val="0000FF" w:themeColor="hyperlink"/>
      <w:u w:val="single"/>
    </w:rPr>
  </w:style>
  <w:style w:type="paragraph" w:styleId="ndice2">
    <w:name w:val="toc 2"/>
    <w:basedOn w:val="Normal"/>
    <w:next w:val="Normal"/>
    <w:autoRedefine/>
    <w:uiPriority w:val="39"/>
    <w:unhideWhenUsed/>
    <w:rsid w:val="00AD2103"/>
    <w:pPr>
      <w:spacing w:after="100"/>
      <w:ind w:left="240"/>
    </w:pPr>
  </w:style>
  <w:style w:type="paragraph" w:styleId="Reviso">
    <w:name w:val="Revision"/>
    <w:hidden/>
    <w:uiPriority w:val="99"/>
    <w:semiHidden/>
    <w:rsid w:val="009E70C9"/>
    <w:rPr>
      <w:sz w:val="24"/>
      <w:szCs w:val="24"/>
    </w:rPr>
  </w:style>
  <w:style w:type="character" w:customStyle="1" w:styleId="oneclick-link">
    <w:name w:val="oneclick-link"/>
    <w:basedOn w:val="Tipodeletrapredefinidodopargrafo"/>
    <w:rsid w:val="00FD7A75"/>
  </w:style>
  <w:style w:type="paragraph" w:styleId="Corpodetexto">
    <w:name w:val="Body Text"/>
    <w:basedOn w:val="Normal"/>
    <w:link w:val="CorpodetextoCarcter"/>
    <w:rsid w:val="00ED608E"/>
    <w:pPr>
      <w:overflowPunct w:val="0"/>
      <w:autoSpaceDE w:val="0"/>
      <w:autoSpaceDN w:val="0"/>
      <w:adjustRightInd w:val="0"/>
      <w:spacing w:line="480" w:lineRule="auto"/>
      <w:jc w:val="both"/>
    </w:pPr>
    <w:rPr>
      <w:rFonts w:ascii="Times New Roman" w:eastAsia="Times New Roman" w:hAnsi="Times New Roman"/>
      <w:sz w:val="20"/>
      <w:szCs w:val="20"/>
      <w:lang w:val="pt-PT" w:eastAsia="pt-PT"/>
    </w:rPr>
  </w:style>
  <w:style w:type="character" w:customStyle="1" w:styleId="CorpodetextoCarcter">
    <w:name w:val="Corpo de texto Carácter"/>
    <w:basedOn w:val="Tipodeletrapredefinidodopargrafo"/>
    <w:link w:val="Corpodetexto"/>
    <w:rsid w:val="00ED608E"/>
    <w:rPr>
      <w:rFonts w:ascii="Times New Roman" w:eastAsia="Times New Roman" w:hAnsi="Times New Roman"/>
      <w:sz w:val="20"/>
      <w:szCs w:val="20"/>
      <w:lang w:val="pt-PT" w:eastAsia="pt-PT"/>
    </w:rPr>
  </w:style>
  <w:style w:type="character" w:styleId="Hiperligaovisitada">
    <w:name w:val="FollowedHyperlink"/>
    <w:basedOn w:val="Tipodeletrapredefinidodopargrafo"/>
    <w:uiPriority w:val="99"/>
    <w:semiHidden/>
    <w:unhideWhenUsed/>
    <w:rsid w:val="00D14F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3B"/>
    <w:rPr>
      <w:sz w:val="24"/>
      <w:szCs w:val="24"/>
    </w:rPr>
  </w:style>
  <w:style w:type="paragraph" w:styleId="Cabealho1">
    <w:name w:val="heading 1"/>
    <w:basedOn w:val="Normal"/>
    <w:next w:val="Normal"/>
    <w:link w:val="Cabealho1Carcter"/>
    <w:uiPriority w:val="9"/>
    <w:qFormat/>
    <w:rsid w:val="001B0B3B"/>
    <w:pPr>
      <w:keepNext/>
      <w:spacing w:before="240" w:after="60"/>
      <w:outlineLvl w:val="0"/>
    </w:pPr>
    <w:rPr>
      <w:rFonts w:asciiTheme="majorHAnsi" w:eastAsiaTheme="majorEastAsia" w:hAnsiTheme="majorHAnsi" w:cstheme="majorBidi"/>
      <w:b/>
      <w:bCs/>
      <w:kern w:val="32"/>
      <w:sz w:val="32"/>
      <w:szCs w:val="32"/>
    </w:rPr>
  </w:style>
  <w:style w:type="paragraph" w:styleId="Cabealho2">
    <w:name w:val="heading 2"/>
    <w:basedOn w:val="Normal"/>
    <w:next w:val="Normal"/>
    <w:link w:val="Cabealho2Carcter"/>
    <w:uiPriority w:val="9"/>
    <w:unhideWhenUsed/>
    <w:qFormat/>
    <w:rsid w:val="001B0B3B"/>
    <w:pPr>
      <w:keepNext/>
      <w:spacing w:before="240" w:after="60"/>
      <w:outlineLvl w:val="1"/>
    </w:pPr>
    <w:rPr>
      <w:rFonts w:asciiTheme="majorHAnsi" w:eastAsiaTheme="majorEastAsia" w:hAnsiTheme="majorHAnsi" w:cstheme="majorBidi"/>
      <w:b/>
      <w:bCs/>
      <w:i/>
      <w:iCs/>
      <w:sz w:val="28"/>
      <w:szCs w:val="28"/>
    </w:rPr>
  </w:style>
  <w:style w:type="paragraph" w:styleId="Cabealho3">
    <w:name w:val="heading 3"/>
    <w:basedOn w:val="Normal"/>
    <w:next w:val="Normal"/>
    <w:link w:val="Cabealho3Carcter"/>
    <w:uiPriority w:val="9"/>
    <w:semiHidden/>
    <w:unhideWhenUsed/>
    <w:qFormat/>
    <w:rsid w:val="001B0B3B"/>
    <w:pPr>
      <w:keepNext/>
      <w:spacing w:before="240" w:after="60"/>
      <w:outlineLvl w:val="2"/>
    </w:pPr>
    <w:rPr>
      <w:rFonts w:asciiTheme="majorHAnsi" w:eastAsiaTheme="majorEastAsia" w:hAnsiTheme="majorHAnsi" w:cstheme="majorBidi"/>
      <w:b/>
      <w:bCs/>
      <w:sz w:val="26"/>
      <w:szCs w:val="26"/>
    </w:rPr>
  </w:style>
  <w:style w:type="paragraph" w:styleId="Cabealho4">
    <w:name w:val="heading 4"/>
    <w:basedOn w:val="Normal"/>
    <w:next w:val="Normal"/>
    <w:link w:val="Cabealho4Carcter"/>
    <w:uiPriority w:val="9"/>
    <w:semiHidden/>
    <w:unhideWhenUsed/>
    <w:qFormat/>
    <w:rsid w:val="001B0B3B"/>
    <w:pPr>
      <w:keepNext/>
      <w:spacing w:before="240" w:after="60"/>
      <w:outlineLvl w:val="3"/>
    </w:pPr>
    <w:rPr>
      <w:rFonts w:cstheme="majorBidi"/>
      <w:b/>
      <w:bCs/>
      <w:sz w:val="28"/>
      <w:szCs w:val="28"/>
    </w:rPr>
  </w:style>
  <w:style w:type="paragraph" w:styleId="Cabealho5">
    <w:name w:val="heading 5"/>
    <w:basedOn w:val="Normal"/>
    <w:next w:val="Normal"/>
    <w:link w:val="Cabealho5Carcter"/>
    <w:uiPriority w:val="9"/>
    <w:semiHidden/>
    <w:unhideWhenUsed/>
    <w:qFormat/>
    <w:rsid w:val="001B0B3B"/>
    <w:pPr>
      <w:spacing w:before="240" w:after="60"/>
      <w:outlineLvl w:val="4"/>
    </w:pPr>
    <w:rPr>
      <w:rFonts w:cstheme="majorBidi"/>
      <w:b/>
      <w:bCs/>
      <w:i/>
      <w:iCs/>
      <w:sz w:val="26"/>
      <w:szCs w:val="26"/>
    </w:rPr>
  </w:style>
  <w:style w:type="paragraph" w:styleId="Cabealho6">
    <w:name w:val="heading 6"/>
    <w:basedOn w:val="Normal"/>
    <w:next w:val="Normal"/>
    <w:link w:val="Cabealho6Carcter"/>
    <w:uiPriority w:val="9"/>
    <w:semiHidden/>
    <w:unhideWhenUsed/>
    <w:qFormat/>
    <w:rsid w:val="001B0B3B"/>
    <w:pPr>
      <w:spacing w:before="240" w:after="60"/>
      <w:outlineLvl w:val="5"/>
    </w:pPr>
    <w:rPr>
      <w:rFonts w:cstheme="majorBidi"/>
      <w:b/>
      <w:bCs/>
      <w:sz w:val="22"/>
      <w:szCs w:val="22"/>
    </w:rPr>
  </w:style>
  <w:style w:type="paragraph" w:styleId="Cabealho7">
    <w:name w:val="heading 7"/>
    <w:basedOn w:val="Normal"/>
    <w:next w:val="Normal"/>
    <w:link w:val="Cabealho7Carcter"/>
    <w:uiPriority w:val="9"/>
    <w:semiHidden/>
    <w:unhideWhenUsed/>
    <w:qFormat/>
    <w:rsid w:val="001B0B3B"/>
    <w:pPr>
      <w:spacing w:before="240" w:after="60"/>
      <w:outlineLvl w:val="6"/>
    </w:pPr>
    <w:rPr>
      <w:rFonts w:cstheme="majorBidi"/>
    </w:rPr>
  </w:style>
  <w:style w:type="paragraph" w:styleId="Cabealho8">
    <w:name w:val="heading 8"/>
    <w:basedOn w:val="Normal"/>
    <w:next w:val="Normal"/>
    <w:link w:val="Cabealho8Carcter"/>
    <w:uiPriority w:val="9"/>
    <w:semiHidden/>
    <w:unhideWhenUsed/>
    <w:qFormat/>
    <w:rsid w:val="001B0B3B"/>
    <w:pPr>
      <w:spacing w:before="240" w:after="60"/>
      <w:outlineLvl w:val="7"/>
    </w:pPr>
    <w:rPr>
      <w:rFonts w:cstheme="majorBidi"/>
      <w:i/>
      <w:iCs/>
    </w:rPr>
  </w:style>
  <w:style w:type="paragraph" w:styleId="Cabealho9">
    <w:name w:val="heading 9"/>
    <w:basedOn w:val="Normal"/>
    <w:next w:val="Normal"/>
    <w:link w:val="Cabealho9Carcter"/>
    <w:uiPriority w:val="9"/>
    <w:semiHidden/>
    <w:unhideWhenUsed/>
    <w:qFormat/>
    <w:rsid w:val="001B0B3B"/>
    <w:pPr>
      <w:spacing w:before="240" w:after="60"/>
      <w:outlineLvl w:val="8"/>
    </w:pPr>
    <w:rPr>
      <w:rFonts w:asciiTheme="majorHAnsi" w:eastAsiaTheme="majorEastAsia" w:hAnsiTheme="majorHAnsi" w:cstheme="majorBidi"/>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6C4EF4"/>
    <w:rPr>
      <w:sz w:val="16"/>
      <w:szCs w:val="16"/>
    </w:rPr>
  </w:style>
  <w:style w:type="paragraph" w:styleId="Textodecomentrio">
    <w:name w:val="annotation text"/>
    <w:basedOn w:val="Normal"/>
    <w:link w:val="TextodecomentrioCarcter"/>
    <w:uiPriority w:val="99"/>
    <w:unhideWhenUsed/>
    <w:rsid w:val="006C4EF4"/>
    <w:rPr>
      <w:rFonts w:ascii="Calibri" w:eastAsia="Calibri" w:hAnsi="Calibri"/>
      <w:sz w:val="20"/>
      <w:szCs w:val="20"/>
      <w:lang w:val="pt-PT"/>
    </w:rPr>
  </w:style>
  <w:style w:type="character" w:customStyle="1" w:styleId="TextodecomentrioCarcter">
    <w:name w:val="Texto de comentário Carácter"/>
    <w:basedOn w:val="Tipodeletrapredefinidodopargrafo"/>
    <w:link w:val="Textodecomentrio"/>
    <w:uiPriority w:val="99"/>
    <w:semiHidden/>
    <w:rsid w:val="006C4EF4"/>
    <w:rPr>
      <w:rFonts w:ascii="Calibri" w:eastAsia="Calibri" w:hAnsi="Calibri" w:cs="Times New Roman"/>
      <w:sz w:val="20"/>
      <w:szCs w:val="20"/>
      <w:lang w:val="pt-PT"/>
    </w:rPr>
  </w:style>
  <w:style w:type="paragraph" w:styleId="Textodebalo">
    <w:name w:val="Balloon Text"/>
    <w:basedOn w:val="Normal"/>
    <w:link w:val="TextodebaloCarcter"/>
    <w:uiPriority w:val="99"/>
    <w:semiHidden/>
    <w:unhideWhenUsed/>
    <w:rsid w:val="006C4EF4"/>
    <w:rPr>
      <w:rFonts w:ascii="Lucida Grande" w:hAnsi="Lucida Grande" w:cs="Lucida Grande"/>
      <w:sz w:val="18"/>
      <w:szCs w:val="18"/>
    </w:rPr>
  </w:style>
  <w:style w:type="character" w:customStyle="1" w:styleId="TextodebaloCarcter">
    <w:name w:val="Texto de balão Carácter"/>
    <w:basedOn w:val="Tipodeletrapredefinidodopargrafo"/>
    <w:link w:val="Textodebalo"/>
    <w:uiPriority w:val="99"/>
    <w:semiHidden/>
    <w:rsid w:val="006C4EF4"/>
    <w:rPr>
      <w:rFonts w:ascii="Lucida Grande" w:hAnsi="Lucida Grande" w:cs="Lucida Grande"/>
      <w:sz w:val="18"/>
      <w:szCs w:val="18"/>
    </w:rPr>
  </w:style>
  <w:style w:type="paragraph" w:styleId="Cabealho">
    <w:name w:val="header"/>
    <w:basedOn w:val="Normal"/>
    <w:link w:val="CabealhoCarcter"/>
    <w:uiPriority w:val="99"/>
    <w:unhideWhenUsed/>
    <w:rsid w:val="00371CB5"/>
    <w:pPr>
      <w:tabs>
        <w:tab w:val="center" w:pos="4252"/>
        <w:tab w:val="right" w:pos="8504"/>
      </w:tabs>
    </w:pPr>
  </w:style>
  <w:style w:type="character" w:customStyle="1" w:styleId="CabealhoCarcter">
    <w:name w:val="Cabeçalho Carácter"/>
    <w:basedOn w:val="Tipodeletrapredefinidodopargrafo"/>
    <w:link w:val="Cabealho"/>
    <w:uiPriority w:val="99"/>
    <w:rsid w:val="00371CB5"/>
  </w:style>
  <w:style w:type="paragraph" w:styleId="Rodap">
    <w:name w:val="footer"/>
    <w:basedOn w:val="Normal"/>
    <w:link w:val="RodapCarcter"/>
    <w:uiPriority w:val="99"/>
    <w:unhideWhenUsed/>
    <w:rsid w:val="00371CB5"/>
    <w:pPr>
      <w:tabs>
        <w:tab w:val="center" w:pos="4252"/>
        <w:tab w:val="right" w:pos="8504"/>
      </w:tabs>
    </w:pPr>
  </w:style>
  <w:style w:type="character" w:customStyle="1" w:styleId="RodapCarcter">
    <w:name w:val="Rodapé Carácter"/>
    <w:basedOn w:val="Tipodeletrapredefinidodopargrafo"/>
    <w:link w:val="Rodap"/>
    <w:uiPriority w:val="99"/>
    <w:rsid w:val="00371CB5"/>
  </w:style>
  <w:style w:type="paragraph" w:styleId="Subttulo">
    <w:name w:val="Subtitle"/>
    <w:basedOn w:val="Normal"/>
    <w:next w:val="Normal"/>
    <w:link w:val="SubttuloCarcter"/>
    <w:uiPriority w:val="11"/>
    <w:qFormat/>
    <w:rsid w:val="00641AF1"/>
    <w:pPr>
      <w:spacing w:after="60"/>
      <w:jc w:val="center"/>
      <w:outlineLvl w:val="1"/>
    </w:pPr>
    <w:rPr>
      <w:rFonts w:asciiTheme="majorHAnsi" w:eastAsiaTheme="majorEastAsia" w:hAnsiTheme="majorHAnsi" w:cstheme="majorBidi"/>
      <w:i/>
      <w:lang w:val="en-GB"/>
    </w:rPr>
  </w:style>
  <w:style w:type="character" w:customStyle="1" w:styleId="SubttuloCarcter">
    <w:name w:val="Subtítulo Carácter"/>
    <w:basedOn w:val="Tipodeletrapredefinidodopargrafo"/>
    <w:link w:val="Subttulo"/>
    <w:uiPriority w:val="11"/>
    <w:rsid w:val="00641AF1"/>
    <w:rPr>
      <w:rFonts w:asciiTheme="majorHAnsi" w:eastAsiaTheme="majorEastAsia" w:hAnsiTheme="majorHAnsi" w:cstheme="majorBidi"/>
      <w:i/>
      <w:sz w:val="24"/>
      <w:szCs w:val="24"/>
      <w:lang w:val="en-GB"/>
    </w:rPr>
  </w:style>
  <w:style w:type="paragraph" w:styleId="PargrafodaLista">
    <w:name w:val="List Paragraph"/>
    <w:basedOn w:val="Normal"/>
    <w:uiPriority w:val="34"/>
    <w:qFormat/>
    <w:rsid w:val="001B0B3B"/>
    <w:pPr>
      <w:ind w:left="720"/>
      <w:contextualSpacing/>
    </w:pPr>
  </w:style>
  <w:style w:type="character" w:customStyle="1" w:styleId="Cabealho1Carcter">
    <w:name w:val="Cabeçalho 1 Carácter"/>
    <w:basedOn w:val="Tipodeletrapredefinidodopargrafo"/>
    <w:link w:val="Cabealho1"/>
    <w:uiPriority w:val="9"/>
    <w:rsid w:val="001B0B3B"/>
    <w:rPr>
      <w:rFonts w:asciiTheme="majorHAnsi" w:eastAsiaTheme="majorEastAsia" w:hAnsiTheme="majorHAnsi" w:cstheme="majorBidi"/>
      <w:b/>
      <w:bCs/>
      <w:kern w:val="32"/>
      <w:sz w:val="32"/>
      <w:szCs w:val="32"/>
    </w:rPr>
  </w:style>
  <w:style w:type="character" w:customStyle="1" w:styleId="Cabealho2Carcter">
    <w:name w:val="Cabeçalho 2 Carácter"/>
    <w:basedOn w:val="Tipodeletrapredefinidodopargrafo"/>
    <w:link w:val="Cabealho2"/>
    <w:uiPriority w:val="9"/>
    <w:rsid w:val="001B0B3B"/>
    <w:rPr>
      <w:rFonts w:asciiTheme="majorHAnsi" w:eastAsiaTheme="majorEastAsia" w:hAnsiTheme="majorHAnsi" w:cstheme="majorBidi"/>
      <w:b/>
      <w:bCs/>
      <w:i/>
      <w:iCs/>
      <w:sz w:val="28"/>
      <w:szCs w:val="28"/>
    </w:rPr>
  </w:style>
  <w:style w:type="character" w:customStyle="1" w:styleId="Cabealho3Carcter">
    <w:name w:val="Cabeçalho 3 Carácter"/>
    <w:basedOn w:val="Tipodeletrapredefinidodopargrafo"/>
    <w:link w:val="Cabealho3"/>
    <w:uiPriority w:val="9"/>
    <w:semiHidden/>
    <w:rsid w:val="001B0B3B"/>
    <w:rPr>
      <w:rFonts w:asciiTheme="majorHAnsi" w:eastAsiaTheme="majorEastAsia" w:hAnsiTheme="majorHAnsi" w:cstheme="majorBidi"/>
      <w:b/>
      <w:bCs/>
      <w:sz w:val="26"/>
      <w:szCs w:val="26"/>
    </w:rPr>
  </w:style>
  <w:style w:type="character" w:customStyle="1" w:styleId="Cabealho4Carcter">
    <w:name w:val="Cabeçalho 4 Carácter"/>
    <w:basedOn w:val="Tipodeletrapredefinidodopargrafo"/>
    <w:link w:val="Cabealho4"/>
    <w:uiPriority w:val="9"/>
    <w:semiHidden/>
    <w:rsid w:val="001B0B3B"/>
    <w:rPr>
      <w:rFonts w:cstheme="majorBidi"/>
      <w:b/>
      <w:bCs/>
      <w:sz w:val="28"/>
      <w:szCs w:val="28"/>
    </w:rPr>
  </w:style>
  <w:style w:type="character" w:customStyle="1" w:styleId="Cabealho5Carcter">
    <w:name w:val="Cabeçalho 5 Carácter"/>
    <w:basedOn w:val="Tipodeletrapredefinidodopargrafo"/>
    <w:link w:val="Cabealho5"/>
    <w:uiPriority w:val="9"/>
    <w:semiHidden/>
    <w:rsid w:val="001B0B3B"/>
    <w:rPr>
      <w:rFonts w:cstheme="majorBidi"/>
      <w:b/>
      <w:bCs/>
      <w:i/>
      <w:iCs/>
      <w:sz w:val="26"/>
      <w:szCs w:val="26"/>
    </w:rPr>
  </w:style>
  <w:style w:type="character" w:customStyle="1" w:styleId="Cabealho6Carcter">
    <w:name w:val="Cabeçalho 6 Carácter"/>
    <w:basedOn w:val="Tipodeletrapredefinidodopargrafo"/>
    <w:link w:val="Cabealho6"/>
    <w:uiPriority w:val="9"/>
    <w:semiHidden/>
    <w:rsid w:val="001B0B3B"/>
    <w:rPr>
      <w:rFonts w:cstheme="majorBidi"/>
      <w:b/>
      <w:bCs/>
    </w:rPr>
  </w:style>
  <w:style w:type="character" w:customStyle="1" w:styleId="Cabealho7Carcter">
    <w:name w:val="Cabeçalho 7 Carácter"/>
    <w:basedOn w:val="Tipodeletrapredefinidodopargrafo"/>
    <w:link w:val="Cabealho7"/>
    <w:uiPriority w:val="9"/>
    <w:semiHidden/>
    <w:rsid w:val="001B0B3B"/>
    <w:rPr>
      <w:rFonts w:cstheme="majorBidi"/>
      <w:sz w:val="24"/>
      <w:szCs w:val="24"/>
    </w:rPr>
  </w:style>
  <w:style w:type="character" w:customStyle="1" w:styleId="Cabealho8Carcter">
    <w:name w:val="Cabeçalho 8 Carácter"/>
    <w:basedOn w:val="Tipodeletrapredefinidodopargrafo"/>
    <w:link w:val="Cabealho8"/>
    <w:uiPriority w:val="9"/>
    <w:semiHidden/>
    <w:rsid w:val="001B0B3B"/>
    <w:rPr>
      <w:rFonts w:cstheme="majorBidi"/>
      <w:i/>
      <w:iCs/>
      <w:sz w:val="24"/>
      <w:szCs w:val="24"/>
    </w:rPr>
  </w:style>
  <w:style w:type="character" w:customStyle="1" w:styleId="Cabealho9Carcter">
    <w:name w:val="Cabeçalho 9 Carácter"/>
    <w:basedOn w:val="Tipodeletrapredefinidodopargrafo"/>
    <w:link w:val="Cabealho9"/>
    <w:uiPriority w:val="9"/>
    <w:semiHidden/>
    <w:rsid w:val="001B0B3B"/>
    <w:rPr>
      <w:rFonts w:asciiTheme="majorHAnsi" w:eastAsiaTheme="majorEastAsia" w:hAnsiTheme="majorHAnsi" w:cstheme="majorBidi"/>
    </w:rPr>
  </w:style>
  <w:style w:type="paragraph" w:styleId="Ttulo">
    <w:name w:val="Title"/>
    <w:basedOn w:val="Normal"/>
    <w:next w:val="Normal"/>
    <w:link w:val="TtuloCarcter"/>
    <w:uiPriority w:val="10"/>
    <w:qFormat/>
    <w:rsid w:val="001B0B3B"/>
    <w:pPr>
      <w:spacing w:before="240" w:after="60"/>
      <w:jc w:val="center"/>
      <w:outlineLvl w:val="0"/>
    </w:pPr>
    <w:rPr>
      <w:rFonts w:asciiTheme="majorHAnsi" w:eastAsiaTheme="majorEastAsia" w:hAnsiTheme="majorHAnsi"/>
      <w:b/>
      <w:bCs/>
      <w:kern w:val="28"/>
      <w:sz w:val="32"/>
      <w:szCs w:val="32"/>
    </w:rPr>
  </w:style>
  <w:style w:type="character" w:customStyle="1" w:styleId="TtuloCarcter">
    <w:name w:val="Título Carácter"/>
    <w:basedOn w:val="Tipodeletrapredefinidodopargrafo"/>
    <w:link w:val="Ttulo"/>
    <w:uiPriority w:val="10"/>
    <w:rsid w:val="001B0B3B"/>
    <w:rPr>
      <w:rFonts w:asciiTheme="majorHAnsi" w:eastAsiaTheme="majorEastAsia" w:hAnsiTheme="majorHAnsi"/>
      <w:b/>
      <w:bCs/>
      <w:kern w:val="28"/>
      <w:sz w:val="32"/>
      <w:szCs w:val="32"/>
    </w:rPr>
  </w:style>
  <w:style w:type="character" w:styleId="Forte">
    <w:name w:val="Strong"/>
    <w:basedOn w:val="Tipodeletrapredefinidodopargrafo"/>
    <w:uiPriority w:val="22"/>
    <w:qFormat/>
    <w:rsid w:val="001B0B3B"/>
    <w:rPr>
      <w:b/>
      <w:bCs/>
    </w:rPr>
  </w:style>
  <w:style w:type="character" w:styleId="nfase">
    <w:name w:val="Emphasis"/>
    <w:basedOn w:val="Tipodeletrapredefinidodopargrafo"/>
    <w:uiPriority w:val="20"/>
    <w:qFormat/>
    <w:rsid w:val="001B0B3B"/>
    <w:rPr>
      <w:rFonts w:asciiTheme="minorHAnsi" w:hAnsiTheme="minorHAnsi"/>
      <w:b/>
      <w:i/>
      <w:iCs/>
    </w:rPr>
  </w:style>
  <w:style w:type="paragraph" w:styleId="SemEspaamento">
    <w:name w:val="No Spacing"/>
    <w:basedOn w:val="Normal"/>
    <w:uiPriority w:val="1"/>
    <w:qFormat/>
    <w:rsid w:val="001B0B3B"/>
    <w:rPr>
      <w:szCs w:val="32"/>
    </w:rPr>
  </w:style>
  <w:style w:type="paragraph" w:styleId="Citao">
    <w:name w:val="Quote"/>
    <w:basedOn w:val="Normal"/>
    <w:next w:val="Normal"/>
    <w:link w:val="CitaoCarcter"/>
    <w:uiPriority w:val="29"/>
    <w:qFormat/>
    <w:rsid w:val="001B0B3B"/>
    <w:rPr>
      <w:i/>
    </w:rPr>
  </w:style>
  <w:style w:type="character" w:customStyle="1" w:styleId="CitaoCarcter">
    <w:name w:val="Citação Carácter"/>
    <w:basedOn w:val="Tipodeletrapredefinidodopargrafo"/>
    <w:link w:val="Citao"/>
    <w:uiPriority w:val="29"/>
    <w:rsid w:val="001B0B3B"/>
    <w:rPr>
      <w:i/>
      <w:sz w:val="24"/>
      <w:szCs w:val="24"/>
    </w:rPr>
  </w:style>
  <w:style w:type="paragraph" w:styleId="CitaoIntensa">
    <w:name w:val="Intense Quote"/>
    <w:basedOn w:val="Normal"/>
    <w:next w:val="Normal"/>
    <w:link w:val="CitaoIntensaCarcter"/>
    <w:uiPriority w:val="30"/>
    <w:qFormat/>
    <w:rsid w:val="001B0B3B"/>
    <w:pPr>
      <w:ind w:left="720" w:right="720"/>
    </w:pPr>
    <w:rPr>
      <w:b/>
      <w:i/>
      <w:szCs w:val="22"/>
    </w:rPr>
  </w:style>
  <w:style w:type="character" w:customStyle="1" w:styleId="CitaoIntensaCarcter">
    <w:name w:val="Citação Intensa Carácter"/>
    <w:basedOn w:val="Tipodeletrapredefinidodopargrafo"/>
    <w:link w:val="CitaoIntensa"/>
    <w:uiPriority w:val="30"/>
    <w:rsid w:val="001B0B3B"/>
    <w:rPr>
      <w:b/>
      <w:i/>
      <w:sz w:val="24"/>
    </w:rPr>
  </w:style>
  <w:style w:type="character" w:styleId="nfaseDiscreto">
    <w:name w:val="Subtle Emphasis"/>
    <w:uiPriority w:val="19"/>
    <w:qFormat/>
    <w:rsid w:val="001B0B3B"/>
    <w:rPr>
      <w:i/>
      <w:color w:val="5A5A5A" w:themeColor="text1" w:themeTint="A5"/>
    </w:rPr>
  </w:style>
  <w:style w:type="character" w:styleId="nfaseIntenso">
    <w:name w:val="Intense Emphasis"/>
    <w:basedOn w:val="Tipodeletrapredefinidodopargrafo"/>
    <w:uiPriority w:val="21"/>
    <w:qFormat/>
    <w:rsid w:val="001B0B3B"/>
    <w:rPr>
      <w:b/>
      <w:i/>
      <w:sz w:val="24"/>
      <w:szCs w:val="24"/>
      <w:u w:val="single"/>
    </w:rPr>
  </w:style>
  <w:style w:type="character" w:styleId="RefernciaDiscreta">
    <w:name w:val="Subtle Reference"/>
    <w:basedOn w:val="Tipodeletrapredefinidodopargrafo"/>
    <w:uiPriority w:val="31"/>
    <w:qFormat/>
    <w:rsid w:val="001B0B3B"/>
    <w:rPr>
      <w:sz w:val="24"/>
      <w:szCs w:val="24"/>
      <w:u w:val="single"/>
    </w:rPr>
  </w:style>
  <w:style w:type="character" w:styleId="RefernciaIntensa">
    <w:name w:val="Intense Reference"/>
    <w:basedOn w:val="Tipodeletrapredefinidodopargrafo"/>
    <w:uiPriority w:val="32"/>
    <w:qFormat/>
    <w:rsid w:val="001B0B3B"/>
    <w:rPr>
      <w:b/>
      <w:sz w:val="24"/>
      <w:u w:val="single"/>
    </w:rPr>
  </w:style>
  <w:style w:type="character" w:styleId="TtulodoLivro">
    <w:name w:val="Book Title"/>
    <w:basedOn w:val="Tipodeletrapredefinidodopargrafo"/>
    <w:uiPriority w:val="33"/>
    <w:qFormat/>
    <w:rsid w:val="001B0B3B"/>
    <w:rPr>
      <w:rFonts w:asciiTheme="majorHAnsi" w:eastAsiaTheme="majorEastAsia" w:hAnsiTheme="majorHAnsi"/>
      <w:b/>
      <w:i/>
      <w:sz w:val="24"/>
      <w:szCs w:val="24"/>
    </w:rPr>
  </w:style>
  <w:style w:type="paragraph" w:styleId="Ttulodondice">
    <w:name w:val="TOC Heading"/>
    <w:basedOn w:val="Cabealho1"/>
    <w:next w:val="Normal"/>
    <w:uiPriority w:val="39"/>
    <w:unhideWhenUsed/>
    <w:qFormat/>
    <w:rsid w:val="001B0B3B"/>
    <w:pPr>
      <w:outlineLvl w:val="9"/>
    </w:pPr>
  </w:style>
  <w:style w:type="paragraph" w:styleId="Legenda">
    <w:name w:val="caption"/>
    <w:basedOn w:val="Normal"/>
    <w:next w:val="Normal"/>
    <w:uiPriority w:val="35"/>
    <w:semiHidden/>
    <w:unhideWhenUsed/>
    <w:rsid w:val="00642AE3"/>
    <w:rPr>
      <w:b/>
      <w:bCs/>
      <w:color w:val="4F81BD" w:themeColor="accent1"/>
      <w:sz w:val="18"/>
      <w:szCs w:val="18"/>
    </w:rPr>
  </w:style>
  <w:style w:type="paragraph" w:styleId="Textodenotaderodap">
    <w:name w:val="footnote text"/>
    <w:basedOn w:val="Normal"/>
    <w:link w:val="TextodenotaderodapCarcter1"/>
    <w:unhideWhenUsed/>
    <w:rsid w:val="0012705A"/>
    <w:rPr>
      <w:rFonts w:ascii="Calibri" w:eastAsia="Calibri" w:hAnsi="Calibri"/>
      <w:sz w:val="20"/>
      <w:szCs w:val="20"/>
      <w:lang w:val="x-none"/>
    </w:rPr>
  </w:style>
  <w:style w:type="character" w:customStyle="1" w:styleId="TextodenotaderodapCarcter">
    <w:name w:val="Texto de nota de rodapé Carácter"/>
    <w:basedOn w:val="Tipodeletrapredefinidodopargrafo"/>
    <w:uiPriority w:val="99"/>
    <w:semiHidden/>
    <w:rsid w:val="0012705A"/>
    <w:rPr>
      <w:sz w:val="20"/>
      <w:szCs w:val="20"/>
    </w:rPr>
  </w:style>
  <w:style w:type="character" w:customStyle="1" w:styleId="TextodenotaderodapCarcter1">
    <w:name w:val="Texto de nota de rodapé Carácter1"/>
    <w:link w:val="Textodenotaderodap"/>
    <w:rsid w:val="0012705A"/>
    <w:rPr>
      <w:rFonts w:ascii="Calibri" w:eastAsia="Calibri" w:hAnsi="Calibri" w:cs="Times New Roman"/>
      <w:sz w:val="20"/>
      <w:szCs w:val="20"/>
      <w:lang w:val="x-none"/>
    </w:rPr>
  </w:style>
  <w:style w:type="character" w:styleId="Refdenotaderodap">
    <w:name w:val="footnote reference"/>
    <w:uiPriority w:val="99"/>
    <w:semiHidden/>
    <w:unhideWhenUsed/>
    <w:rsid w:val="0012705A"/>
    <w:rPr>
      <w:vertAlign w:val="superscript"/>
    </w:rPr>
  </w:style>
  <w:style w:type="character" w:customStyle="1" w:styleId="apple-converted-space">
    <w:name w:val="apple-converted-space"/>
    <w:rsid w:val="0012705A"/>
  </w:style>
  <w:style w:type="paragraph" w:styleId="Assuntodecomentrio">
    <w:name w:val="annotation subject"/>
    <w:basedOn w:val="Textodecomentrio"/>
    <w:next w:val="Textodecomentrio"/>
    <w:link w:val="AssuntodecomentrioCarcter"/>
    <w:uiPriority w:val="99"/>
    <w:semiHidden/>
    <w:unhideWhenUsed/>
    <w:rsid w:val="006702E0"/>
    <w:rPr>
      <w:rFonts w:asciiTheme="minorHAnsi" w:eastAsiaTheme="minorEastAsia" w:hAnsiTheme="minorHAnsi" w:cstheme="minorBidi"/>
      <w:b/>
      <w:bCs/>
      <w:lang w:val="en-US"/>
    </w:rPr>
  </w:style>
  <w:style w:type="character" w:customStyle="1" w:styleId="AssuntodecomentrioCarcter">
    <w:name w:val="Assunto de comentário Carácter"/>
    <w:basedOn w:val="TextodecomentrioCarcter"/>
    <w:link w:val="Assuntodecomentrio"/>
    <w:uiPriority w:val="99"/>
    <w:semiHidden/>
    <w:rsid w:val="006702E0"/>
    <w:rPr>
      <w:rFonts w:ascii="Calibri" w:eastAsia="Calibri" w:hAnsi="Calibri" w:cs="Times New Roman"/>
      <w:b/>
      <w:bCs/>
      <w:sz w:val="20"/>
      <w:szCs w:val="20"/>
      <w:lang w:val="pt-PT"/>
    </w:rPr>
  </w:style>
  <w:style w:type="paragraph" w:customStyle="1" w:styleId="Corpo">
    <w:name w:val="Corpo"/>
    <w:rsid w:val="00893590"/>
    <w:pPr>
      <w:pBdr>
        <w:top w:val="nil"/>
        <w:left w:val="nil"/>
        <w:bottom w:val="nil"/>
        <w:right w:val="nil"/>
        <w:between w:val="nil"/>
        <w:bar w:val="nil"/>
      </w:pBdr>
    </w:pPr>
    <w:rPr>
      <w:rFonts w:ascii="Calibri" w:eastAsia="Calibri" w:hAnsi="Calibri" w:cs="Calibri"/>
      <w:color w:val="000000"/>
      <w:u w:color="000000"/>
      <w:bdr w:val="nil"/>
      <w:lang w:eastAsia="pt-PT"/>
    </w:rPr>
  </w:style>
  <w:style w:type="character" w:customStyle="1" w:styleId="TextodecomentrioCarter">
    <w:name w:val="Texto de comentário Caráter"/>
    <w:uiPriority w:val="99"/>
    <w:rsid w:val="008D619C"/>
    <w:rPr>
      <w:lang w:eastAsia="en-US"/>
    </w:rPr>
  </w:style>
  <w:style w:type="paragraph" w:customStyle="1" w:styleId="Predefinidas">
    <w:name w:val="Predefinidas"/>
    <w:rsid w:val="008D619C"/>
    <w:pPr>
      <w:pBdr>
        <w:top w:val="nil"/>
        <w:left w:val="nil"/>
        <w:bottom w:val="nil"/>
        <w:right w:val="nil"/>
        <w:between w:val="nil"/>
        <w:bar w:val="nil"/>
      </w:pBdr>
    </w:pPr>
    <w:rPr>
      <w:rFonts w:ascii="Helvetica" w:eastAsia="Helvetica" w:hAnsi="Helvetica" w:cs="Helvetica"/>
      <w:color w:val="000000"/>
      <w:bdr w:val="nil"/>
      <w:lang w:val="pt-PT" w:eastAsia="pt-PT"/>
    </w:rPr>
  </w:style>
  <w:style w:type="paragraph" w:styleId="ndice1">
    <w:name w:val="toc 1"/>
    <w:basedOn w:val="Normal"/>
    <w:next w:val="Normal"/>
    <w:autoRedefine/>
    <w:uiPriority w:val="39"/>
    <w:unhideWhenUsed/>
    <w:rsid w:val="00584F91"/>
    <w:pPr>
      <w:spacing w:after="100"/>
    </w:pPr>
  </w:style>
  <w:style w:type="character" w:styleId="Hiperligao">
    <w:name w:val="Hyperlink"/>
    <w:basedOn w:val="Tipodeletrapredefinidodopargrafo"/>
    <w:uiPriority w:val="99"/>
    <w:unhideWhenUsed/>
    <w:rsid w:val="00584F91"/>
    <w:rPr>
      <w:color w:val="0000FF" w:themeColor="hyperlink"/>
      <w:u w:val="single"/>
    </w:rPr>
  </w:style>
  <w:style w:type="paragraph" w:styleId="ndice2">
    <w:name w:val="toc 2"/>
    <w:basedOn w:val="Normal"/>
    <w:next w:val="Normal"/>
    <w:autoRedefine/>
    <w:uiPriority w:val="39"/>
    <w:unhideWhenUsed/>
    <w:rsid w:val="00AD2103"/>
    <w:pPr>
      <w:spacing w:after="100"/>
      <w:ind w:left="240"/>
    </w:pPr>
  </w:style>
  <w:style w:type="paragraph" w:styleId="Reviso">
    <w:name w:val="Revision"/>
    <w:hidden/>
    <w:uiPriority w:val="99"/>
    <w:semiHidden/>
    <w:rsid w:val="009E70C9"/>
    <w:rPr>
      <w:sz w:val="24"/>
      <w:szCs w:val="24"/>
    </w:rPr>
  </w:style>
  <w:style w:type="character" w:customStyle="1" w:styleId="oneclick-link">
    <w:name w:val="oneclick-link"/>
    <w:basedOn w:val="Tipodeletrapredefinidodopargrafo"/>
    <w:rsid w:val="00FD7A75"/>
  </w:style>
  <w:style w:type="paragraph" w:styleId="Corpodetexto">
    <w:name w:val="Body Text"/>
    <w:basedOn w:val="Normal"/>
    <w:link w:val="CorpodetextoCarcter"/>
    <w:rsid w:val="00ED608E"/>
    <w:pPr>
      <w:overflowPunct w:val="0"/>
      <w:autoSpaceDE w:val="0"/>
      <w:autoSpaceDN w:val="0"/>
      <w:adjustRightInd w:val="0"/>
      <w:spacing w:line="480" w:lineRule="auto"/>
      <w:jc w:val="both"/>
    </w:pPr>
    <w:rPr>
      <w:rFonts w:ascii="Times New Roman" w:eastAsia="Times New Roman" w:hAnsi="Times New Roman"/>
      <w:sz w:val="20"/>
      <w:szCs w:val="20"/>
      <w:lang w:val="pt-PT" w:eastAsia="pt-PT"/>
    </w:rPr>
  </w:style>
  <w:style w:type="character" w:customStyle="1" w:styleId="CorpodetextoCarcter">
    <w:name w:val="Corpo de texto Carácter"/>
    <w:basedOn w:val="Tipodeletrapredefinidodopargrafo"/>
    <w:link w:val="Corpodetexto"/>
    <w:rsid w:val="00ED608E"/>
    <w:rPr>
      <w:rFonts w:ascii="Times New Roman" w:eastAsia="Times New Roman" w:hAnsi="Times New Roman"/>
      <w:sz w:val="20"/>
      <w:szCs w:val="20"/>
      <w:lang w:val="pt-PT" w:eastAsia="pt-PT"/>
    </w:rPr>
  </w:style>
  <w:style w:type="character" w:styleId="Hiperligaovisitada">
    <w:name w:val="FollowedHyperlink"/>
    <w:basedOn w:val="Tipodeletrapredefinidodopargrafo"/>
    <w:uiPriority w:val="99"/>
    <w:semiHidden/>
    <w:unhideWhenUsed/>
    <w:rsid w:val="00D14F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98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esdoc.unesco.org/images/0013/001389/138983e.pdf" TargetMode="External"/><Relationship Id="rId18" Type="http://schemas.openxmlformats.org/officeDocument/2006/relationships/hyperlink" Target="http://www.ces.uc.pt/nucleos/nep/pdfs/prevencao_conflito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worldbank.org/research/conflict/papers/cw-cause.pdf" TargetMode="External"/><Relationship Id="rId17" Type="http://schemas.openxmlformats.org/officeDocument/2006/relationships/hyperlink" Target="http://www.pewglobal.org/files/2016/02/pew_research_center_global_technology_report_final_february_22__2016.pdf" TargetMode="External"/><Relationship Id="rId2" Type="http://schemas.openxmlformats.org/officeDocument/2006/relationships/numbering" Target="numbering.xml"/><Relationship Id="rId16" Type="http://schemas.openxmlformats.org/officeDocument/2006/relationships/hyperlink" Target="http://www.osce.org/mc/39501" TargetMode="External"/><Relationship Id="rId20" Type="http://schemas.openxmlformats.org/officeDocument/2006/relationships/hyperlink" Target="https://www.clingendael.nl/sites/default/files/20010800_cru_paper_dezeeuw.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safrica.org/publications/monographs/monograph-80-sierra-leone-building-the-road-to-recovery-mark-malan-sarah-meek-thokozani-thusi-jeremy-ginifer-patrick-coker"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clingendael.nl/publications/2003/20030600_cru_working_paper_19.pdf" TargetMode="External"/><Relationship Id="rId23" Type="http://schemas.openxmlformats.org/officeDocument/2006/relationships/theme" Target="theme/theme1.xml"/><Relationship Id="rId10" Type="http://schemas.openxmlformats.org/officeDocument/2006/relationships/hyperlink" Target="http://millercenter.org/president/bush/speeches/speech-3428" TargetMode="External"/><Relationship Id="rId19" Type="http://schemas.openxmlformats.org/officeDocument/2006/relationships/hyperlink" Target="http://portal.unesco.org/en/ev.php-URL_ID=13176&amp;URL_DO=DO_TOPIC&amp;URL_SECTION=201.html" TargetMode="External"/><Relationship Id="rId4" Type="http://schemas.microsoft.com/office/2007/relationships/stylesWithEffects" Target="stylesWithEffects.xml"/><Relationship Id="rId9" Type="http://schemas.openxmlformats.org/officeDocument/2006/relationships/hyperlink" Target="http://www.securitycouncilreport.org/atf/cf/%7B65BFCF9B-6D27-4E9C-8CD3-CF6E4FF96FF9%7D/UNRO%20S1995%201.pdf" TargetMode="External"/><Relationship Id="rId14" Type="http://schemas.openxmlformats.org/officeDocument/2006/relationships/hyperlink" Target="http://www.preventionweb.net/files/636_10303.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7171-CA9A-4E7E-A509-21D6288F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9061</Words>
  <Characters>48930</Characters>
  <Application>Microsoft Office Word</Application>
  <DocSecurity>0</DocSecurity>
  <Lines>407</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Almeida Cravo</dc:creator>
  <cp:lastModifiedBy>Sofia José Santos</cp:lastModifiedBy>
  <cp:revision>5</cp:revision>
  <dcterms:created xsi:type="dcterms:W3CDTF">2016-09-08T15:54:00Z</dcterms:created>
  <dcterms:modified xsi:type="dcterms:W3CDTF">2016-09-08T17:44:00Z</dcterms:modified>
</cp:coreProperties>
</file>