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FA" w:rsidRPr="009A4DEA" w:rsidRDefault="00140CA0" w:rsidP="00B0685A">
      <w:pPr>
        <w:spacing w:line="360" w:lineRule="auto"/>
        <w:rPr>
          <w:rFonts w:ascii="Arial" w:hAnsi="Arial" w:cs="Arial"/>
          <w:b/>
          <w:lang w:val="es-AR"/>
        </w:rPr>
      </w:pPr>
      <w:r w:rsidRPr="009A4DEA">
        <w:rPr>
          <w:rFonts w:ascii="Arial" w:hAnsi="Arial" w:cs="Arial"/>
          <w:b/>
          <w:lang w:val="es-AR"/>
        </w:rPr>
        <w:t>El problema del éxito en la comunicación para el cambio social</w:t>
      </w:r>
    </w:p>
    <w:p w:rsidR="006E7111" w:rsidRPr="009A4DEA" w:rsidRDefault="0037092A" w:rsidP="00B0685A">
      <w:pPr>
        <w:spacing w:line="360" w:lineRule="auto"/>
        <w:rPr>
          <w:rFonts w:ascii="Arial" w:hAnsi="Arial" w:cs="Arial"/>
          <w:b/>
          <w:lang w:val="en-US"/>
        </w:rPr>
      </w:pPr>
      <w:r w:rsidRPr="009A4DEA">
        <w:rPr>
          <w:rFonts w:ascii="Arial" w:hAnsi="Arial" w:cs="Arial"/>
          <w:b/>
          <w:lang w:val="en-US"/>
        </w:rPr>
        <w:t>On the problematic matter of success in communication for social change</w:t>
      </w:r>
    </w:p>
    <w:p w:rsidR="0037092A" w:rsidRPr="009A4DEA" w:rsidRDefault="0037092A" w:rsidP="00B0685A">
      <w:pPr>
        <w:spacing w:line="360" w:lineRule="auto"/>
        <w:rPr>
          <w:rFonts w:ascii="Arial" w:hAnsi="Arial" w:cs="Arial"/>
          <w:b/>
          <w:lang w:val="en-US"/>
        </w:rPr>
      </w:pPr>
    </w:p>
    <w:p w:rsidR="00F37C51" w:rsidRPr="009A4DEA" w:rsidRDefault="00F37C51" w:rsidP="00B0685A">
      <w:pPr>
        <w:spacing w:line="360" w:lineRule="auto"/>
        <w:rPr>
          <w:rFonts w:ascii="Arial" w:hAnsi="Arial" w:cs="Arial"/>
          <w:b/>
          <w:lang w:val="es-AR"/>
        </w:rPr>
      </w:pPr>
      <w:r w:rsidRPr="009A4DEA">
        <w:rPr>
          <w:rFonts w:ascii="Arial" w:hAnsi="Arial" w:cs="Arial"/>
          <w:b/>
          <w:lang w:val="es-AR"/>
        </w:rPr>
        <w:t>Resumen</w:t>
      </w:r>
    </w:p>
    <w:p w:rsidR="00DE2876" w:rsidRPr="009A4DEA" w:rsidRDefault="00F37C51" w:rsidP="00B0685A">
      <w:pPr>
        <w:spacing w:line="360" w:lineRule="auto"/>
        <w:rPr>
          <w:rFonts w:ascii="Arial" w:hAnsi="Arial" w:cs="Arial"/>
          <w:lang w:val="es-AR"/>
        </w:rPr>
      </w:pPr>
      <w:r w:rsidRPr="009A4DEA">
        <w:rPr>
          <w:rFonts w:ascii="Arial" w:hAnsi="Arial" w:cs="Arial"/>
          <w:lang w:val="es-AR"/>
        </w:rPr>
        <w:t xml:space="preserve">Este ensayo breve </w:t>
      </w:r>
      <w:r w:rsidR="0056278F" w:rsidRPr="009A4DEA">
        <w:rPr>
          <w:rFonts w:ascii="Arial" w:hAnsi="Arial" w:cs="Arial"/>
          <w:lang w:val="es-AR"/>
        </w:rPr>
        <w:t>propone elementos para una discusión crítica del problema del éxito en la investigación de la comunicación para el cambio socia</w:t>
      </w:r>
      <w:r w:rsidR="00DE2876" w:rsidRPr="009A4DEA">
        <w:rPr>
          <w:rFonts w:ascii="Arial" w:hAnsi="Arial" w:cs="Arial"/>
          <w:lang w:val="es-AR"/>
        </w:rPr>
        <w:t>l, y sugiere alternativas superadoras de las demandas impuestas por organismos gubernamentales y agencias de financiación a nivel nacional e internacional.</w:t>
      </w:r>
    </w:p>
    <w:p w:rsidR="00DE2876" w:rsidRPr="009A4DEA" w:rsidRDefault="00DE2876" w:rsidP="00B0685A">
      <w:pPr>
        <w:spacing w:line="360" w:lineRule="auto"/>
        <w:rPr>
          <w:rFonts w:ascii="Arial" w:hAnsi="Arial" w:cs="Arial"/>
          <w:b/>
          <w:lang w:val="es-AR"/>
        </w:rPr>
      </w:pPr>
      <w:r w:rsidRPr="009A4DEA">
        <w:rPr>
          <w:rFonts w:ascii="Arial" w:hAnsi="Arial" w:cs="Arial"/>
          <w:b/>
          <w:lang w:val="es-AR"/>
        </w:rPr>
        <w:t>Palabras clave</w:t>
      </w:r>
    </w:p>
    <w:p w:rsidR="00DE2876" w:rsidRPr="009A4DEA" w:rsidRDefault="00734B21" w:rsidP="00B0685A">
      <w:pPr>
        <w:spacing w:line="360" w:lineRule="auto"/>
        <w:rPr>
          <w:rFonts w:ascii="Arial" w:hAnsi="Arial" w:cs="Arial"/>
          <w:lang w:val="es-AR"/>
        </w:rPr>
      </w:pPr>
      <w:r w:rsidRPr="009A4DEA">
        <w:rPr>
          <w:rFonts w:ascii="Arial" w:hAnsi="Arial" w:cs="Arial"/>
          <w:lang w:val="es-AR"/>
        </w:rPr>
        <w:t>comunicación - cambio social - éxito - justicia - investigación cualitativa</w:t>
      </w:r>
    </w:p>
    <w:p w:rsidR="00734B21" w:rsidRPr="009A4DEA" w:rsidRDefault="00734B21" w:rsidP="00B0685A">
      <w:pPr>
        <w:spacing w:line="360" w:lineRule="auto"/>
        <w:rPr>
          <w:rFonts w:ascii="Arial" w:hAnsi="Arial" w:cs="Arial"/>
          <w:lang w:val="es-AR"/>
        </w:rPr>
      </w:pPr>
    </w:p>
    <w:p w:rsidR="00734B21" w:rsidRPr="009A4DEA" w:rsidRDefault="00734B21" w:rsidP="00B0685A">
      <w:pPr>
        <w:spacing w:line="360" w:lineRule="auto"/>
        <w:rPr>
          <w:rFonts w:ascii="Arial" w:hAnsi="Arial" w:cs="Arial"/>
          <w:b/>
          <w:lang w:val="en-US"/>
        </w:rPr>
      </w:pPr>
      <w:r w:rsidRPr="009A4DEA">
        <w:rPr>
          <w:rFonts w:ascii="Arial" w:hAnsi="Arial" w:cs="Arial"/>
          <w:b/>
          <w:lang w:val="en-US"/>
        </w:rPr>
        <w:t xml:space="preserve">Abstract </w:t>
      </w:r>
    </w:p>
    <w:p w:rsidR="00D57C17" w:rsidRPr="009A4DEA" w:rsidRDefault="00734B21" w:rsidP="00B0685A">
      <w:pPr>
        <w:spacing w:line="360" w:lineRule="auto"/>
        <w:rPr>
          <w:rFonts w:ascii="Arial" w:hAnsi="Arial" w:cs="Arial"/>
          <w:lang w:val="en-US"/>
        </w:rPr>
      </w:pPr>
      <w:r w:rsidRPr="009A4DEA">
        <w:rPr>
          <w:rFonts w:ascii="Arial" w:hAnsi="Arial" w:cs="Arial"/>
          <w:lang w:val="en-US"/>
        </w:rPr>
        <w:t xml:space="preserve">This brief essay raises issues for a </w:t>
      </w:r>
      <w:r w:rsidR="00D57C17" w:rsidRPr="009A4DEA">
        <w:rPr>
          <w:rFonts w:ascii="Arial" w:hAnsi="Arial" w:cs="Arial"/>
          <w:lang w:val="en-US"/>
        </w:rPr>
        <w:t xml:space="preserve">critical discussion of the problematic matter of success in </w:t>
      </w:r>
    </w:p>
    <w:p w:rsidR="00544030" w:rsidRPr="009A4DEA" w:rsidRDefault="00D57C17" w:rsidP="00B0685A">
      <w:pPr>
        <w:spacing w:line="360" w:lineRule="auto"/>
        <w:rPr>
          <w:rFonts w:ascii="Arial" w:hAnsi="Arial" w:cs="Arial"/>
          <w:lang w:val="en-US"/>
        </w:rPr>
      </w:pPr>
      <w:r w:rsidRPr="009A4DEA">
        <w:rPr>
          <w:rFonts w:ascii="Arial" w:hAnsi="Arial" w:cs="Arial"/>
          <w:lang w:val="en-US"/>
        </w:rPr>
        <w:t>the study of communication for social change, and suggests alternatives for overcoming the demands imposed by governments a</w:t>
      </w:r>
      <w:r w:rsidR="00544030" w:rsidRPr="009A4DEA">
        <w:rPr>
          <w:rFonts w:ascii="Arial" w:hAnsi="Arial" w:cs="Arial"/>
          <w:lang w:val="en-US"/>
        </w:rPr>
        <w:t xml:space="preserve">nd donors </w:t>
      </w:r>
      <w:r w:rsidRPr="009A4DEA">
        <w:rPr>
          <w:rFonts w:ascii="Arial" w:hAnsi="Arial" w:cs="Arial"/>
          <w:lang w:val="en-US"/>
        </w:rPr>
        <w:t>national</w:t>
      </w:r>
      <w:r w:rsidR="00544030" w:rsidRPr="009A4DEA">
        <w:rPr>
          <w:rFonts w:ascii="Arial" w:hAnsi="Arial" w:cs="Arial"/>
          <w:lang w:val="en-US"/>
        </w:rPr>
        <w:t>ly</w:t>
      </w:r>
      <w:r w:rsidRPr="009A4DEA">
        <w:rPr>
          <w:rFonts w:ascii="Arial" w:hAnsi="Arial" w:cs="Arial"/>
          <w:lang w:val="en-US"/>
        </w:rPr>
        <w:t xml:space="preserve"> and international</w:t>
      </w:r>
      <w:r w:rsidR="00544030" w:rsidRPr="009A4DEA">
        <w:rPr>
          <w:rFonts w:ascii="Arial" w:hAnsi="Arial" w:cs="Arial"/>
          <w:lang w:val="en-US"/>
        </w:rPr>
        <w:t>ly.</w:t>
      </w:r>
    </w:p>
    <w:p w:rsidR="00544030" w:rsidRPr="009A4DEA" w:rsidRDefault="00544030" w:rsidP="00B0685A">
      <w:pPr>
        <w:spacing w:line="360" w:lineRule="auto"/>
        <w:rPr>
          <w:rFonts w:ascii="Arial" w:hAnsi="Arial" w:cs="Arial"/>
          <w:b/>
          <w:lang w:val="en-US"/>
        </w:rPr>
      </w:pPr>
      <w:r w:rsidRPr="009A4DEA">
        <w:rPr>
          <w:rFonts w:ascii="Arial" w:hAnsi="Arial" w:cs="Arial"/>
          <w:b/>
          <w:lang w:val="en-US"/>
        </w:rPr>
        <w:t>Keywords</w:t>
      </w:r>
    </w:p>
    <w:p w:rsidR="00544030" w:rsidRPr="009A4DEA" w:rsidRDefault="00544030" w:rsidP="00B0685A">
      <w:pPr>
        <w:spacing w:line="360" w:lineRule="auto"/>
        <w:rPr>
          <w:rFonts w:ascii="Arial" w:hAnsi="Arial" w:cs="Arial"/>
          <w:lang w:val="en-US"/>
        </w:rPr>
      </w:pPr>
      <w:r w:rsidRPr="009A4DEA">
        <w:rPr>
          <w:rFonts w:ascii="Arial" w:hAnsi="Arial" w:cs="Arial"/>
          <w:lang w:val="en-US"/>
        </w:rPr>
        <w:t>communication - social change - success - justice - qualitative research</w:t>
      </w:r>
    </w:p>
    <w:p w:rsidR="00F37C51" w:rsidRPr="009A4DEA" w:rsidRDefault="00D57C17" w:rsidP="00B0685A">
      <w:pPr>
        <w:spacing w:line="360" w:lineRule="auto"/>
        <w:rPr>
          <w:rFonts w:ascii="Arial" w:hAnsi="Arial" w:cs="Arial"/>
          <w:lang w:val="en-US"/>
        </w:rPr>
      </w:pPr>
      <w:r w:rsidRPr="009A4DEA">
        <w:rPr>
          <w:rFonts w:ascii="Arial" w:hAnsi="Arial" w:cs="Arial"/>
          <w:lang w:val="en-US"/>
        </w:rPr>
        <w:t xml:space="preserve"> </w:t>
      </w:r>
      <w:r w:rsidR="00734B21" w:rsidRPr="009A4DEA">
        <w:rPr>
          <w:rFonts w:ascii="Arial" w:hAnsi="Arial" w:cs="Arial"/>
          <w:lang w:val="en-US"/>
        </w:rPr>
        <w:t xml:space="preserve"> </w:t>
      </w:r>
      <w:r w:rsidR="0056278F" w:rsidRPr="009A4DEA">
        <w:rPr>
          <w:rFonts w:ascii="Arial" w:hAnsi="Arial" w:cs="Arial"/>
          <w:lang w:val="en-US"/>
        </w:rPr>
        <w:t xml:space="preserve"> </w:t>
      </w:r>
    </w:p>
    <w:p w:rsidR="00140CA0" w:rsidRPr="009A4DEA" w:rsidRDefault="002A3BAC" w:rsidP="00B0685A">
      <w:pPr>
        <w:pStyle w:val="ListParagraph"/>
        <w:numPr>
          <w:ilvl w:val="0"/>
          <w:numId w:val="9"/>
        </w:numPr>
        <w:spacing w:line="360" w:lineRule="auto"/>
        <w:ind w:left="0" w:firstLine="0"/>
        <w:rPr>
          <w:rFonts w:ascii="Arial" w:hAnsi="Arial" w:cs="Arial"/>
          <w:b/>
          <w:lang w:val="es-AR"/>
        </w:rPr>
      </w:pPr>
      <w:r w:rsidRPr="009A4DEA">
        <w:rPr>
          <w:rFonts w:ascii="Arial" w:hAnsi="Arial" w:cs="Arial"/>
          <w:b/>
          <w:lang w:val="es-AR"/>
        </w:rPr>
        <w:t>Breve i</w:t>
      </w:r>
      <w:r w:rsidR="00D15081" w:rsidRPr="009A4DEA">
        <w:rPr>
          <w:rFonts w:ascii="Arial" w:hAnsi="Arial" w:cs="Arial"/>
          <w:b/>
          <w:lang w:val="es-AR"/>
        </w:rPr>
        <w:t>ntroducción</w:t>
      </w:r>
    </w:p>
    <w:p w:rsidR="00D15081" w:rsidRPr="009A4DEA" w:rsidRDefault="00D15081" w:rsidP="00B0685A">
      <w:pPr>
        <w:spacing w:line="360" w:lineRule="auto"/>
        <w:rPr>
          <w:rFonts w:ascii="Arial" w:hAnsi="Arial" w:cs="Arial"/>
          <w:lang w:val="es-AR"/>
        </w:rPr>
      </w:pPr>
    </w:p>
    <w:p w:rsidR="00D15081" w:rsidRPr="009A4DEA" w:rsidRDefault="00C75A05" w:rsidP="00B0685A">
      <w:pPr>
        <w:spacing w:line="360" w:lineRule="auto"/>
        <w:rPr>
          <w:rFonts w:ascii="Arial" w:hAnsi="Arial" w:cs="Arial"/>
          <w:lang w:val="es-AR"/>
        </w:rPr>
      </w:pPr>
      <w:r w:rsidRPr="009A4DEA">
        <w:rPr>
          <w:rFonts w:ascii="Arial" w:hAnsi="Arial" w:cs="Arial"/>
          <w:lang w:val="es-AR"/>
        </w:rPr>
        <w:t>En mayo de 2015, en el marco del Congreso Internacional “Comunicación, sociedad civil y cambio social” organizado por la Universidad Jaime I en Castellón, España, participé</w:t>
      </w:r>
      <w:r w:rsidR="00D15081" w:rsidRPr="009A4DEA">
        <w:rPr>
          <w:rFonts w:ascii="Arial" w:hAnsi="Arial" w:cs="Arial"/>
          <w:lang w:val="es-AR"/>
        </w:rPr>
        <w:t xml:space="preserve"> en </w:t>
      </w:r>
      <w:r w:rsidRPr="009A4DEA">
        <w:rPr>
          <w:rFonts w:ascii="Arial" w:hAnsi="Arial" w:cs="Arial"/>
          <w:lang w:val="es-AR"/>
        </w:rPr>
        <w:t xml:space="preserve">calidad de experta invitada en </w:t>
      </w:r>
      <w:r w:rsidR="00D15081" w:rsidRPr="009A4DEA">
        <w:rPr>
          <w:rFonts w:ascii="Arial" w:hAnsi="Arial" w:cs="Arial"/>
          <w:lang w:val="es-AR"/>
        </w:rPr>
        <w:t>una mesa denominada ‘Comunicación y cambio social: epistemologías e indicadores’. La invitación incluyó tres preguntas sobre las que se me solicitó respuesta:</w:t>
      </w:r>
    </w:p>
    <w:p w:rsidR="00D15081" w:rsidRPr="009A4DEA" w:rsidRDefault="00D15081" w:rsidP="00B0685A">
      <w:pPr>
        <w:spacing w:line="360" w:lineRule="auto"/>
        <w:rPr>
          <w:rFonts w:ascii="Arial" w:hAnsi="Arial" w:cs="Arial"/>
          <w:lang w:val="es-AR"/>
        </w:rPr>
      </w:pPr>
    </w:p>
    <w:p w:rsidR="00D15081" w:rsidRPr="009A4DEA" w:rsidRDefault="00D15081" w:rsidP="00B0685A">
      <w:pPr>
        <w:pStyle w:val="HTMLPreformatted"/>
        <w:numPr>
          <w:ilvl w:val="0"/>
          <w:numId w:val="8"/>
        </w:numPr>
        <w:spacing w:line="360" w:lineRule="auto"/>
        <w:rPr>
          <w:rFonts w:ascii="Arial" w:hAnsi="Arial" w:cs="Arial"/>
          <w:sz w:val="22"/>
          <w:szCs w:val="22"/>
        </w:rPr>
      </w:pPr>
      <w:r w:rsidRPr="009A4DEA">
        <w:rPr>
          <w:rFonts w:ascii="Arial" w:hAnsi="Arial" w:cs="Arial"/>
          <w:sz w:val="22"/>
          <w:szCs w:val="22"/>
        </w:rPr>
        <w:t xml:space="preserve">¿Cuáles son los factores clave para el éxito en la comunicación para el cambio social? </w:t>
      </w:r>
    </w:p>
    <w:p w:rsidR="00D15081" w:rsidRPr="009A4DEA" w:rsidRDefault="00D15081" w:rsidP="00B0685A">
      <w:pPr>
        <w:pStyle w:val="HTMLPreformatted"/>
        <w:numPr>
          <w:ilvl w:val="0"/>
          <w:numId w:val="8"/>
        </w:numPr>
        <w:spacing w:line="360" w:lineRule="auto"/>
        <w:rPr>
          <w:rFonts w:ascii="Arial" w:hAnsi="Arial" w:cs="Arial"/>
          <w:sz w:val="22"/>
          <w:szCs w:val="22"/>
        </w:rPr>
      </w:pPr>
      <w:r w:rsidRPr="009A4DEA">
        <w:rPr>
          <w:rFonts w:ascii="Arial" w:hAnsi="Arial" w:cs="Arial"/>
          <w:sz w:val="22"/>
          <w:szCs w:val="22"/>
        </w:rPr>
        <w:t>¿Cómo podemos estudiarlos?</w:t>
      </w:r>
    </w:p>
    <w:p w:rsidR="00D15081" w:rsidRPr="009A4DEA" w:rsidRDefault="00D15081" w:rsidP="00B0685A">
      <w:pPr>
        <w:pStyle w:val="HTMLPreformatted"/>
        <w:numPr>
          <w:ilvl w:val="0"/>
          <w:numId w:val="8"/>
        </w:numPr>
        <w:spacing w:line="360" w:lineRule="auto"/>
        <w:rPr>
          <w:rFonts w:ascii="Arial" w:hAnsi="Arial" w:cs="Arial"/>
          <w:sz w:val="22"/>
          <w:szCs w:val="22"/>
        </w:rPr>
      </w:pPr>
      <w:r w:rsidRPr="009A4DEA">
        <w:rPr>
          <w:rFonts w:ascii="Arial" w:hAnsi="Arial" w:cs="Arial"/>
          <w:sz w:val="22"/>
          <w:szCs w:val="22"/>
        </w:rPr>
        <w:t>¿Cuáles son los desafíos para el planeamiento y la evaluación de la comunicación para el cambio social?</w:t>
      </w:r>
    </w:p>
    <w:p w:rsidR="00D15081" w:rsidRPr="009A4DEA" w:rsidRDefault="00D15081" w:rsidP="00B0685A">
      <w:pPr>
        <w:spacing w:line="360" w:lineRule="auto"/>
        <w:rPr>
          <w:rFonts w:ascii="Arial" w:hAnsi="Arial" w:cs="Arial"/>
          <w:lang w:val="es-AR"/>
        </w:rPr>
      </w:pPr>
    </w:p>
    <w:p w:rsidR="00D15081" w:rsidRPr="009A4DEA" w:rsidRDefault="00D15081" w:rsidP="00B0685A">
      <w:pPr>
        <w:spacing w:line="360" w:lineRule="auto"/>
        <w:rPr>
          <w:rFonts w:ascii="Arial" w:hAnsi="Arial" w:cs="Arial"/>
          <w:lang w:val="es-AR"/>
        </w:rPr>
      </w:pPr>
      <w:r w:rsidRPr="009A4DEA">
        <w:rPr>
          <w:rFonts w:ascii="Arial" w:hAnsi="Arial" w:cs="Arial"/>
          <w:lang w:val="es-AR"/>
        </w:rPr>
        <w:t xml:space="preserve">Atenta al </w:t>
      </w:r>
      <w:r w:rsidR="00090F36" w:rsidRPr="009A4DEA">
        <w:rPr>
          <w:rFonts w:ascii="Arial" w:hAnsi="Arial" w:cs="Arial"/>
          <w:lang w:val="es-AR"/>
        </w:rPr>
        <w:t>argumento</w:t>
      </w:r>
      <w:r w:rsidRPr="009A4DEA">
        <w:rPr>
          <w:rFonts w:ascii="Arial" w:hAnsi="Arial" w:cs="Arial"/>
          <w:lang w:val="es-AR"/>
        </w:rPr>
        <w:t xml:space="preserve"> </w:t>
      </w:r>
      <w:r w:rsidR="00090F36" w:rsidRPr="009A4DEA">
        <w:rPr>
          <w:rFonts w:ascii="Arial" w:hAnsi="Arial" w:cs="Arial"/>
          <w:lang w:val="es-AR"/>
        </w:rPr>
        <w:t>elaborado</w:t>
      </w:r>
      <w:r w:rsidRPr="009A4DEA">
        <w:rPr>
          <w:rFonts w:ascii="Arial" w:hAnsi="Arial" w:cs="Arial"/>
          <w:lang w:val="es-AR"/>
        </w:rPr>
        <w:t xml:space="preserve"> por Raymond Williams en su libro “Palabras clave”</w:t>
      </w:r>
      <w:r w:rsidR="00090F36" w:rsidRPr="009A4DEA">
        <w:rPr>
          <w:rFonts w:ascii="Arial" w:hAnsi="Arial" w:cs="Arial"/>
          <w:lang w:val="es-AR"/>
        </w:rPr>
        <w:t>, según el cual l</w:t>
      </w:r>
      <w:r w:rsidR="0078767F" w:rsidRPr="009A4DEA">
        <w:rPr>
          <w:rFonts w:ascii="Arial" w:hAnsi="Arial" w:cs="Arial"/>
          <w:lang w:val="es-AR"/>
        </w:rPr>
        <w:t>a</w:t>
      </w:r>
      <w:r w:rsidR="00090F36" w:rsidRPr="009A4DEA">
        <w:rPr>
          <w:rFonts w:ascii="Arial" w:hAnsi="Arial" w:cs="Arial"/>
          <w:lang w:val="es-AR"/>
        </w:rPr>
        <w:t xml:space="preserve">s </w:t>
      </w:r>
      <w:r w:rsidR="0078767F" w:rsidRPr="009A4DEA">
        <w:rPr>
          <w:rFonts w:ascii="Arial" w:hAnsi="Arial" w:cs="Arial"/>
          <w:lang w:val="es-AR"/>
        </w:rPr>
        <w:t>cuestiones planteada</w:t>
      </w:r>
      <w:r w:rsidR="00090F36" w:rsidRPr="009A4DEA">
        <w:rPr>
          <w:rFonts w:ascii="Arial" w:hAnsi="Arial" w:cs="Arial"/>
          <w:lang w:val="es-AR"/>
        </w:rPr>
        <w:t xml:space="preserve">s por los significados de las palabras están inextricablemente </w:t>
      </w:r>
      <w:r w:rsidR="0078767F" w:rsidRPr="009A4DEA">
        <w:rPr>
          <w:rFonts w:ascii="Arial" w:hAnsi="Arial" w:cs="Arial"/>
          <w:lang w:val="es-AR"/>
        </w:rPr>
        <w:t>ligada</w:t>
      </w:r>
      <w:r w:rsidR="00090F36" w:rsidRPr="009A4DEA">
        <w:rPr>
          <w:rFonts w:ascii="Arial" w:hAnsi="Arial" w:cs="Arial"/>
          <w:lang w:val="es-AR"/>
        </w:rPr>
        <w:t xml:space="preserve">s a los problemas para cuya discusión se las utiliza (Williams, </w:t>
      </w:r>
      <w:r w:rsidR="006708D5" w:rsidRPr="009A4DEA">
        <w:rPr>
          <w:rFonts w:ascii="Arial" w:hAnsi="Arial" w:cs="Arial"/>
          <w:lang w:val="es-AR"/>
        </w:rPr>
        <w:t>1983</w:t>
      </w:r>
      <w:r w:rsidR="00090F36" w:rsidRPr="009A4DEA">
        <w:rPr>
          <w:rFonts w:ascii="Arial" w:hAnsi="Arial" w:cs="Arial"/>
          <w:lang w:val="es-AR"/>
        </w:rPr>
        <w:t>), la primer</w:t>
      </w:r>
      <w:r w:rsidR="00C75A05" w:rsidRPr="009A4DEA">
        <w:rPr>
          <w:rFonts w:ascii="Arial" w:hAnsi="Arial" w:cs="Arial"/>
          <w:lang w:val="es-AR"/>
        </w:rPr>
        <w:t>a</w:t>
      </w:r>
      <w:r w:rsidR="00090F36" w:rsidRPr="009A4DEA">
        <w:rPr>
          <w:rFonts w:ascii="Arial" w:hAnsi="Arial" w:cs="Arial"/>
          <w:lang w:val="es-AR"/>
        </w:rPr>
        <w:t xml:space="preserve"> </w:t>
      </w:r>
      <w:r w:rsidR="00C75A05" w:rsidRPr="009A4DEA">
        <w:rPr>
          <w:rFonts w:ascii="Arial" w:hAnsi="Arial" w:cs="Arial"/>
          <w:lang w:val="es-AR"/>
        </w:rPr>
        <w:t xml:space="preserve">de </w:t>
      </w:r>
      <w:r w:rsidR="00C75A05" w:rsidRPr="009A4DEA">
        <w:rPr>
          <w:rFonts w:ascii="Arial" w:hAnsi="Arial" w:cs="Arial"/>
          <w:lang w:val="es-AR"/>
        </w:rPr>
        <w:lastRenderedPageBreak/>
        <w:t xml:space="preserve">esas tres </w:t>
      </w:r>
      <w:r w:rsidR="00090F36" w:rsidRPr="009A4DEA">
        <w:rPr>
          <w:rFonts w:ascii="Arial" w:hAnsi="Arial" w:cs="Arial"/>
          <w:lang w:val="es-AR"/>
        </w:rPr>
        <w:t>pregunta</w:t>
      </w:r>
      <w:r w:rsidR="00C75A05" w:rsidRPr="009A4DEA">
        <w:rPr>
          <w:rFonts w:ascii="Arial" w:hAnsi="Arial" w:cs="Arial"/>
          <w:lang w:val="es-AR"/>
        </w:rPr>
        <w:t>s</w:t>
      </w:r>
      <w:r w:rsidR="00090F36" w:rsidRPr="009A4DEA">
        <w:rPr>
          <w:rFonts w:ascii="Arial" w:hAnsi="Arial" w:cs="Arial"/>
          <w:lang w:val="es-AR"/>
        </w:rPr>
        <w:t xml:space="preserve"> me inquietó. ¿De qué éxito estábamos hablando? ¿Y de qué tipo de cambio social? </w:t>
      </w:r>
    </w:p>
    <w:p w:rsidR="00D740FA" w:rsidRPr="009A4DEA" w:rsidRDefault="00D740FA" w:rsidP="00B0685A">
      <w:pPr>
        <w:pStyle w:val="HTMLPreformatted"/>
        <w:spacing w:line="360" w:lineRule="auto"/>
        <w:rPr>
          <w:rFonts w:ascii="Arial" w:hAnsi="Arial" w:cs="Arial"/>
          <w:sz w:val="22"/>
          <w:szCs w:val="22"/>
          <w:lang w:eastAsia="en-US"/>
        </w:rPr>
      </w:pPr>
    </w:p>
    <w:p w:rsidR="0078767F" w:rsidRPr="009A4DEA" w:rsidRDefault="00C75A05" w:rsidP="00B0685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rPr>
          <w:rFonts w:ascii="Arial" w:hAnsi="Arial" w:cs="Arial"/>
          <w:b/>
          <w:sz w:val="22"/>
          <w:szCs w:val="22"/>
        </w:rPr>
      </w:pPr>
      <w:r w:rsidRPr="009A4DEA">
        <w:rPr>
          <w:rFonts w:ascii="Arial" w:hAnsi="Arial" w:cs="Arial"/>
          <w:b/>
          <w:sz w:val="22"/>
          <w:szCs w:val="22"/>
        </w:rPr>
        <w:t>Definiciones</w:t>
      </w:r>
    </w:p>
    <w:p w:rsidR="00D740FA" w:rsidRPr="009A4DEA" w:rsidRDefault="00D740FA" w:rsidP="00B0685A">
      <w:pPr>
        <w:spacing w:line="360" w:lineRule="auto"/>
        <w:rPr>
          <w:rFonts w:ascii="Arial" w:hAnsi="Arial" w:cs="Arial"/>
          <w:b/>
          <w:bCs/>
          <w:lang w:val="es-AR"/>
        </w:rPr>
      </w:pPr>
    </w:p>
    <w:p w:rsidR="00D740FA" w:rsidRPr="009A4DEA" w:rsidRDefault="00D740FA" w:rsidP="00B0685A">
      <w:pPr>
        <w:pStyle w:val="p"/>
        <w:spacing w:before="0" w:beforeAutospacing="0" w:after="0" w:afterAutospacing="0" w:line="360" w:lineRule="auto"/>
        <w:jc w:val="right"/>
        <w:rPr>
          <w:rFonts w:ascii="Arial" w:hAnsi="Arial" w:cs="Arial"/>
          <w:sz w:val="22"/>
          <w:szCs w:val="22"/>
        </w:rPr>
      </w:pPr>
      <w:r w:rsidRPr="009A4DEA">
        <w:rPr>
          <w:rStyle w:val="f"/>
          <w:rFonts w:ascii="Arial" w:eastAsiaTheme="minorHAnsi" w:hAnsi="Arial" w:cs="Arial"/>
          <w:b/>
          <w:bCs/>
          <w:sz w:val="22"/>
          <w:szCs w:val="22"/>
        </w:rPr>
        <w:t>éxito.</w:t>
      </w:r>
    </w:p>
    <w:p w:rsidR="00D740FA" w:rsidRPr="009A4DEA" w:rsidRDefault="00D740FA" w:rsidP="00B0685A">
      <w:pPr>
        <w:pStyle w:val="q"/>
        <w:spacing w:before="0" w:beforeAutospacing="0" w:after="0" w:afterAutospacing="0" w:line="360" w:lineRule="auto"/>
        <w:jc w:val="right"/>
        <w:rPr>
          <w:rFonts w:ascii="Arial" w:hAnsi="Arial" w:cs="Arial"/>
          <w:sz w:val="22"/>
          <w:szCs w:val="22"/>
        </w:rPr>
      </w:pPr>
      <w:r w:rsidRPr="009A4DEA">
        <w:rPr>
          <w:rStyle w:val="a"/>
          <w:rFonts w:ascii="Arial" w:hAnsi="Arial" w:cs="Arial"/>
          <w:sz w:val="22"/>
          <w:szCs w:val="22"/>
        </w:rPr>
        <w:t xml:space="preserve">(Del lat. </w:t>
      </w:r>
      <w:proofErr w:type="spellStart"/>
      <w:r w:rsidRPr="009A4DEA">
        <w:rPr>
          <w:rStyle w:val="a"/>
          <w:rFonts w:ascii="Arial" w:hAnsi="Arial" w:cs="Arial"/>
          <w:i/>
          <w:iCs/>
          <w:sz w:val="22"/>
          <w:szCs w:val="22"/>
        </w:rPr>
        <w:t>exĭtus</w:t>
      </w:r>
      <w:proofErr w:type="spellEnd"/>
      <w:r w:rsidRPr="009A4DEA">
        <w:rPr>
          <w:rStyle w:val="a"/>
          <w:rFonts w:ascii="Arial" w:hAnsi="Arial" w:cs="Arial"/>
          <w:sz w:val="22"/>
          <w:szCs w:val="22"/>
        </w:rPr>
        <w:t>, salida).</w:t>
      </w:r>
    </w:p>
    <w:p w:rsidR="00D740FA" w:rsidRPr="009A4DEA" w:rsidRDefault="00D740FA" w:rsidP="00B0685A">
      <w:pPr>
        <w:pStyle w:val="q"/>
        <w:spacing w:before="0" w:beforeAutospacing="0" w:after="0" w:afterAutospacing="0" w:line="360" w:lineRule="auto"/>
        <w:jc w:val="right"/>
        <w:rPr>
          <w:rFonts w:ascii="Arial" w:hAnsi="Arial" w:cs="Arial"/>
          <w:sz w:val="22"/>
          <w:szCs w:val="22"/>
        </w:rPr>
      </w:pPr>
      <w:bookmarkStart w:id="0" w:name="0_1"/>
      <w:bookmarkEnd w:id="0"/>
      <w:r w:rsidRPr="009A4DEA">
        <w:rPr>
          <w:rStyle w:val="d"/>
          <w:rFonts w:ascii="Arial" w:hAnsi="Arial" w:cs="Arial"/>
          <w:b/>
          <w:bCs/>
          <w:sz w:val="22"/>
          <w:szCs w:val="22"/>
        </w:rPr>
        <w:t>1.</w:t>
      </w:r>
      <w:r w:rsidRPr="009A4DEA">
        <w:rPr>
          <w:rFonts w:ascii="Arial" w:hAnsi="Arial" w:cs="Arial"/>
          <w:sz w:val="22"/>
          <w:szCs w:val="22"/>
        </w:rPr>
        <w:t xml:space="preserve"> </w:t>
      </w:r>
      <w:r w:rsidRPr="009A4DEA">
        <w:rPr>
          <w:rStyle w:val="d"/>
          <w:rFonts w:ascii="Arial" w:hAnsi="Arial" w:cs="Arial"/>
          <w:sz w:val="22"/>
          <w:szCs w:val="22"/>
        </w:rPr>
        <w:t>m.</w:t>
      </w:r>
      <w:r w:rsidRPr="009A4DEA">
        <w:rPr>
          <w:rStyle w:val="b"/>
          <w:rFonts w:ascii="Arial" w:hAnsi="Arial" w:cs="Arial"/>
          <w:sz w:val="22"/>
          <w:szCs w:val="22"/>
        </w:rPr>
        <w:t xml:space="preserve"> Resultado feliz de un negocio, actuación, </w:t>
      </w:r>
      <w:r w:rsidRPr="009A4DEA">
        <w:rPr>
          <w:rStyle w:val="d"/>
          <w:rFonts w:ascii="Arial" w:hAnsi="Arial" w:cs="Arial"/>
          <w:sz w:val="22"/>
          <w:szCs w:val="22"/>
        </w:rPr>
        <w:t>etc.</w:t>
      </w:r>
    </w:p>
    <w:p w:rsidR="00D740FA" w:rsidRPr="009A4DEA" w:rsidRDefault="00D740FA" w:rsidP="00B0685A">
      <w:pPr>
        <w:pStyle w:val="q"/>
        <w:spacing w:before="0" w:beforeAutospacing="0" w:after="0" w:afterAutospacing="0" w:line="360" w:lineRule="auto"/>
        <w:jc w:val="right"/>
        <w:rPr>
          <w:rFonts w:ascii="Arial" w:hAnsi="Arial" w:cs="Arial"/>
          <w:sz w:val="22"/>
          <w:szCs w:val="22"/>
        </w:rPr>
      </w:pPr>
      <w:bookmarkStart w:id="1" w:name="0_2"/>
      <w:bookmarkEnd w:id="1"/>
      <w:r w:rsidRPr="009A4DEA">
        <w:rPr>
          <w:rStyle w:val="d"/>
          <w:rFonts w:ascii="Arial" w:hAnsi="Arial" w:cs="Arial"/>
          <w:b/>
          <w:bCs/>
          <w:sz w:val="22"/>
          <w:szCs w:val="22"/>
        </w:rPr>
        <w:t>2.</w:t>
      </w:r>
      <w:r w:rsidRPr="009A4DEA">
        <w:rPr>
          <w:rStyle w:val="g"/>
          <w:rFonts w:ascii="Arial" w:hAnsi="Arial" w:cs="Arial"/>
          <w:sz w:val="22"/>
          <w:szCs w:val="22"/>
        </w:rPr>
        <w:t xml:space="preserve"> m.</w:t>
      </w:r>
      <w:r w:rsidRPr="009A4DEA">
        <w:rPr>
          <w:rStyle w:val="b"/>
          <w:rFonts w:ascii="Arial" w:hAnsi="Arial" w:cs="Arial"/>
          <w:sz w:val="22"/>
          <w:szCs w:val="22"/>
        </w:rPr>
        <w:t xml:space="preserve"> Buena aceptación que tiene alguien o algo.</w:t>
      </w:r>
    </w:p>
    <w:p w:rsidR="00D740FA" w:rsidRPr="009A4DEA" w:rsidRDefault="00D740FA" w:rsidP="00B0685A">
      <w:pPr>
        <w:pStyle w:val="q"/>
        <w:spacing w:before="0" w:beforeAutospacing="0" w:after="0" w:afterAutospacing="0" w:line="360" w:lineRule="auto"/>
        <w:jc w:val="right"/>
        <w:rPr>
          <w:rStyle w:val="b"/>
          <w:rFonts w:ascii="Arial" w:hAnsi="Arial" w:cs="Arial"/>
          <w:sz w:val="22"/>
          <w:szCs w:val="22"/>
        </w:rPr>
      </w:pPr>
      <w:bookmarkStart w:id="2" w:name="0_3"/>
      <w:bookmarkEnd w:id="2"/>
      <w:r w:rsidRPr="009A4DEA">
        <w:rPr>
          <w:rStyle w:val="d"/>
          <w:rFonts w:ascii="Arial" w:hAnsi="Arial" w:cs="Arial"/>
          <w:b/>
          <w:bCs/>
          <w:sz w:val="22"/>
          <w:szCs w:val="22"/>
        </w:rPr>
        <w:t>3.</w:t>
      </w:r>
      <w:r w:rsidRPr="009A4DEA">
        <w:rPr>
          <w:rStyle w:val="g"/>
          <w:rFonts w:ascii="Arial" w:hAnsi="Arial" w:cs="Arial"/>
          <w:sz w:val="22"/>
          <w:szCs w:val="22"/>
        </w:rPr>
        <w:t xml:space="preserve"> m.</w:t>
      </w:r>
      <w:r w:rsidRPr="009A4DEA">
        <w:rPr>
          <w:rStyle w:val="d"/>
          <w:rFonts w:ascii="Arial" w:hAnsi="Arial" w:cs="Arial"/>
          <w:sz w:val="22"/>
          <w:szCs w:val="22"/>
        </w:rPr>
        <w:t xml:space="preserve"> p. </w:t>
      </w:r>
      <w:proofErr w:type="spellStart"/>
      <w:r w:rsidRPr="009A4DEA">
        <w:rPr>
          <w:rStyle w:val="d"/>
          <w:rFonts w:ascii="Arial" w:hAnsi="Arial" w:cs="Arial"/>
          <w:sz w:val="22"/>
          <w:szCs w:val="22"/>
        </w:rPr>
        <w:t>us</w:t>
      </w:r>
      <w:proofErr w:type="spellEnd"/>
      <w:r w:rsidRPr="009A4DEA">
        <w:rPr>
          <w:rStyle w:val="d"/>
          <w:rFonts w:ascii="Arial" w:hAnsi="Arial" w:cs="Arial"/>
          <w:sz w:val="22"/>
          <w:szCs w:val="22"/>
        </w:rPr>
        <w:t>.</w:t>
      </w:r>
      <w:r w:rsidRPr="009A4DEA">
        <w:rPr>
          <w:rStyle w:val="b"/>
          <w:rFonts w:ascii="Arial" w:hAnsi="Arial" w:cs="Arial"/>
          <w:sz w:val="22"/>
          <w:szCs w:val="22"/>
        </w:rPr>
        <w:t xml:space="preserve"> Fin o terminación de un negocio o asunto.</w:t>
      </w:r>
    </w:p>
    <w:p w:rsidR="006708D5" w:rsidRPr="009A4DEA" w:rsidRDefault="006708D5" w:rsidP="00B0685A">
      <w:pPr>
        <w:pStyle w:val="q"/>
        <w:spacing w:before="0" w:beforeAutospacing="0" w:after="0" w:afterAutospacing="0" w:line="360" w:lineRule="auto"/>
        <w:jc w:val="right"/>
        <w:rPr>
          <w:rStyle w:val="b"/>
          <w:rFonts w:ascii="Arial" w:hAnsi="Arial" w:cs="Arial"/>
          <w:sz w:val="22"/>
          <w:szCs w:val="22"/>
        </w:rPr>
      </w:pPr>
    </w:p>
    <w:p w:rsidR="00D740FA" w:rsidRPr="009A4DEA" w:rsidRDefault="0078767F" w:rsidP="00B0685A">
      <w:pPr>
        <w:spacing w:line="360" w:lineRule="auto"/>
        <w:jc w:val="right"/>
        <w:rPr>
          <w:rFonts w:ascii="Arial" w:hAnsi="Arial" w:cs="Arial"/>
          <w:lang w:val="es-AR"/>
        </w:rPr>
      </w:pPr>
      <w:r w:rsidRPr="009A4DEA">
        <w:rPr>
          <w:rFonts w:ascii="Arial" w:hAnsi="Arial" w:cs="Arial"/>
          <w:lang w:val="es-AR"/>
        </w:rPr>
        <w:t>Real academia española</w:t>
      </w:r>
    </w:p>
    <w:p w:rsidR="0078767F" w:rsidRPr="009A4DEA" w:rsidRDefault="0078767F" w:rsidP="00B0685A">
      <w:pPr>
        <w:spacing w:line="360" w:lineRule="auto"/>
        <w:jc w:val="center"/>
        <w:rPr>
          <w:rFonts w:ascii="Arial" w:hAnsi="Arial" w:cs="Arial"/>
          <w:lang w:val="es-AR"/>
        </w:rPr>
      </w:pPr>
    </w:p>
    <w:p w:rsidR="00D740FA" w:rsidRPr="009A4DEA" w:rsidRDefault="00C75A05" w:rsidP="00B0685A">
      <w:pPr>
        <w:spacing w:line="360" w:lineRule="auto"/>
        <w:rPr>
          <w:rFonts w:ascii="Arial" w:hAnsi="Arial" w:cs="Arial"/>
          <w:lang w:val="es-AR"/>
        </w:rPr>
      </w:pPr>
      <w:r w:rsidRPr="009A4DEA">
        <w:rPr>
          <w:rFonts w:ascii="Arial" w:hAnsi="Arial" w:cs="Arial"/>
          <w:lang w:val="es-AR"/>
        </w:rPr>
        <w:t>La palabra</w:t>
      </w:r>
      <w:r w:rsidR="00D740FA" w:rsidRPr="009A4DEA">
        <w:rPr>
          <w:rFonts w:ascii="Arial" w:hAnsi="Arial" w:cs="Arial"/>
          <w:lang w:val="es-AR"/>
        </w:rPr>
        <w:t xml:space="preserve"> '</w:t>
      </w:r>
      <w:r w:rsidR="00D740FA" w:rsidRPr="009A4DEA">
        <w:rPr>
          <w:rFonts w:ascii="Arial" w:hAnsi="Arial" w:cs="Arial"/>
          <w:bCs/>
          <w:lang w:val="es-AR"/>
        </w:rPr>
        <w:t>éxito</w:t>
      </w:r>
      <w:r w:rsidR="00D740FA" w:rsidRPr="009A4DEA">
        <w:rPr>
          <w:rFonts w:ascii="Arial" w:hAnsi="Arial" w:cs="Arial"/>
          <w:lang w:val="es-AR"/>
        </w:rPr>
        <w:t xml:space="preserve">' es un recipiente que puede contener diversos significados. A mi entender, la </w:t>
      </w:r>
      <w:r w:rsidRPr="009A4DEA">
        <w:rPr>
          <w:rFonts w:ascii="Arial" w:hAnsi="Arial" w:cs="Arial"/>
          <w:lang w:val="es-AR"/>
        </w:rPr>
        <w:t>comunicación en pos</w:t>
      </w:r>
      <w:r w:rsidR="00D740FA" w:rsidRPr="009A4DEA">
        <w:rPr>
          <w:rFonts w:ascii="Arial" w:hAnsi="Arial" w:cs="Arial"/>
          <w:lang w:val="es-AR"/>
        </w:rPr>
        <w:t xml:space="preserve"> </w:t>
      </w:r>
      <w:r w:rsidRPr="009A4DEA">
        <w:rPr>
          <w:rFonts w:ascii="Arial" w:hAnsi="Arial" w:cs="Arial"/>
          <w:lang w:val="es-AR"/>
        </w:rPr>
        <w:t>d</w:t>
      </w:r>
      <w:r w:rsidR="00D740FA" w:rsidRPr="009A4DEA">
        <w:rPr>
          <w:rFonts w:ascii="Arial" w:hAnsi="Arial" w:cs="Arial"/>
          <w:lang w:val="es-AR"/>
        </w:rPr>
        <w:t xml:space="preserve">el cambio es exitosa cuando </w:t>
      </w:r>
      <w:r w:rsidR="0078767F" w:rsidRPr="009A4DEA">
        <w:rPr>
          <w:rFonts w:ascii="Arial" w:hAnsi="Arial" w:cs="Arial"/>
          <w:lang w:val="es-AR"/>
        </w:rPr>
        <w:t>impulsa</w:t>
      </w:r>
      <w:r w:rsidR="00D740FA" w:rsidRPr="009A4DEA">
        <w:rPr>
          <w:rFonts w:ascii="Arial" w:hAnsi="Arial" w:cs="Arial"/>
          <w:lang w:val="es-AR"/>
        </w:rPr>
        <w:t xml:space="preserve"> la </w:t>
      </w:r>
      <w:r w:rsidR="00D740FA" w:rsidRPr="009A4DEA">
        <w:rPr>
          <w:rFonts w:ascii="Arial" w:hAnsi="Arial" w:cs="Arial"/>
          <w:iCs/>
          <w:lang w:val="es-AR"/>
        </w:rPr>
        <w:t>justicia</w:t>
      </w:r>
      <w:r w:rsidR="0078767F" w:rsidRPr="009A4DEA">
        <w:rPr>
          <w:rFonts w:ascii="Arial" w:hAnsi="Arial" w:cs="Arial"/>
          <w:iCs/>
          <w:lang w:val="es-AR"/>
        </w:rPr>
        <w:t xml:space="preserve"> social</w:t>
      </w:r>
      <w:r w:rsidR="005846C1" w:rsidRPr="009A4DEA">
        <w:rPr>
          <w:rFonts w:ascii="Arial" w:hAnsi="Arial" w:cs="Arial"/>
          <w:iCs/>
          <w:lang w:val="es-AR"/>
        </w:rPr>
        <w:t xml:space="preserve">, tal como la definen por ejemplo </w:t>
      </w:r>
      <w:r w:rsidRPr="009A4DEA">
        <w:rPr>
          <w:rFonts w:ascii="Arial" w:hAnsi="Arial" w:cs="Arial"/>
          <w:iCs/>
          <w:lang w:val="es-AR"/>
        </w:rPr>
        <w:t xml:space="preserve">la socióloga y filósofa </w:t>
      </w:r>
      <w:r w:rsidR="005846C1" w:rsidRPr="009A4DEA">
        <w:rPr>
          <w:rFonts w:ascii="Arial" w:hAnsi="Arial" w:cs="Arial"/>
          <w:iCs/>
          <w:lang w:val="es-AR"/>
        </w:rPr>
        <w:t xml:space="preserve">Nancy </w:t>
      </w:r>
      <w:proofErr w:type="spellStart"/>
      <w:r w:rsidR="005846C1" w:rsidRPr="009A4DEA">
        <w:rPr>
          <w:rFonts w:ascii="Arial" w:hAnsi="Arial" w:cs="Arial"/>
          <w:iCs/>
          <w:lang w:val="es-AR"/>
        </w:rPr>
        <w:t>Fraser</w:t>
      </w:r>
      <w:proofErr w:type="spellEnd"/>
      <w:r w:rsidR="005846C1" w:rsidRPr="009A4DEA">
        <w:rPr>
          <w:rFonts w:ascii="Arial" w:hAnsi="Arial" w:cs="Arial"/>
          <w:iCs/>
          <w:lang w:val="es-AR"/>
        </w:rPr>
        <w:t xml:space="preserve"> (2008) –en términos de representación política, distribución económica y reconocimiento cultural- o </w:t>
      </w:r>
      <w:r w:rsidRPr="009A4DEA">
        <w:rPr>
          <w:rFonts w:ascii="Arial" w:hAnsi="Arial" w:cs="Arial"/>
          <w:iCs/>
          <w:lang w:val="es-AR"/>
        </w:rPr>
        <w:t xml:space="preserve">el antropólogo </w:t>
      </w:r>
      <w:r w:rsidR="005846C1" w:rsidRPr="009A4DEA">
        <w:rPr>
          <w:rFonts w:ascii="Arial" w:hAnsi="Arial" w:cs="Arial"/>
          <w:iCs/>
          <w:lang w:val="es-AR"/>
        </w:rPr>
        <w:t xml:space="preserve">Néstor García </w:t>
      </w:r>
      <w:proofErr w:type="spellStart"/>
      <w:r w:rsidR="005846C1" w:rsidRPr="009A4DEA">
        <w:rPr>
          <w:rFonts w:ascii="Arial" w:hAnsi="Arial" w:cs="Arial"/>
          <w:iCs/>
          <w:lang w:val="es-AR"/>
        </w:rPr>
        <w:t>Canclini</w:t>
      </w:r>
      <w:proofErr w:type="spellEnd"/>
      <w:r w:rsidR="005846C1" w:rsidRPr="009A4DEA">
        <w:rPr>
          <w:rFonts w:ascii="Arial" w:hAnsi="Arial" w:cs="Arial"/>
          <w:iCs/>
          <w:lang w:val="es-AR"/>
        </w:rPr>
        <w:t xml:space="preserve"> (2006) –atento a los diferentes, los desiguales y los desconectados. Contra esta interpretación, </w:t>
      </w:r>
      <w:r w:rsidR="0078767F" w:rsidRPr="009A4DEA">
        <w:rPr>
          <w:rFonts w:ascii="Arial" w:hAnsi="Arial" w:cs="Arial"/>
          <w:lang w:val="es-AR"/>
        </w:rPr>
        <w:t xml:space="preserve">mi </w:t>
      </w:r>
      <w:r w:rsidR="005846C1" w:rsidRPr="009A4DEA">
        <w:rPr>
          <w:rFonts w:ascii="Arial" w:hAnsi="Arial" w:cs="Arial"/>
          <w:lang w:val="es-AR"/>
        </w:rPr>
        <w:t xml:space="preserve">trabajo de </w:t>
      </w:r>
      <w:r w:rsidR="0078767F" w:rsidRPr="009A4DEA">
        <w:rPr>
          <w:rFonts w:ascii="Arial" w:hAnsi="Arial" w:cs="Arial"/>
          <w:lang w:val="es-AR"/>
        </w:rPr>
        <w:t xml:space="preserve">investigación demuestra que, en el contexto de la cooperación internacional para el desarrollo, los países donantes financian iniciativas presuntamente orientadas a promover el cambio por medio de la comunicación a los efectos </w:t>
      </w:r>
      <w:r w:rsidRPr="009A4DEA">
        <w:rPr>
          <w:rFonts w:ascii="Arial" w:hAnsi="Arial" w:cs="Arial"/>
          <w:lang w:val="es-AR"/>
        </w:rPr>
        <w:t xml:space="preserve">no de promover la justicia social, sino </w:t>
      </w:r>
      <w:r w:rsidR="0078767F" w:rsidRPr="009A4DEA">
        <w:rPr>
          <w:rFonts w:ascii="Arial" w:hAnsi="Arial" w:cs="Arial"/>
          <w:lang w:val="es-AR"/>
        </w:rPr>
        <w:t xml:space="preserve">de lograr </w:t>
      </w:r>
      <w:r w:rsidRPr="009A4DEA">
        <w:rPr>
          <w:rFonts w:ascii="Arial" w:hAnsi="Arial" w:cs="Arial"/>
          <w:lang w:val="es-AR"/>
        </w:rPr>
        <w:t xml:space="preserve">la </w:t>
      </w:r>
      <w:r w:rsidR="0078767F" w:rsidRPr="009A4DEA">
        <w:rPr>
          <w:rFonts w:ascii="Arial" w:hAnsi="Arial" w:cs="Arial"/>
          <w:lang w:val="es-AR"/>
        </w:rPr>
        <w:t xml:space="preserve">aceptación </w:t>
      </w:r>
      <w:r w:rsidRPr="009A4DEA">
        <w:rPr>
          <w:rFonts w:ascii="Arial" w:hAnsi="Arial" w:cs="Arial"/>
          <w:lang w:val="es-AR"/>
        </w:rPr>
        <w:t xml:space="preserve">de su accionar </w:t>
      </w:r>
      <w:r w:rsidR="0078767F" w:rsidRPr="009A4DEA">
        <w:rPr>
          <w:rFonts w:ascii="Arial" w:hAnsi="Arial" w:cs="Arial"/>
          <w:lang w:val="es-AR"/>
        </w:rPr>
        <w:t>entre sus propios ciudadanos</w:t>
      </w:r>
      <w:r w:rsidRPr="009A4DEA">
        <w:rPr>
          <w:rFonts w:ascii="Arial" w:hAnsi="Arial" w:cs="Arial"/>
          <w:lang w:val="es-AR"/>
        </w:rPr>
        <w:t xml:space="preserve"> (</w:t>
      </w:r>
      <w:r w:rsidR="00881CE8">
        <w:rPr>
          <w:rFonts w:ascii="Arial" w:hAnsi="Arial" w:cs="Arial"/>
          <w:lang w:val="es-AR"/>
        </w:rPr>
        <w:t>Autor</w:t>
      </w:r>
      <w:r w:rsidRPr="009A4DEA">
        <w:rPr>
          <w:rFonts w:ascii="Arial" w:hAnsi="Arial" w:cs="Arial"/>
          <w:lang w:val="es-AR"/>
        </w:rPr>
        <w:t>, 2014</w:t>
      </w:r>
      <w:r w:rsidR="00563B35" w:rsidRPr="009A4DEA">
        <w:rPr>
          <w:rFonts w:ascii="Arial" w:hAnsi="Arial" w:cs="Arial"/>
          <w:lang w:val="es-AR"/>
        </w:rPr>
        <w:t xml:space="preserve"> y 2016</w:t>
      </w:r>
      <w:r w:rsidRPr="009A4DEA">
        <w:rPr>
          <w:rFonts w:ascii="Arial" w:hAnsi="Arial" w:cs="Arial"/>
          <w:lang w:val="es-AR"/>
        </w:rPr>
        <w:t>)</w:t>
      </w:r>
      <w:r w:rsidR="0078767F" w:rsidRPr="009A4DEA">
        <w:rPr>
          <w:rFonts w:ascii="Arial" w:hAnsi="Arial" w:cs="Arial"/>
          <w:lang w:val="es-AR"/>
        </w:rPr>
        <w:t xml:space="preserve">. </w:t>
      </w:r>
      <w:r w:rsidRPr="009A4DEA">
        <w:rPr>
          <w:rFonts w:ascii="Arial" w:hAnsi="Arial" w:cs="Arial"/>
          <w:lang w:val="es-AR"/>
        </w:rPr>
        <w:t xml:space="preserve">Dicha investigación demuestra asimismo que los </w:t>
      </w:r>
      <w:r w:rsidR="0078767F" w:rsidRPr="009A4DEA">
        <w:rPr>
          <w:rFonts w:ascii="Arial" w:hAnsi="Arial" w:cs="Arial"/>
          <w:i/>
          <w:lang w:val="es-AR"/>
        </w:rPr>
        <w:t>resultados</w:t>
      </w:r>
      <w:r w:rsidR="0078767F" w:rsidRPr="009A4DEA">
        <w:rPr>
          <w:rFonts w:ascii="Arial" w:hAnsi="Arial" w:cs="Arial"/>
          <w:lang w:val="es-AR"/>
        </w:rPr>
        <w:t xml:space="preserve"> de dichas iniciativas son </w:t>
      </w:r>
      <w:r w:rsidRPr="009A4DEA">
        <w:rPr>
          <w:rFonts w:ascii="Arial" w:hAnsi="Arial" w:cs="Arial"/>
          <w:lang w:val="es-AR"/>
        </w:rPr>
        <w:t xml:space="preserve">considerados </w:t>
      </w:r>
      <w:r w:rsidR="0078767F" w:rsidRPr="009A4DEA">
        <w:rPr>
          <w:rFonts w:ascii="Arial" w:hAnsi="Arial" w:cs="Arial"/>
          <w:i/>
          <w:lang w:val="es-AR"/>
        </w:rPr>
        <w:t>felices</w:t>
      </w:r>
      <w:r w:rsidR="0078767F" w:rsidRPr="009A4DEA">
        <w:rPr>
          <w:rFonts w:ascii="Arial" w:hAnsi="Arial" w:cs="Arial"/>
          <w:lang w:val="es-AR"/>
        </w:rPr>
        <w:t xml:space="preserve"> cuando </w:t>
      </w:r>
      <w:r w:rsidRPr="009A4DEA">
        <w:rPr>
          <w:rFonts w:ascii="Arial" w:hAnsi="Arial" w:cs="Arial"/>
          <w:lang w:val="es-AR"/>
        </w:rPr>
        <w:t xml:space="preserve">las mismas son </w:t>
      </w:r>
      <w:r w:rsidR="00563B35" w:rsidRPr="009A4DEA">
        <w:rPr>
          <w:rFonts w:ascii="Arial" w:hAnsi="Arial" w:cs="Arial"/>
          <w:lang w:val="es-AR"/>
        </w:rPr>
        <w:t xml:space="preserve">bien recibidas </w:t>
      </w:r>
      <w:r w:rsidRPr="009A4DEA">
        <w:rPr>
          <w:rFonts w:ascii="Arial" w:hAnsi="Arial" w:cs="Arial"/>
          <w:lang w:val="es-AR"/>
        </w:rPr>
        <w:t xml:space="preserve">por los </w:t>
      </w:r>
      <w:r w:rsidR="0078767F" w:rsidRPr="009A4DEA">
        <w:rPr>
          <w:rFonts w:ascii="Arial" w:hAnsi="Arial" w:cs="Arial"/>
          <w:lang w:val="es-AR"/>
        </w:rPr>
        <w:t>medios periodísticos, l</w:t>
      </w:r>
      <w:r w:rsidRPr="009A4DEA">
        <w:rPr>
          <w:rFonts w:ascii="Arial" w:hAnsi="Arial" w:cs="Arial"/>
          <w:lang w:val="es-AR"/>
        </w:rPr>
        <w:t xml:space="preserve">os festivales especializados </w:t>
      </w:r>
      <w:r w:rsidR="00563B35" w:rsidRPr="009A4DEA">
        <w:rPr>
          <w:rFonts w:ascii="Arial" w:hAnsi="Arial" w:cs="Arial"/>
          <w:lang w:val="es-AR"/>
        </w:rPr>
        <w:t xml:space="preserve">en el ámbito </w:t>
      </w:r>
      <w:r w:rsidRPr="009A4DEA">
        <w:rPr>
          <w:rFonts w:ascii="Arial" w:hAnsi="Arial" w:cs="Arial"/>
          <w:lang w:val="es-AR"/>
        </w:rPr>
        <w:t>de l</w:t>
      </w:r>
      <w:r w:rsidR="0078767F" w:rsidRPr="009A4DEA">
        <w:rPr>
          <w:rFonts w:ascii="Arial" w:hAnsi="Arial" w:cs="Arial"/>
          <w:lang w:val="es-AR"/>
        </w:rPr>
        <w:t>as industrias culturales, y la academia</w:t>
      </w:r>
      <w:r w:rsidR="00C52228" w:rsidRPr="009A4DEA">
        <w:rPr>
          <w:rFonts w:ascii="Arial" w:hAnsi="Arial" w:cs="Arial"/>
          <w:lang w:val="es-AR"/>
        </w:rPr>
        <w:t xml:space="preserve">. </w:t>
      </w:r>
      <w:r w:rsidR="00563B35" w:rsidRPr="009A4DEA">
        <w:rPr>
          <w:rFonts w:ascii="Arial" w:hAnsi="Arial" w:cs="Arial"/>
          <w:lang w:val="es-AR"/>
        </w:rPr>
        <w:t>U</w:t>
      </w:r>
      <w:r w:rsidR="00C52228" w:rsidRPr="009A4DEA">
        <w:rPr>
          <w:rFonts w:ascii="Arial" w:hAnsi="Arial" w:cs="Arial"/>
          <w:lang w:val="es-AR"/>
        </w:rPr>
        <w:t>na vez que las iniciativas alcanzan la visibilidad deseada</w:t>
      </w:r>
      <w:r w:rsidR="00563B35" w:rsidRPr="009A4DEA">
        <w:rPr>
          <w:rFonts w:ascii="Arial" w:hAnsi="Arial" w:cs="Arial"/>
          <w:lang w:val="es-AR"/>
        </w:rPr>
        <w:t xml:space="preserve"> en estos ámbitos específicos</w:t>
      </w:r>
      <w:r w:rsidR="00C52228" w:rsidRPr="009A4DEA">
        <w:rPr>
          <w:rFonts w:ascii="Arial" w:hAnsi="Arial" w:cs="Arial"/>
          <w:lang w:val="es-AR"/>
        </w:rPr>
        <w:t xml:space="preserve">, la preocupación por los ciudadanos de los países receptores a los cuales se apuntó a beneficiar, </w:t>
      </w:r>
      <w:r w:rsidR="00563B35" w:rsidRPr="009A4DEA">
        <w:rPr>
          <w:rFonts w:ascii="Arial" w:hAnsi="Arial" w:cs="Arial"/>
          <w:lang w:val="es-AR"/>
        </w:rPr>
        <w:t xml:space="preserve">al menos </w:t>
      </w:r>
      <w:r w:rsidR="00C52228" w:rsidRPr="009A4DEA">
        <w:rPr>
          <w:rFonts w:ascii="Arial" w:hAnsi="Arial" w:cs="Arial"/>
          <w:lang w:val="es-AR"/>
        </w:rPr>
        <w:t>en el discurso si no en la práctica, pasan a constituir un asunto terminado.</w:t>
      </w:r>
      <w:r w:rsidR="00563B35" w:rsidRPr="009A4DEA">
        <w:rPr>
          <w:rFonts w:ascii="Arial" w:hAnsi="Arial" w:cs="Arial"/>
          <w:lang w:val="es-AR"/>
        </w:rPr>
        <w:t xml:space="preserve"> Se desprende de esta investigación que los factores clave para el éxito dependerán de la definición de éxito en cuestión, y que dicha definición hace diferencia en términos de privilegiar la atención a la sustancia democrática o a las relaciones públicas.</w:t>
      </w:r>
    </w:p>
    <w:p w:rsidR="00D740FA" w:rsidRPr="009A4DEA" w:rsidRDefault="00D740FA" w:rsidP="00B0685A">
      <w:pPr>
        <w:spacing w:line="360" w:lineRule="auto"/>
        <w:rPr>
          <w:rFonts w:ascii="Arial" w:hAnsi="Arial" w:cs="Arial"/>
          <w:lang w:val="es-AR"/>
        </w:rPr>
      </w:pPr>
      <w:r w:rsidRPr="009A4DEA">
        <w:rPr>
          <w:rFonts w:ascii="Arial" w:hAnsi="Arial" w:cs="Arial"/>
          <w:lang w:val="es-AR"/>
        </w:rPr>
        <w:t> </w:t>
      </w:r>
    </w:p>
    <w:p w:rsidR="00563B35" w:rsidRPr="009A4DEA" w:rsidRDefault="00D740FA" w:rsidP="00B0685A">
      <w:pPr>
        <w:spacing w:line="360" w:lineRule="auto"/>
        <w:rPr>
          <w:rFonts w:ascii="Arial" w:hAnsi="Arial" w:cs="Arial"/>
          <w:lang w:val="es-AR"/>
        </w:rPr>
      </w:pPr>
      <w:r w:rsidRPr="009A4DEA">
        <w:rPr>
          <w:rFonts w:ascii="Arial" w:hAnsi="Arial" w:cs="Arial"/>
          <w:lang w:val="es-AR"/>
        </w:rPr>
        <w:t xml:space="preserve">La expresión </w:t>
      </w:r>
      <w:r w:rsidRPr="009A4DEA">
        <w:rPr>
          <w:rFonts w:ascii="Arial" w:hAnsi="Arial" w:cs="Arial"/>
          <w:bCs/>
          <w:lang w:val="es-AR"/>
        </w:rPr>
        <w:t>'comunicación para el cambio social</w:t>
      </w:r>
      <w:r w:rsidRPr="009A4DEA">
        <w:rPr>
          <w:rFonts w:ascii="Arial" w:hAnsi="Arial" w:cs="Arial"/>
          <w:lang w:val="es-AR"/>
        </w:rPr>
        <w:t>' es también un recipiente, que de hecho contiene significados no sólo diversos</w:t>
      </w:r>
      <w:r w:rsidR="00C52228" w:rsidRPr="009A4DEA">
        <w:rPr>
          <w:rFonts w:ascii="Arial" w:hAnsi="Arial" w:cs="Arial"/>
          <w:lang w:val="es-AR"/>
        </w:rPr>
        <w:t>,</w:t>
      </w:r>
      <w:r w:rsidRPr="009A4DEA">
        <w:rPr>
          <w:rFonts w:ascii="Arial" w:hAnsi="Arial" w:cs="Arial"/>
          <w:lang w:val="es-AR"/>
        </w:rPr>
        <w:t xml:space="preserve"> sino en algunos casos directamente contradictorios. </w:t>
      </w:r>
      <w:r w:rsidR="00C52228" w:rsidRPr="009A4DEA">
        <w:rPr>
          <w:rFonts w:ascii="Arial" w:hAnsi="Arial" w:cs="Arial"/>
          <w:lang w:val="es-AR"/>
        </w:rPr>
        <w:t>El debate en torno a dichos significados</w:t>
      </w:r>
      <w:r w:rsidRPr="009A4DEA">
        <w:rPr>
          <w:rFonts w:ascii="Arial" w:hAnsi="Arial" w:cs="Arial"/>
          <w:lang w:val="es-AR"/>
        </w:rPr>
        <w:t xml:space="preserve">, </w:t>
      </w:r>
      <w:r w:rsidR="00C52228" w:rsidRPr="009A4DEA">
        <w:rPr>
          <w:rFonts w:ascii="Arial" w:hAnsi="Arial" w:cs="Arial"/>
          <w:lang w:val="es-AR"/>
        </w:rPr>
        <w:t xml:space="preserve">siempre relevante en tanto que </w:t>
      </w:r>
      <w:r w:rsidRPr="009A4DEA">
        <w:rPr>
          <w:rFonts w:ascii="Arial" w:hAnsi="Arial" w:cs="Arial"/>
          <w:iCs/>
          <w:lang w:val="es-AR"/>
        </w:rPr>
        <w:t>políticamente</w:t>
      </w:r>
      <w:r w:rsidRPr="009A4DEA">
        <w:rPr>
          <w:rFonts w:ascii="Arial" w:hAnsi="Arial" w:cs="Arial"/>
          <w:lang w:val="es-AR"/>
        </w:rPr>
        <w:t xml:space="preserve"> productivo, </w:t>
      </w:r>
      <w:r w:rsidR="00C52228" w:rsidRPr="009A4DEA">
        <w:rPr>
          <w:rFonts w:ascii="Arial" w:hAnsi="Arial" w:cs="Arial"/>
          <w:lang w:val="es-AR"/>
        </w:rPr>
        <w:t>ha sido abordado por Karin Wilkins (</w:t>
      </w:r>
      <w:r w:rsidR="00BB655A" w:rsidRPr="009A4DEA">
        <w:rPr>
          <w:rFonts w:ascii="Arial" w:hAnsi="Arial" w:cs="Arial"/>
          <w:lang w:val="es-AR"/>
        </w:rPr>
        <w:t>2009</w:t>
      </w:r>
      <w:r w:rsidR="00C52228" w:rsidRPr="009A4DEA">
        <w:rPr>
          <w:rFonts w:ascii="Arial" w:hAnsi="Arial" w:cs="Arial"/>
          <w:lang w:val="es-AR"/>
        </w:rPr>
        <w:t>) y Víctor Marí (</w:t>
      </w:r>
      <w:r w:rsidR="00BB655A" w:rsidRPr="009A4DEA">
        <w:rPr>
          <w:rFonts w:ascii="Arial" w:hAnsi="Arial" w:cs="Arial"/>
          <w:lang w:val="es-AR"/>
        </w:rPr>
        <w:t>2013)</w:t>
      </w:r>
      <w:r w:rsidR="00C52228" w:rsidRPr="009A4DEA">
        <w:rPr>
          <w:rFonts w:ascii="Arial" w:hAnsi="Arial" w:cs="Arial"/>
          <w:lang w:val="es-AR"/>
        </w:rPr>
        <w:t xml:space="preserve">, para citar </w:t>
      </w:r>
      <w:r w:rsidR="00C52228" w:rsidRPr="009A4DEA">
        <w:rPr>
          <w:rFonts w:ascii="Arial" w:hAnsi="Arial" w:cs="Arial"/>
          <w:lang w:val="es-AR"/>
        </w:rPr>
        <w:lastRenderedPageBreak/>
        <w:t xml:space="preserve">algunos ejemplos. </w:t>
      </w:r>
      <w:r w:rsidRPr="009A4DEA">
        <w:rPr>
          <w:rFonts w:ascii="Arial" w:hAnsi="Arial" w:cs="Arial"/>
          <w:lang w:val="es-AR"/>
        </w:rPr>
        <w:t xml:space="preserve">A los efectos de las preguntas que </w:t>
      </w:r>
      <w:r w:rsidR="00C52228" w:rsidRPr="009A4DEA">
        <w:rPr>
          <w:rFonts w:ascii="Arial" w:hAnsi="Arial" w:cs="Arial"/>
          <w:lang w:val="es-AR"/>
        </w:rPr>
        <w:t xml:space="preserve">dieran pie a este artículo, </w:t>
      </w:r>
      <w:r w:rsidRPr="009A4DEA">
        <w:rPr>
          <w:rFonts w:ascii="Arial" w:hAnsi="Arial" w:cs="Arial"/>
          <w:lang w:val="es-AR"/>
        </w:rPr>
        <w:t xml:space="preserve">propongo </w:t>
      </w:r>
      <w:r w:rsidR="00563B35" w:rsidRPr="009A4DEA">
        <w:rPr>
          <w:rFonts w:ascii="Arial" w:hAnsi="Arial" w:cs="Arial"/>
          <w:lang w:val="es-AR"/>
        </w:rPr>
        <w:t>conceptualizar</w:t>
      </w:r>
      <w:r w:rsidRPr="009A4DEA">
        <w:rPr>
          <w:rFonts w:ascii="Arial" w:hAnsi="Arial" w:cs="Arial"/>
          <w:lang w:val="es-AR"/>
        </w:rPr>
        <w:t xml:space="preserve"> a la comunicación para el cambio social como</w:t>
      </w:r>
      <w:r w:rsidR="00563B35" w:rsidRPr="009A4DEA">
        <w:rPr>
          <w:rFonts w:ascii="Arial" w:hAnsi="Arial" w:cs="Arial"/>
          <w:lang w:val="es-AR"/>
        </w:rPr>
        <w:t>:</w:t>
      </w:r>
      <w:r w:rsidRPr="009A4DEA">
        <w:rPr>
          <w:rFonts w:ascii="Arial" w:hAnsi="Arial" w:cs="Arial"/>
          <w:lang w:val="es-AR"/>
        </w:rPr>
        <w:t xml:space="preserve"> </w:t>
      </w:r>
    </w:p>
    <w:p w:rsidR="00563B35" w:rsidRPr="009A4DEA" w:rsidRDefault="00D740FA" w:rsidP="00B0685A">
      <w:pPr>
        <w:spacing w:line="360" w:lineRule="auto"/>
        <w:ind w:left="284"/>
        <w:rPr>
          <w:rFonts w:ascii="Arial" w:hAnsi="Arial" w:cs="Arial"/>
          <w:lang w:val="es-AR"/>
        </w:rPr>
      </w:pPr>
      <w:r w:rsidRPr="009A4DEA">
        <w:rPr>
          <w:rFonts w:ascii="Arial" w:hAnsi="Arial" w:cs="Arial"/>
          <w:lang w:val="es-AR"/>
        </w:rPr>
        <w:t>a) un campo de estudio</w:t>
      </w:r>
      <w:r w:rsidR="00C52228" w:rsidRPr="009A4DEA">
        <w:rPr>
          <w:rFonts w:ascii="Arial" w:hAnsi="Arial" w:cs="Arial"/>
          <w:lang w:val="es-AR"/>
        </w:rPr>
        <w:t xml:space="preserve"> (que implica tanto investigación empírica como desarrollos teóricos, metodológicos y analíticos)</w:t>
      </w:r>
      <w:r w:rsidRPr="009A4DEA">
        <w:rPr>
          <w:rFonts w:ascii="Arial" w:hAnsi="Arial" w:cs="Arial"/>
          <w:lang w:val="es-AR"/>
        </w:rPr>
        <w:t xml:space="preserve">, </w:t>
      </w:r>
    </w:p>
    <w:p w:rsidR="00E10303" w:rsidRPr="009A4DEA" w:rsidRDefault="00D740FA" w:rsidP="00B0685A">
      <w:pPr>
        <w:spacing w:line="360" w:lineRule="auto"/>
        <w:ind w:left="284"/>
        <w:rPr>
          <w:rFonts w:ascii="Arial" w:hAnsi="Arial" w:cs="Arial"/>
          <w:lang w:val="es-AR"/>
        </w:rPr>
      </w:pPr>
      <w:r w:rsidRPr="009A4DEA">
        <w:rPr>
          <w:rFonts w:ascii="Arial" w:hAnsi="Arial" w:cs="Arial"/>
          <w:lang w:val="es-AR"/>
        </w:rPr>
        <w:t xml:space="preserve">b) una práctica (más o menos </w:t>
      </w:r>
      <w:r w:rsidRPr="009A4DEA">
        <w:rPr>
          <w:rFonts w:ascii="Arial" w:hAnsi="Arial" w:cs="Arial"/>
          <w:i/>
          <w:lang w:val="es-AR"/>
        </w:rPr>
        <w:t>profesional</w:t>
      </w:r>
      <w:r w:rsidRPr="009A4DEA">
        <w:rPr>
          <w:rFonts w:ascii="Arial" w:hAnsi="Arial" w:cs="Arial"/>
          <w:lang w:val="es-AR"/>
        </w:rPr>
        <w:t xml:space="preserve"> </w:t>
      </w:r>
      <w:r w:rsidR="00563B35" w:rsidRPr="009A4DEA">
        <w:rPr>
          <w:rFonts w:ascii="Arial" w:hAnsi="Arial" w:cs="Arial"/>
          <w:lang w:val="es-AR"/>
        </w:rPr>
        <w:t>según la</w:t>
      </w:r>
      <w:r w:rsidR="00C52228" w:rsidRPr="009A4DEA">
        <w:rPr>
          <w:rFonts w:ascii="Arial" w:hAnsi="Arial" w:cs="Arial"/>
          <w:lang w:val="es-AR"/>
        </w:rPr>
        <w:t>s orga</w:t>
      </w:r>
      <w:r w:rsidR="00563B35" w:rsidRPr="009A4DEA">
        <w:rPr>
          <w:rFonts w:ascii="Arial" w:hAnsi="Arial" w:cs="Arial"/>
          <w:lang w:val="es-AR"/>
        </w:rPr>
        <w:t xml:space="preserve">nizaciones desde donde se la pone en práctica, en el caso de </w:t>
      </w:r>
      <w:r w:rsidR="00C52228" w:rsidRPr="009A4DEA">
        <w:rPr>
          <w:rFonts w:ascii="Arial" w:hAnsi="Arial" w:cs="Arial"/>
          <w:lang w:val="es-AR"/>
        </w:rPr>
        <w:t>los ámbitos institucionalizados, o</w:t>
      </w:r>
      <w:r w:rsidRPr="009A4DEA">
        <w:rPr>
          <w:rFonts w:ascii="Arial" w:hAnsi="Arial" w:cs="Arial"/>
          <w:lang w:val="es-AR"/>
        </w:rPr>
        <w:t xml:space="preserve"> </w:t>
      </w:r>
      <w:r w:rsidR="00C52228" w:rsidRPr="009A4DEA">
        <w:rPr>
          <w:rFonts w:ascii="Arial" w:hAnsi="Arial" w:cs="Arial"/>
          <w:i/>
          <w:lang w:val="es-AR"/>
        </w:rPr>
        <w:t>cívica</w:t>
      </w:r>
      <w:r w:rsidR="00C52228" w:rsidRPr="009A4DEA">
        <w:rPr>
          <w:rFonts w:ascii="Arial" w:hAnsi="Arial" w:cs="Arial"/>
          <w:lang w:val="es-AR"/>
        </w:rPr>
        <w:t xml:space="preserve"> </w:t>
      </w:r>
      <w:r w:rsidR="00563B35" w:rsidRPr="009A4DEA">
        <w:rPr>
          <w:rFonts w:ascii="Arial" w:hAnsi="Arial" w:cs="Arial"/>
          <w:lang w:val="es-AR"/>
        </w:rPr>
        <w:t>cuando se genera más allá</w:t>
      </w:r>
      <w:r w:rsidR="00E10303" w:rsidRPr="009A4DEA">
        <w:rPr>
          <w:rFonts w:ascii="Arial" w:hAnsi="Arial" w:cs="Arial"/>
          <w:lang w:val="es-AR"/>
        </w:rPr>
        <w:t xml:space="preserve"> de dichos ámbitos</w:t>
      </w:r>
      <w:r w:rsidR="00C52228" w:rsidRPr="009A4DEA">
        <w:rPr>
          <w:rFonts w:ascii="Arial" w:hAnsi="Arial" w:cs="Arial"/>
          <w:lang w:val="es-AR"/>
        </w:rPr>
        <w:t>), y</w:t>
      </w:r>
      <w:r w:rsidRPr="009A4DEA">
        <w:rPr>
          <w:rFonts w:ascii="Arial" w:hAnsi="Arial" w:cs="Arial"/>
          <w:lang w:val="es-AR"/>
        </w:rPr>
        <w:t xml:space="preserve"> </w:t>
      </w:r>
    </w:p>
    <w:p w:rsidR="00D740FA" w:rsidRPr="009A4DEA" w:rsidRDefault="00D740FA" w:rsidP="00B0685A">
      <w:pPr>
        <w:spacing w:line="360" w:lineRule="auto"/>
        <w:ind w:left="284"/>
        <w:rPr>
          <w:rFonts w:ascii="Arial" w:hAnsi="Arial" w:cs="Arial"/>
          <w:lang w:val="es-AR"/>
        </w:rPr>
      </w:pPr>
      <w:r w:rsidRPr="009A4DEA">
        <w:rPr>
          <w:rFonts w:ascii="Arial" w:hAnsi="Arial" w:cs="Arial"/>
          <w:lang w:val="es-AR"/>
        </w:rPr>
        <w:t xml:space="preserve">c) un proyecto </w:t>
      </w:r>
      <w:r w:rsidR="00563B35" w:rsidRPr="009A4DEA">
        <w:rPr>
          <w:rFonts w:ascii="Arial" w:hAnsi="Arial" w:cs="Arial"/>
          <w:lang w:val="es-AR"/>
        </w:rPr>
        <w:t>del orden de la gobernabilidad</w:t>
      </w:r>
      <w:r w:rsidRPr="009A4DEA">
        <w:rPr>
          <w:rFonts w:ascii="Arial" w:hAnsi="Arial" w:cs="Arial"/>
          <w:lang w:val="es-AR"/>
        </w:rPr>
        <w:t xml:space="preserve"> (que responde a motivaciones </w:t>
      </w:r>
      <w:r w:rsidR="00C52228" w:rsidRPr="009A4DEA">
        <w:rPr>
          <w:rFonts w:ascii="Arial" w:hAnsi="Arial" w:cs="Arial"/>
          <w:lang w:val="es-AR"/>
        </w:rPr>
        <w:t xml:space="preserve">y agendas </w:t>
      </w:r>
      <w:r w:rsidRPr="009A4DEA">
        <w:rPr>
          <w:rFonts w:ascii="Arial" w:hAnsi="Arial" w:cs="Arial"/>
          <w:lang w:val="es-AR"/>
        </w:rPr>
        <w:t>geopolíticas</w:t>
      </w:r>
      <w:r w:rsidR="00C52228" w:rsidRPr="009A4DEA">
        <w:rPr>
          <w:rFonts w:ascii="Arial" w:hAnsi="Arial" w:cs="Arial"/>
          <w:lang w:val="es-AR"/>
        </w:rPr>
        <w:t>,</w:t>
      </w:r>
      <w:r w:rsidRPr="009A4DEA">
        <w:rPr>
          <w:rFonts w:ascii="Arial" w:hAnsi="Arial" w:cs="Arial"/>
          <w:lang w:val="es-AR"/>
        </w:rPr>
        <w:t xml:space="preserve"> y se implementa </w:t>
      </w:r>
      <w:r w:rsidR="00563B35" w:rsidRPr="009A4DEA">
        <w:rPr>
          <w:rFonts w:ascii="Arial" w:hAnsi="Arial" w:cs="Arial"/>
          <w:lang w:val="es-AR"/>
        </w:rPr>
        <w:t>por medio de</w:t>
      </w:r>
      <w:r w:rsidR="00C52228" w:rsidRPr="009A4DEA">
        <w:rPr>
          <w:rFonts w:ascii="Arial" w:hAnsi="Arial" w:cs="Arial"/>
          <w:lang w:val="es-AR"/>
        </w:rPr>
        <w:t xml:space="preserve"> </w:t>
      </w:r>
      <w:r w:rsidR="00E10303" w:rsidRPr="009A4DEA">
        <w:rPr>
          <w:rFonts w:ascii="Arial" w:hAnsi="Arial" w:cs="Arial"/>
          <w:lang w:val="es-AR"/>
        </w:rPr>
        <w:t>instituc</w:t>
      </w:r>
      <w:r w:rsidR="00563B35" w:rsidRPr="009A4DEA">
        <w:rPr>
          <w:rFonts w:ascii="Arial" w:hAnsi="Arial" w:cs="Arial"/>
          <w:lang w:val="es-AR"/>
        </w:rPr>
        <w:t>iones</w:t>
      </w:r>
      <w:r w:rsidRPr="009A4DEA">
        <w:rPr>
          <w:rFonts w:ascii="Arial" w:hAnsi="Arial" w:cs="Arial"/>
          <w:lang w:val="es-AR"/>
        </w:rPr>
        <w:t xml:space="preserve"> de gobierno específicas, tanto nacionales como multilaterales).</w:t>
      </w:r>
    </w:p>
    <w:p w:rsidR="00D740FA" w:rsidRPr="009A4DEA" w:rsidRDefault="00E10303" w:rsidP="00B0685A">
      <w:pPr>
        <w:spacing w:line="360" w:lineRule="auto"/>
        <w:rPr>
          <w:rFonts w:ascii="Arial" w:hAnsi="Arial" w:cs="Arial"/>
          <w:lang w:val="es-AR"/>
        </w:rPr>
      </w:pPr>
      <w:r w:rsidRPr="009A4DEA">
        <w:rPr>
          <w:rFonts w:ascii="Arial" w:hAnsi="Arial" w:cs="Arial"/>
          <w:lang w:val="es-AR"/>
        </w:rPr>
        <w:t xml:space="preserve">En estos tres planos, la comunicación para el cambio social es </w:t>
      </w:r>
      <w:r w:rsidR="00563B35" w:rsidRPr="009A4DEA">
        <w:rPr>
          <w:rFonts w:ascii="Arial" w:hAnsi="Arial" w:cs="Arial"/>
          <w:lang w:val="es-AR"/>
        </w:rPr>
        <w:t xml:space="preserve">siempre </w:t>
      </w:r>
      <w:r w:rsidRPr="009A4DEA">
        <w:rPr>
          <w:rFonts w:ascii="Arial" w:hAnsi="Arial" w:cs="Arial"/>
          <w:lang w:val="es-AR"/>
        </w:rPr>
        <w:t>estructurada</w:t>
      </w:r>
      <w:r w:rsidR="00563B35" w:rsidRPr="009A4DEA">
        <w:rPr>
          <w:rFonts w:ascii="Arial" w:hAnsi="Arial" w:cs="Arial"/>
          <w:lang w:val="es-AR"/>
        </w:rPr>
        <w:t xml:space="preserve"> en </w:t>
      </w:r>
      <w:r w:rsidRPr="009A4DEA">
        <w:rPr>
          <w:rFonts w:ascii="Arial" w:hAnsi="Arial" w:cs="Arial"/>
          <w:lang w:val="es-AR"/>
        </w:rPr>
        <w:t xml:space="preserve">mayor o menor </w:t>
      </w:r>
      <w:r w:rsidR="00563B35" w:rsidRPr="009A4DEA">
        <w:rPr>
          <w:rFonts w:ascii="Arial" w:hAnsi="Arial" w:cs="Arial"/>
          <w:lang w:val="es-AR"/>
        </w:rPr>
        <w:t xml:space="preserve">medida por los contextos sociopolíticos en los que </w:t>
      </w:r>
      <w:r w:rsidRPr="009A4DEA">
        <w:rPr>
          <w:rFonts w:ascii="Arial" w:hAnsi="Arial" w:cs="Arial"/>
          <w:lang w:val="es-AR"/>
        </w:rPr>
        <w:t>tiene lugar (</w:t>
      </w:r>
      <w:r w:rsidR="00881CE8">
        <w:rPr>
          <w:rFonts w:ascii="Arial" w:hAnsi="Arial" w:cs="Arial"/>
          <w:lang w:val="es-AR"/>
        </w:rPr>
        <w:t>Autor</w:t>
      </w:r>
      <w:r w:rsidRPr="009A4DEA">
        <w:rPr>
          <w:rFonts w:ascii="Arial" w:hAnsi="Arial" w:cs="Arial"/>
          <w:lang w:val="es-AR"/>
        </w:rPr>
        <w:t>, 2015).</w:t>
      </w:r>
    </w:p>
    <w:p w:rsidR="00E10303" w:rsidRPr="009A4DEA" w:rsidRDefault="00E10303" w:rsidP="00B0685A">
      <w:pPr>
        <w:spacing w:line="360" w:lineRule="auto"/>
        <w:rPr>
          <w:rFonts w:ascii="Arial" w:hAnsi="Arial" w:cs="Arial"/>
          <w:lang w:val="es-AR"/>
        </w:rPr>
      </w:pPr>
    </w:p>
    <w:p w:rsidR="00D740FA" w:rsidRPr="009A4DEA" w:rsidRDefault="00D740FA" w:rsidP="00B0685A">
      <w:pPr>
        <w:spacing w:line="360" w:lineRule="auto"/>
        <w:rPr>
          <w:rFonts w:ascii="Arial" w:hAnsi="Arial" w:cs="Arial"/>
          <w:lang w:val="es-AR"/>
        </w:rPr>
      </w:pPr>
      <w:r w:rsidRPr="009A4DEA">
        <w:rPr>
          <w:rFonts w:ascii="Arial" w:hAnsi="Arial" w:cs="Arial"/>
          <w:lang w:val="es-AR"/>
        </w:rPr>
        <w:t xml:space="preserve">Si adoptamos esta </w:t>
      </w:r>
      <w:r w:rsidR="00E10303" w:rsidRPr="009A4DEA">
        <w:rPr>
          <w:rFonts w:ascii="Arial" w:hAnsi="Arial" w:cs="Arial"/>
          <w:lang w:val="es-AR"/>
        </w:rPr>
        <w:t>conceptualización</w:t>
      </w:r>
      <w:r w:rsidRPr="009A4DEA">
        <w:rPr>
          <w:rFonts w:ascii="Arial" w:hAnsi="Arial" w:cs="Arial"/>
          <w:lang w:val="es-AR"/>
        </w:rPr>
        <w:t xml:space="preserve"> de la </w:t>
      </w:r>
      <w:r w:rsidRPr="009A4DEA">
        <w:rPr>
          <w:rFonts w:ascii="Arial" w:hAnsi="Arial" w:cs="Arial"/>
          <w:bCs/>
          <w:lang w:val="es-AR"/>
        </w:rPr>
        <w:t>comunicación para el cambio social</w:t>
      </w:r>
      <w:r w:rsidRPr="009A4DEA">
        <w:rPr>
          <w:rFonts w:ascii="Arial" w:hAnsi="Arial" w:cs="Arial"/>
          <w:lang w:val="es-AR"/>
        </w:rPr>
        <w:t xml:space="preserve"> como </w:t>
      </w:r>
      <w:r w:rsidRPr="009A4DEA">
        <w:rPr>
          <w:rFonts w:ascii="Arial" w:hAnsi="Arial" w:cs="Arial"/>
          <w:iCs/>
          <w:lang w:val="es-AR"/>
        </w:rPr>
        <w:t>objeto de análisis tridimensional</w:t>
      </w:r>
      <w:r w:rsidRPr="009A4DEA">
        <w:rPr>
          <w:rFonts w:ascii="Arial" w:hAnsi="Arial" w:cs="Arial"/>
          <w:lang w:val="es-AR"/>
        </w:rPr>
        <w:t>, corresponde preguntarnos más específicamente por el s</w:t>
      </w:r>
      <w:r w:rsidR="00E10303" w:rsidRPr="009A4DEA">
        <w:rPr>
          <w:rFonts w:ascii="Arial" w:hAnsi="Arial" w:cs="Arial"/>
          <w:lang w:val="es-AR"/>
        </w:rPr>
        <w:t>ignificado del éxito en cada una de la</w:t>
      </w:r>
      <w:r w:rsidRPr="009A4DEA">
        <w:rPr>
          <w:rFonts w:ascii="Arial" w:hAnsi="Arial" w:cs="Arial"/>
          <w:lang w:val="es-AR"/>
        </w:rPr>
        <w:t xml:space="preserve">s </w:t>
      </w:r>
      <w:r w:rsidR="00E10303" w:rsidRPr="009A4DEA">
        <w:rPr>
          <w:rFonts w:ascii="Arial" w:hAnsi="Arial" w:cs="Arial"/>
          <w:lang w:val="es-AR"/>
        </w:rPr>
        <w:t>instancias</w:t>
      </w:r>
      <w:r w:rsidR="001E5ABC" w:rsidRPr="009A4DEA">
        <w:rPr>
          <w:rFonts w:ascii="Arial" w:hAnsi="Arial" w:cs="Arial"/>
          <w:lang w:val="es-AR"/>
        </w:rPr>
        <w:t>, empezando por identificar a los agentes que verdaderamente resultan favorecidos por la implementación de ciertas iniciativas más allá de las declaraciones de intención</w:t>
      </w:r>
      <w:r w:rsidRPr="009A4DEA">
        <w:rPr>
          <w:rFonts w:ascii="Arial" w:hAnsi="Arial" w:cs="Arial"/>
          <w:lang w:val="es-AR"/>
        </w:rPr>
        <w:t>.</w:t>
      </w:r>
      <w:r w:rsidR="001E5ABC" w:rsidRPr="009A4DEA">
        <w:rPr>
          <w:rFonts w:ascii="Arial" w:hAnsi="Arial" w:cs="Arial"/>
          <w:lang w:val="es-AR"/>
        </w:rPr>
        <w:t xml:space="preserve"> </w:t>
      </w:r>
      <w:r w:rsidR="001F6138" w:rsidRPr="009A4DEA">
        <w:rPr>
          <w:rFonts w:ascii="Arial" w:hAnsi="Arial" w:cs="Arial"/>
          <w:lang w:val="es-AR"/>
        </w:rPr>
        <w:t xml:space="preserve">Como planteáramos con </w:t>
      </w:r>
      <w:r w:rsidR="00881CE8">
        <w:rPr>
          <w:rFonts w:ascii="Arial" w:hAnsi="Arial" w:cs="Arial"/>
          <w:lang w:val="es-AR"/>
        </w:rPr>
        <w:t>x</w:t>
      </w:r>
      <w:r w:rsidR="001F6138" w:rsidRPr="009A4DEA">
        <w:rPr>
          <w:rFonts w:ascii="Arial" w:hAnsi="Arial" w:cs="Arial"/>
          <w:lang w:val="es-AR"/>
        </w:rPr>
        <w:t>, ¿quiénes se benefician y quiénes resultan perjudicados? (</w:t>
      </w:r>
      <w:r w:rsidR="00881CE8">
        <w:rPr>
          <w:rFonts w:ascii="Arial" w:hAnsi="Arial" w:cs="Arial"/>
          <w:lang w:val="es-AR"/>
        </w:rPr>
        <w:t>Autor</w:t>
      </w:r>
      <w:r w:rsidR="001F6138" w:rsidRPr="009A4DEA">
        <w:rPr>
          <w:rFonts w:ascii="Arial" w:hAnsi="Arial" w:cs="Arial"/>
          <w:lang w:val="es-AR"/>
        </w:rPr>
        <w:t xml:space="preserve"> &amp; </w:t>
      </w:r>
      <w:r w:rsidR="00881CE8">
        <w:rPr>
          <w:rFonts w:ascii="Arial" w:hAnsi="Arial" w:cs="Arial"/>
          <w:lang w:val="es-AR"/>
        </w:rPr>
        <w:t>x</w:t>
      </w:r>
      <w:r w:rsidR="001F6138" w:rsidRPr="009A4DEA">
        <w:rPr>
          <w:rFonts w:ascii="Arial" w:hAnsi="Arial" w:cs="Arial"/>
          <w:lang w:val="es-AR"/>
        </w:rPr>
        <w:t>, 2012).</w:t>
      </w:r>
    </w:p>
    <w:p w:rsidR="00D740FA" w:rsidRPr="009A4DEA" w:rsidRDefault="00D740FA" w:rsidP="00B0685A">
      <w:pPr>
        <w:spacing w:line="360" w:lineRule="auto"/>
        <w:rPr>
          <w:rFonts w:ascii="Arial" w:hAnsi="Arial" w:cs="Arial"/>
          <w:lang w:val="es-AR"/>
        </w:rPr>
      </w:pPr>
    </w:p>
    <w:p w:rsidR="00D740FA" w:rsidRPr="009A4DEA" w:rsidRDefault="002A3BAC" w:rsidP="00B0685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rPr>
          <w:rFonts w:ascii="Arial" w:hAnsi="Arial" w:cs="Arial"/>
          <w:b/>
          <w:sz w:val="22"/>
          <w:szCs w:val="22"/>
        </w:rPr>
      </w:pPr>
      <w:r w:rsidRPr="009A4DEA">
        <w:rPr>
          <w:rFonts w:ascii="Arial" w:hAnsi="Arial" w:cs="Arial"/>
          <w:b/>
          <w:sz w:val="22"/>
          <w:szCs w:val="22"/>
        </w:rPr>
        <w:t>E</w:t>
      </w:r>
      <w:r w:rsidR="00D740FA" w:rsidRPr="009A4DEA">
        <w:rPr>
          <w:rFonts w:ascii="Arial" w:hAnsi="Arial" w:cs="Arial"/>
          <w:b/>
          <w:sz w:val="22"/>
          <w:szCs w:val="22"/>
        </w:rPr>
        <w:t>studiar</w:t>
      </w:r>
      <w:r w:rsidR="001F6138" w:rsidRPr="009A4DEA">
        <w:rPr>
          <w:rFonts w:ascii="Arial" w:hAnsi="Arial" w:cs="Arial"/>
          <w:b/>
          <w:sz w:val="22"/>
          <w:szCs w:val="22"/>
        </w:rPr>
        <w:t xml:space="preserve"> </w:t>
      </w:r>
      <w:r w:rsidR="000F1279" w:rsidRPr="009A4DEA">
        <w:rPr>
          <w:rFonts w:ascii="Arial" w:hAnsi="Arial" w:cs="Arial"/>
          <w:b/>
          <w:sz w:val="22"/>
          <w:szCs w:val="22"/>
        </w:rPr>
        <w:t>(</w:t>
      </w:r>
      <w:r w:rsidR="001F6138" w:rsidRPr="009A4DEA">
        <w:rPr>
          <w:rFonts w:ascii="Arial" w:hAnsi="Arial" w:cs="Arial"/>
          <w:b/>
          <w:sz w:val="22"/>
          <w:szCs w:val="22"/>
        </w:rPr>
        <w:t>los factores clave para el éxito en</w:t>
      </w:r>
      <w:r w:rsidR="000F1279" w:rsidRPr="009A4DEA">
        <w:rPr>
          <w:rFonts w:ascii="Arial" w:hAnsi="Arial" w:cs="Arial"/>
          <w:b/>
          <w:sz w:val="22"/>
          <w:szCs w:val="22"/>
        </w:rPr>
        <w:t>)</w:t>
      </w:r>
      <w:r w:rsidR="001F6138" w:rsidRPr="009A4DEA">
        <w:rPr>
          <w:rFonts w:ascii="Arial" w:hAnsi="Arial" w:cs="Arial"/>
          <w:b/>
          <w:sz w:val="22"/>
          <w:szCs w:val="22"/>
        </w:rPr>
        <w:t xml:space="preserve"> la comunicación para el cambio social</w:t>
      </w:r>
    </w:p>
    <w:p w:rsidR="00D740FA" w:rsidRPr="009A4DEA" w:rsidRDefault="00D740FA" w:rsidP="00B0685A">
      <w:pPr>
        <w:spacing w:line="360" w:lineRule="auto"/>
        <w:rPr>
          <w:rFonts w:ascii="Arial" w:hAnsi="Arial" w:cs="Arial"/>
          <w:lang w:val="es-AR"/>
        </w:rPr>
      </w:pPr>
    </w:p>
    <w:p w:rsidR="008E3D4D" w:rsidRPr="009A4DEA" w:rsidRDefault="001F6138" w:rsidP="00B0685A">
      <w:pPr>
        <w:spacing w:line="360" w:lineRule="auto"/>
        <w:rPr>
          <w:rFonts w:ascii="Arial" w:hAnsi="Arial" w:cs="Arial"/>
          <w:lang w:val="es-AR"/>
        </w:rPr>
      </w:pPr>
      <w:r w:rsidRPr="009A4DEA">
        <w:rPr>
          <w:rFonts w:ascii="Arial" w:hAnsi="Arial" w:cs="Arial"/>
          <w:lang w:val="es-AR"/>
        </w:rPr>
        <w:t>Cabe aquí cuestionar</w:t>
      </w:r>
      <w:r w:rsidR="00E10303" w:rsidRPr="009A4DEA">
        <w:rPr>
          <w:rFonts w:ascii="Arial" w:hAnsi="Arial" w:cs="Arial"/>
          <w:lang w:val="es-AR"/>
        </w:rPr>
        <w:t>, si no</w:t>
      </w:r>
      <w:r w:rsidRPr="009A4DEA">
        <w:rPr>
          <w:rFonts w:ascii="Arial" w:hAnsi="Arial" w:cs="Arial"/>
          <w:lang w:val="es-AR"/>
        </w:rPr>
        <w:t xml:space="preserve"> la pregunta</w:t>
      </w:r>
      <w:r w:rsidR="00E10303" w:rsidRPr="009A4DEA">
        <w:rPr>
          <w:rFonts w:ascii="Arial" w:hAnsi="Arial" w:cs="Arial"/>
          <w:lang w:val="es-AR"/>
        </w:rPr>
        <w:t>, su enfoque</w:t>
      </w:r>
      <w:r w:rsidRPr="009A4DEA">
        <w:rPr>
          <w:rFonts w:ascii="Arial" w:hAnsi="Arial" w:cs="Arial"/>
          <w:lang w:val="es-AR"/>
        </w:rPr>
        <w:t xml:space="preserve">. </w:t>
      </w:r>
      <w:r w:rsidR="00E10303" w:rsidRPr="009A4DEA">
        <w:rPr>
          <w:rFonts w:ascii="Arial" w:hAnsi="Arial" w:cs="Arial"/>
          <w:lang w:val="es-AR"/>
        </w:rPr>
        <w:t xml:space="preserve">Dicho cuestionamiento fue planteado claramente por Waisbord (2015) </w:t>
      </w:r>
      <w:r w:rsidR="00CE1107" w:rsidRPr="009A4DEA">
        <w:rPr>
          <w:rFonts w:ascii="Arial" w:hAnsi="Arial" w:cs="Arial"/>
          <w:lang w:val="es-AR"/>
        </w:rPr>
        <w:t>cuando argumentó</w:t>
      </w:r>
      <w:r w:rsidR="008E3D4D" w:rsidRPr="009A4DEA">
        <w:rPr>
          <w:rFonts w:ascii="Arial" w:hAnsi="Arial" w:cs="Arial"/>
          <w:lang w:val="es-AR"/>
        </w:rPr>
        <w:t xml:space="preserve"> que el estudio </w:t>
      </w:r>
      <w:r w:rsidR="00E10303" w:rsidRPr="009A4DEA">
        <w:rPr>
          <w:rFonts w:ascii="Arial" w:hAnsi="Arial" w:cs="Arial"/>
          <w:lang w:val="es-AR"/>
        </w:rPr>
        <w:t xml:space="preserve">de </w:t>
      </w:r>
      <w:r w:rsidR="008E3D4D" w:rsidRPr="009A4DEA">
        <w:rPr>
          <w:rFonts w:ascii="Arial" w:hAnsi="Arial" w:cs="Arial"/>
          <w:lang w:val="es-AR"/>
        </w:rPr>
        <w:t xml:space="preserve">la comunicación para el cambio social debe hacer frente a los objetivos de carácter técnico planteados por las agencias internacionales, que la posicionan como campo subordinado al servicio de prioridades programáticas variopintas. </w:t>
      </w:r>
      <w:r w:rsidRPr="009A4DEA">
        <w:rPr>
          <w:rFonts w:ascii="Arial" w:hAnsi="Arial" w:cs="Arial"/>
          <w:lang w:val="es-AR"/>
        </w:rPr>
        <w:t xml:space="preserve">La idea de que </w:t>
      </w:r>
      <w:r w:rsidR="00E10303" w:rsidRPr="009A4DEA">
        <w:rPr>
          <w:rFonts w:ascii="Arial" w:hAnsi="Arial" w:cs="Arial"/>
          <w:lang w:val="es-AR"/>
        </w:rPr>
        <w:t xml:space="preserve">la investigación </w:t>
      </w:r>
      <w:r w:rsidRPr="009A4DEA">
        <w:rPr>
          <w:rFonts w:ascii="Arial" w:hAnsi="Arial" w:cs="Arial"/>
          <w:lang w:val="es-AR"/>
        </w:rPr>
        <w:t>debi</w:t>
      </w:r>
      <w:r w:rsidR="00E10303" w:rsidRPr="009A4DEA">
        <w:rPr>
          <w:rFonts w:ascii="Arial" w:hAnsi="Arial" w:cs="Arial"/>
          <w:lang w:val="es-AR"/>
        </w:rPr>
        <w:t>era</w:t>
      </w:r>
      <w:r w:rsidRPr="009A4DEA">
        <w:rPr>
          <w:rFonts w:ascii="Arial" w:hAnsi="Arial" w:cs="Arial"/>
          <w:lang w:val="es-AR"/>
        </w:rPr>
        <w:t xml:space="preserve"> centrar</w:t>
      </w:r>
      <w:r w:rsidR="00E10303" w:rsidRPr="009A4DEA">
        <w:rPr>
          <w:rFonts w:ascii="Arial" w:hAnsi="Arial" w:cs="Arial"/>
          <w:lang w:val="es-AR"/>
        </w:rPr>
        <w:t>se</w:t>
      </w:r>
      <w:r w:rsidRPr="009A4DEA">
        <w:rPr>
          <w:rFonts w:ascii="Arial" w:hAnsi="Arial" w:cs="Arial"/>
          <w:lang w:val="es-AR"/>
        </w:rPr>
        <w:t xml:space="preserve"> principal o exclusivamente en los factores de éxito es una imposición derivada de la </w:t>
      </w:r>
      <w:r w:rsidRPr="009A4DEA">
        <w:rPr>
          <w:rFonts w:ascii="Arial" w:eastAsia="Times New Roman" w:hAnsi="Arial" w:cs="Arial"/>
          <w:lang w:val="es-AR" w:eastAsia="en-GB"/>
        </w:rPr>
        <w:t>Declaración de París sobre la Eficacia de la Ayuda al Desarrollo (2005) y el Programa de Acción de Accra (2008)</w:t>
      </w:r>
      <w:r w:rsidR="007B64E9" w:rsidRPr="009A4DEA">
        <w:rPr>
          <w:rFonts w:ascii="Arial" w:eastAsia="Times New Roman" w:hAnsi="Arial" w:cs="Arial"/>
          <w:lang w:val="es-AR" w:eastAsia="en-GB"/>
        </w:rPr>
        <w:t xml:space="preserve">, que establecen las 'reglas del juego' </w:t>
      </w:r>
      <w:r w:rsidR="00573A58" w:rsidRPr="009A4DEA">
        <w:rPr>
          <w:rFonts w:ascii="Arial" w:eastAsia="Times New Roman" w:hAnsi="Arial" w:cs="Arial"/>
          <w:lang w:val="es-AR" w:eastAsia="en-GB"/>
        </w:rPr>
        <w:t>que dan forma a la implementación y evaluación de la comunicación para el cambio social (</w:t>
      </w:r>
      <w:r w:rsidR="00881CE8">
        <w:rPr>
          <w:rFonts w:ascii="Arial" w:eastAsia="Times New Roman" w:hAnsi="Arial" w:cs="Arial"/>
          <w:lang w:val="es-AR" w:eastAsia="en-GB"/>
        </w:rPr>
        <w:t>Autor</w:t>
      </w:r>
      <w:r w:rsidR="00573A58" w:rsidRPr="009A4DEA">
        <w:rPr>
          <w:rFonts w:ascii="Arial" w:eastAsia="Times New Roman" w:hAnsi="Arial" w:cs="Arial"/>
          <w:lang w:val="es-AR" w:eastAsia="en-GB"/>
        </w:rPr>
        <w:t>, 2015)</w:t>
      </w:r>
      <w:r w:rsidRPr="009A4DEA">
        <w:rPr>
          <w:rFonts w:ascii="Arial" w:eastAsia="Times New Roman" w:hAnsi="Arial" w:cs="Arial"/>
          <w:lang w:val="es-AR" w:eastAsia="en-GB"/>
        </w:rPr>
        <w:t xml:space="preserve">. Durante los últimos diez años, dichas agendas han interpelado a comunicadores </w:t>
      </w:r>
      <w:r w:rsidR="00F439F8" w:rsidRPr="009A4DEA">
        <w:rPr>
          <w:rFonts w:ascii="Arial" w:eastAsia="Times New Roman" w:hAnsi="Arial" w:cs="Arial"/>
          <w:lang w:val="es-AR" w:eastAsia="en-GB"/>
        </w:rPr>
        <w:t>e investigadores</w:t>
      </w:r>
      <w:r w:rsidRPr="009A4DEA">
        <w:rPr>
          <w:rFonts w:ascii="Arial" w:eastAsia="Times New Roman" w:hAnsi="Arial" w:cs="Arial"/>
          <w:lang w:val="es-AR" w:eastAsia="en-GB"/>
        </w:rPr>
        <w:t xml:space="preserve"> académicos, demarcando </w:t>
      </w:r>
      <w:r w:rsidRPr="009A4DEA">
        <w:rPr>
          <w:rFonts w:ascii="Arial" w:hAnsi="Arial" w:cs="Arial"/>
          <w:lang w:val="es-AR"/>
        </w:rPr>
        <w:t xml:space="preserve">un contexto institucional mucho más preocupado por visibilizar supuestos </w:t>
      </w:r>
      <w:r w:rsidR="00EE1437" w:rsidRPr="009A4DEA">
        <w:rPr>
          <w:rFonts w:ascii="Arial" w:hAnsi="Arial" w:cs="Arial"/>
          <w:lang w:val="es-AR"/>
        </w:rPr>
        <w:t>logros</w:t>
      </w:r>
      <w:r w:rsidRPr="009A4DEA">
        <w:rPr>
          <w:rFonts w:ascii="Arial" w:hAnsi="Arial" w:cs="Arial"/>
          <w:lang w:val="es-AR"/>
        </w:rPr>
        <w:t xml:space="preserve"> que por aportar </w:t>
      </w:r>
      <w:r w:rsidR="0017119E" w:rsidRPr="009A4DEA">
        <w:rPr>
          <w:rFonts w:ascii="Arial" w:hAnsi="Arial" w:cs="Arial"/>
          <w:lang w:val="es-AR"/>
        </w:rPr>
        <w:t xml:space="preserve">calidad investigativa y </w:t>
      </w:r>
      <w:r w:rsidRPr="009A4DEA">
        <w:rPr>
          <w:rFonts w:ascii="Arial" w:hAnsi="Arial" w:cs="Arial"/>
          <w:lang w:val="es-AR"/>
        </w:rPr>
        <w:t>sustancia</w:t>
      </w:r>
      <w:r w:rsidR="00E10303" w:rsidRPr="009A4DEA">
        <w:rPr>
          <w:rFonts w:ascii="Arial" w:hAnsi="Arial" w:cs="Arial"/>
          <w:lang w:val="es-AR"/>
        </w:rPr>
        <w:t xml:space="preserve"> crítica</w:t>
      </w:r>
      <w:r w:rsidRPr="009A4DEA">
        <w:rPr>
          <w:rFonts w:ascii="Arial" w:hAnsi="Arial" w:cs="Arial"/>
          <w:lang w:val="es-AR"/>
        </w:rPr>
        <w:t xml:space="preserve">. </w:t>
      </w:r>
    </w:p>
    <w:p w:rsidR="008E3D4D" w:rsidRPr="009A4DEA" w:rsidRDefault="008E3D4D" w:rsidP="00B0685A">
      <w:pPr>
        <w:spacing w:line="360" w:lineRule="auto"/>
        <w:rPr>
          <w:rFonts w:ascii="Arial" w:hAnsi="Arial" w:cs="Arial"/>
          <w:lang w:val="es-AR"/>
        </w:rPr>
      </w:pPr>
    </w:p>
    <w:p w:rsidR="0037092A" w:rsidRPr="009A4DEA" w:rsidRDefault="001F6138" w:rsidP="00B0685A">
      <w:pPr>
        <w:spacing w:line="360" w:lineRule="auto"/>
        <w:rPr>
          <w:rFonts w:ascii="Arial" w:hAnsi="Arial" w:cs="Arial"/>
          <w:lang w:val="es-AR"/>
        </w:rPr>
      </w:pPr>
      <w:r w:rsidRPr="009A4DEA">
        <w:rPr>
          <w:rFonts w:ascii="Arial" w:hAnsi="Arial" w:cs="Arial"/>
          <w:lang w:val="es-AR"/>
        </w:rPr>
        <w:t xml:space="preserve">La </w:t>
      </w:r>
      <w:r w:rsidR="0017119E" w:rsidRPr="009A4DEA">
        <w:rPr>
          <w:rFonts w:ascii="Arial" w:hAnsi="Arial" w:cs="Arial"/>
          <w:lang w:val="es-AR"/>
        </w:rPr>
        <w:t>preocupación</w:t>
      </w:r>
      <w:r w:rsidRPr="009A4DEA">
        <w:rPr>
          <w:rFonts w:ascii="Arial" w:hAnsi="Arial" w:cs="Arial"/>
          <w:lang w:val="es-AR"/>
        </w:rPr>
        <w:t xml:space="preserve"> por </w:t>
      </w:r>
      <w:r w:rsidR="0017119E" w:rsidRPr="009A4DEA">
        <w:rPr>
          <w:rFonts w:ascii="Arial" w:hAnsi="Arial" w:cs="Arial"/>
          <w:lang w:val="es-AR"/>
        </w:rPr>
        <w:t xml:space="preserve">demostrar </w:t>
      </w:r>
      <w:r w:rsidRPr="009A4DEA">
        <w:rPr>
          <w:rFonts w:ascii="Arial" w:hAnsi="Arial" w:cs="Arial"/>
          <w:lang w:val="es-AR"/>
        </w:rPr>
        <w:t>la eficacia</w:t>
      </w:r>
      <w:r w:rsidR="0017119E" w:rsidRPr="009A4DEA">
        <w:rPr>
          <w:rFonts w:ascii="Arial" w:hAnsi="Arial" w:cs="Arial"/>
          <w:lang w:val="es-AR"/>
        </w:rPr>
        <w:t xml:space="preserve"> de la comunicación </w:t>
      </w:r>
      <w:r w:rsidR="00E10303" w:rsidRPr="009A4DEA">
        <w:rPr>
          <w:rFonts w:ascii="Arial" w:hAnsi="Arial" w:cs="Arial"/>
          <w:lang w:val="es-AR"/>
        </w:rPr>
        <w:t xml:space="preserve">para el cambio </w:t>
      </w:r>
      <w:r w:rsidR="0017119E" w:rsidRPr="009A4DEA">
        <w:rPr>
          <w:rFonts w:ascii="Arial" w:hAnsi="Arial" w:cs="Arial"/>
          <w:lang w:val="es-AR"/>
        </w:rPr>
        <w:t>social</w:t>
      </w:r>
      <w:r w:rsidRPr="009A4DEA">
        <w:rPr>
          <w:rFonts w:ascii="Arial" w:hAnsi="Arial" w:cs="Arial"/>
          <w:lang w:val="es-AR"/>
        </w:rPr>
        <w:t xml:space="preserve"> es observable en </w:t>
      </w:r>
      <w:r w:rsidR="00E10303" w:rsidRPr="009A4DEA">
        <w:rPr>
          <w:rFonts w:ascii="Arial" w:hAnsi="Arial" w:cs="Arial"/>
          <w:lang w:val="es-AR"/>
        </w:rPr>
        <w:t xml:space="preserve">los escasos </w:t>
      </w:r>
      <w:r w:rsidR="00D740FA" w:rsidRPr="009A4DEA">
        <w:rPr>
          <w:rFonts w:ascii="Arial" w:hAnsi="Arial" w:cs="Arial"/>
          <w:lang w:val="es-AR"/>
        </w:rPr>
        <w:t xml:space="preserve">trabajos académicos </w:t>
      </w:r>
      <w:r w:rsidR="00CE1107" w:rsidRPr="009A4DEA">
        <w:rPr>
          <w:rFonts w:ascii="Arial" w:hAnsi="Arial" w:cs="Arial"/>
          <w:lang w:val="es-AR"/>
        </w:rPr>
        <w:t>publicados en inglés</w:t>
      </w:r>
      <w:r w:rsidRPr="009A4DEA">
        <w:rPr>
          <w:rFonts w:ascii="Arial" w:hAnsi="Arial" w:cs="Arial"/>
          <w:lang w:val="es-AR"/>
        </w:rPr>
        <w:t xml:space="preserve"> </w:t>
      </w:r>
      <w:r w:rsidR="00D740FA" w:rsidRPr="009A4DEA">
        <w:rPr>
          <w:rFonts w:ascii="Arial" w:hAnsi="Arial" w:cs="Arial"/>
          <w:lang w:val="es-AR"/>
        </w:rPr>
        <w:t xml:space="preserve">que </w:t>
      </w:r>
      <w:r w:rsidR="0091705E" w:rsidRPr="009A4DEA">
        <w:rPr>
          <w:rFonts w:ascii="Arial" w:hAnsi="Arial" w:cs="Arial"/>
          <w:lang w:val="es-AR"/>
        </w:rPr>
        <w:t xml:space="preserve">entre los años </w:t>
      </w:r>
      <w:r w:rsidR="0091705E" w:rsidRPr="009A4DEA">
        <w:rPr>
          <w:rFonts w:ascii="Arial" w:hAnsi="Arial" w:cs="Arial"/>
          <w:lang w:val="es-AR"/>
        </w:rPr>
        <w:lastRenderedPageBreak/>
        <w:t>2003 y 2013 analizaron</w:t>
      </w:r>
      <w:r w:rsidR="00D740FA" w:rsidRPr="009A4DEA">
        <w:rPr>
          <w:rFonts w:ascii="Arial" w:hAnsi="Arial" w:cs="Arial"/>
          <w:lang w:val="es-AR"/>
        </w:rPr>
        <w:t xml:space="preserve"> estudios </w:t>
      </w:r>
      <w:r w:rsidR="0017119E" w:rsidRPr="009A4DEA">
        <w:rPr>
          <w:rFonts w:ascii="Arial" w:hAnsi="Arial" w:cs="Arial"/>
          <w:lang w:val="es-AR"/>
        </w:rPr>
        <w:t>empíricos</w:t>
      </w:r>
      <w:r w:rsidR="00D740FA" w:rsidRPr="009A4DEA">
        <w:rPr>
          <w:rFonts w:ascii="Arial" w:hAnsi="Arial" w:cs="Arial"/>
          <w:lang w:val="es-AR"/>
        </w:rPr>
        <w:t xml:space="preserve"> </w:t>
      </w:r>
      <w:r w:rsidR="00E10303" w:rsidRPr="009A4DEA">
        <w:rPr>
          <w:rFonts w:ascii="Arial" w:hAnsi="Arial" w:cs="Arial"/>
          <w:lang w:val="es-AR"/>
        </w:rPr>
        <w:t xml:space="preserve">enmarcados en este campo de estudio: </w:t>
      </w:r>
      <w:r w:rsidR="0091705E" w:rsidRPr="009A4DEA">
        <w:rPr>
          <w:rFonts w:ascii="Arial" w:hAnsi="Arial" w:cs="Arial"/>
          <w:lang w:val="es-AR"/>
        </w:rPr>
        <w:t xml:space="preserve">Morris (2003); </w:t>
      </w:r>
      <w:proofErr w:type="spellStart"/>
      <w:r w:rsidR="00D740FA" w:rsidRPr="009A4DEA">
        <w:rPr>
          <w:rFonts w:ascii="Arial" w:hAnsi="Arial" w:cs="Arial"/>
          <w:lang w:val="es-AR"/>
        </w:rPr>
        <w:t>Shah</w:t>
      </w:r>
      <w:proofErr w:type="spellEnd"/>
      <w:r w:rsidR="00E10303" w:rsidRPr="009A4DEA">
        <w:rPr>
          <w:rFonts w:ascii="Arial" w:hAnsi="Arial" w:cs="Arial"/>
          <w:lang w:val="es-AR"/>
        </w:rPr>
        <w:t xml:space="preserve"> (</w:t>
      </w:r>
      <w:r w:rsidR="00D740FA" w:rsidRPr="009A4DEA">
        <w:rPr>
          <w:rFonts w:ascii="Arial" w:hAnsi="Arial" w:cs="Arial"/>
          <w:lang w:val="es-AR"/>
        </w:rPr>
        <w:t>2007</w:t>
      </w:r>
      <w:r w:rsidR="00E10303" w:rsidRPr="009A4DEA">
        <w:rPr>
          <w:rFonts w:ascii="Arial" w:hAnsi="Arial" w:cs="Arial"/>
          <w:lang w:val="es-AR"/>
        </w:rPr>
        <w:t>)</w:t>
      </w:r>
      <w:r w:rsidR="00D740FA" w:rsidRPr="009A4DEA">
        <w:rPr>
          <w:rFonts w:ascii="Arial" w:hAnsi="Arial" w:cs="Arial"/>
          <w:lang w:val="es-AR"/>
        </w:rPr>
        <w:t xml:space="preserve">; </w:t>
      </w:r>
      <w:proofErr w:type="spellStart"/>
      <w:r w:rsidR="00D740FA" w:rsidRPr="009A4DEA">
        <w:rPr>
          <w:rFonts w:ascii="Arial" w:hAnsi="Arial" w:cs="Arial"/>
          <w:lang w:val="es-AR"/>
        </w:rPr>
        <w:t>Ogan</w:t>
      </w:r>
      <w:proofErr w:type="spellEnd"/>
      <w:r w:rsidR="00D740FA" w:rsidRPr="009A4DEA">
        <w:rPr>
          <w:rFonts w:ascii="Arial" w:hAnsi="Arial" w:cs="Arial"/>
          <w:lang w:val="es-AR"/>
        </w:rPr>
        <w:t xml:space="preserve"> y otros</w:t>
      </w:r>
      <w:r w:rsidR="0017119E" w:rsidRPr="009A4DEA">
        <w:rPr>
          <w:rFonts w:ascii="Arial" w:hAnsi="Arial" w:cs="Arial"/>
          <w:lang w:val="es-AR"/>
        </w:rPr>
        <w:t xml:space="preserve"> </w:t>
      </w:r>
      <w:r w:rsidR="00E10303" w:rsidRPr="009A4DEA">
        <w:rPr>
          <w:rFonts w:ascii="Arial" w:hAnsi="Arial" w:cs="Arial"/>
          <w:lang w:val="es-AR"/>
        </w:rPr>
        <w:t>(</w:t>
      </w:r>
      <w:r w:rsidR="0017119E" w:rsidRPr="009A4DEA">
        <w:rPr>
          <w:rFonts w:ascii="Arial" w:hAnsi="Arial" w:cs="Arial"/>
          <w:lang w:val="es-AR"/>
        </w:rPr>
        <w:t>2009</w:t>
      </w:r>
      <w:r w:rsidR="00E10303" w:rsidRPr="009A4DEA">
        <w:rPr>
          <w:rFonts w:ascii="Arial" w:hAnsi="Arial" w:cs="Arial"/>
          <w:lang w:val="es-AR"/>
        </w:rPr>
        <w:t>)</w:t>
      </w:r>
      <w:r w:rsidR="0017119E" w:rsidRPr="009A4DEA">
        <w:rPr>
          <w:rFonts w:ascii="Arial" w:hAnsi="Arial" w:cs="Arial"/>
          <w:lang w:val="es-AR"/>
        </w:rPr>
        <w:t xml:space="preserve">; y </w:t>
      </w:r>
      <w:proofErr w:type="spellStart"/>
      <w:r w:rsidR="0017119E" w:rsidRPr="009A4DEA">
        <w:rPr>
          <w:rFonts w:ascii="Arial" w:hAnsi="Arial" w:cs="Arial"/>
          <w:lang w:val="es-AR"/>
        </w:rPr>
        <w:t>Skuse</w:t>
      </w:r>
      <w:proofErr w:type="spellEnd"/>
      <w:r w:rsidR="0017119E" w:rsidRPr="009A4DEA">
        <w:rPr>
          <w:rFonts w:ascii="Arial" w:hAnsi="Arial" w:cs="Arial"/>
          <w:lang w:val="es-AR"/>
        </w:rPr>
        <w:t xml:space="preserve"> y otros </w:t>
      </w:r>
      <w:r w:rsidR="00E10303" w:rsidRPr="009A4DEA">
        <w:rPr>
          <w:rFonts w:ascii="Arial" w:hAnsi="Arial" w:cs="Arial"/>
          <w:lang w:val="es-AR"/>
        </w:rPr>
        <w:t>(</w:t>
      </w:r>
      <w:r w:rsidR="0017119E" w:rsidRPr="009A4DEA">
        <w:rPr>
          <w:rFonts w:ascii="Arial" w:hAnsi="Arial" w:cs="Arial"/>
          <w:lang w:val="es-AR"/>
        </w:rPr>
        <w:t>2013)</w:t>
      </w:r>
      <w:r w:rsidR="0091705E" w:rsidRPr="009A4DEA">
        <w:rPr>
          <w:rFonts w:ascii="Arial" w:hAnsi="Arial" w:cs="Arial"/>
          <w:lang w:val="es-AR"/>
        </w:rPr>
        <w:t xml:space="preserve">. A estos trabajos académicos cabe agregar </w:t>
      </w:r>
      <w:r w:rsidR="0087589C" w:rsidRPr="009A4DEA">
        <w:rPr>
          <w:rFonts w:ascii="Arial" w:hAnsi="Arial" w:cs="Arial"/>
          <w:lang w:val="es-AR"/>
        </w:rPr>
        <w:t xml:space="preserve">el estudio realizado por </w:t>
      </w:r>
      <w:proofErr w:type="spellStart"/>
      <w:r w:rsidR="0091705E" w:rsidRPr="009A4DEA">
        <w:rPr>
          <w:rFonts w:ascii="Arial" w:hAnsi="Arial" w:cs="Arial"/>
          <w:lang w:val="es-AR"/>
        </w:rPr>
        <w:t>Inagaki</w:t>
      </w:r>
      <w:proofErr w:type="spellEnd"/>
      <w:r w:rsidR="0091705E" w:rsidRPr="009A4DEA">
        <w:rPr>
          <w:rFonts w:ascii="Arial" w:hAnsi="Arial" w:cs="Arial"/>
          <w:lang w:val="es-AR"/>
        </w:rPr>
        <w:t xml:space="preserve"> (2007) </w:t>
      </w:r>
      <w:r w:rsidR="0087589C" w:rsidRPr="009A4DEA">
        <w:rPr>
          <w:rFonts w:ascii="Arial" w:hAnsi="Arial" w:cs="Arial"/>
          <w:lang w:val="es-AR"/>
        </w:rPr>
        <w:t xml:space="preserve">para el Banco Mundial, </w:t>
      </w:r>
      <w:r w:rsidR="00671CD7" w:rsidRPr="009A4DEA">
        <w:rPr>
          <w:rFonts w:ascii="Arial" w:hAnsi="Arial" w:cs="Arial"/>
          <w:lang w:val="es-AR"/>
        </w:rPr>
        <w:t>que constituye un ejemplo de literatura</w:t>
      </w:r>
      <w:r w:rsidR="0087589C" w:rsidRPr="009A4DEA">
        <w:rPr>
          <w:rFonts w:ascii="Arial" w:hAnsi="Arial" w:cs="Arial"/>
          <w:lang w:val="es-AR"/>
        </w:rPr>
        <w:t xml:space="preserve"> gris </w:t>
      </w:r>
      <w:r w:rsidR="00671CD7" w:rsidRPr="009A4DEA">
        <w:rPr>
          <w:rFonts w:ascii="Arial" w:hAnsi="Arial" w:cs="Arial"/>
          <w:lang w:val="es-AR"/>
        </w:rPr>
        <w:t>(Pujol, 1994)</w:t>
      </w:r>
      <w:r w:rsidR="0037092A" w:rsidRPr="009A4DEA">
        <w:rPr>
          <w:rStyle w:val="FootnoteReference"/>
          <w:rFonts w:ascii="Arial" w:hAnsi="Arial" w:cs="Arial"/>
          <w:lang w:val="es-AR"/>
        </w:rPr>
        <w:footnoteReference w:id="1"/>
      </w:r>
      <w:r w:rsidR="0037092A" w:rsidRPr="009A4DEA">
        <w:rPr>
          <w:rFonts w:ascii="Arial" w:hAnsi="Arial" w:cs="Arial"/>
          <w:lang w:val="es-AR"/>
        </w:rPr>
        <w:t>. El análisis de estos estudios demuestra que en la investigación de la comunicación para el cambio social predominan los estudios cuantitativos (</w:t>
      </w:r>
      <w:proofErr w:type="spellStart"/>
      <w:r w:rsidR="0037092A" w:rsidRPr="009A4DEA">
        <w:rPr>
          <w:rFonts w:ascii="Arial" w:hAnsi="Arial" w:cs="Arial"/>
          <w:lang w:val="es-AR"/>
        </w:rPr>
        <w:t>Shah</w:t>
      </w:r>
      <w:proofErr w:type="spellEnd"/>
      <w:r w:rsidR="0037092A" w:rsidRPr="009A4DEA">
        <w:rPr>
          <w:rFonts w:ascii="Arial" w:hAnsi="Arial" w:cs="Arial"/>
          <w:lang w:val="es-AR"/>
        </w:rPr>
        <w:t xml:space="preserve">, 2007; </w:t>
      </w:r>
      <w:proofErr w:type="spellStart"/>
      <w:r w:rsidR="0037092A" w:rsidRPr="009A4DEA">
        <w:rPr>
          <w:rFonts w:ascii="Arial" w:hAnsi="Arial" w:cs="Arial"/>
          <w:lang w:val="es-AR"/>
        </w:rPr>
        <w:t>Ogan</w:t>
      </w:r>
      <w:proofErr w:type="spellEnd"/>
      <w:r w:rsidR="0037092A" w:rsidRPr="009A4DEA">
        <w:rPr>
          <w:rFonts w:ascii="Arial" w:hAnsi="Arial" w:cs="Arial"/>
          <w:lang w:val="es-AR"/>
        </w:rPr>
        <w:t xml:space="preserve"> et al., 2009), y que los estudios cualitativos proporcionan escasos detalles acerca de sus procedimientos metodológicos, e insuficiente evidencia que justifique sus argumentos (Morris, 2003). Morris destaca que los estudios tienden a centrarse en el éxito, y observa el riesgo de que los logros sean exagerados. Dicho riesgo se manifiesta en </w:t>
      </w:r>
      <w:proofErr w:type="spellStart"/>
      <w:r w:rsidR="0037092A" w:rsidRPr="009A4DEA">
        <w:rPr>
          <w:rFonts w:ascii="Arial" w:hAnsi="Arial" w:cs="Arial"/>
          <w:lang w:val="es-AR"/>
        </w:rPr>
        <w:t>Inagaki</w:t>
      </w:r>
      <w:proofErr w:type="spellEnd"/>
      <w:r w:rsidR="0037092A" w:rsidRPr="009A4DEA">
        <w:rPr>
          <w:rFonts w:ascii="Arial" w:hAnsi="Arial" w:cs="Arial"/>
          <w:lang w:val="es-AR"/>
        </w:rPr>
        <w:t xml:space="preserve"> (2007), cuyo objetivo es precisamente identificar casos de "impacto positivo". </w:t>
      </w:r>
      <w:proofErr w:type="spellStart"/>
      <w:r w:rsidR="0037092A" w:rsidRPr="009A4DEA">
        <w:rPr>
          <w:rFonts w:ascii="Arial" w:hAnsi="Arial" w:cs="Arial"/>
          <w:lang w:val="es-AR"/>
        </w:rPr>
        <w:t>Skuse</w:t>
      </w:r>
      <w:proofErr w:type="spellEnd"/>
      <w:r w:rsidR="0037092A" w:rsidRPr="009A4DEA">
        <w:rPr>
          <w:rFonts w:ascii="Arial" w:hAnsi="Arial" w:cs="Arial"/>
          <w:lang w:val="es-AR"/>
        </w:rPr>
        <w:t xml:space="preserve"> y otros (2013) coinciden con Morris al concluir que la calidad de la evidencia existente para los estudios analizados por ellos, correspondientes al periodo 2001-2011, es relativamente pobre. La teoría está ausente de los análisis (</w:t>
      </w:r>
      <w:proofErr w:type="spellStart"/>
      <w:r w:rsidR="0037092A" w:rsidRPr="009A4DEA">
        <w:rPr>
          <w:rFonts w:ascii="Arial" w:hAnsi="Arial" w:cs="Arial"/>
          <w:lang w:val="es-AR"/>
        </w:rPr>
        <w:t>Shah</w:t>
      </w:r>
      <w:proofErr w:type="spellEnd"/>
      <w:r w:rsidR="0037092A" w:rsidRPr="009A4DEA">
        <w:rPr>
          <w:rFonts w:ascii="Arial" w:hAnsi="Arial" w:cs="Arial"/>
          <w:lang w:val="es-AR"/>
        </w:rPr>
        <w:t xml:space="preserve">, 2007; </w:t>
      </w:r>
      <w:proofErr w:type="spellStart"/>
      <w:r w:rsidR="0037092A" w:rsidRPr="009A4DEA">
        <w:rPr>
          <w:rFonts w:ascii="Arial" w:hAnsi="Arial" w:cs="Arial"/>
          <w:lang w:val="es-AR"/>
        </w:rPr>
        <w:t>Ogan</w:t>
      </w:r>
      <w:proofErr w:type="spellEnd"/>
      <w:r w:rsidR="0037092A" w:rsidRPr="009A4DEA">
        <w:rPr>
          <w:rFonts w:ascii="Arial" w:hAnsi="Arial" w:cs="Arial"/>
          <w:lang w:val="es-AR"/>
        </w:rPr>
        <w:t xml:space="preserve"> et al., 2009) o es utilizada de maneras eclécticas (Morris, 2003; </w:t>
      </w:r>
      <w:proofErr w:type="spellStart"/>
      <w:r w:rsidR="0037092A" w:rsidRPr="009A4DEA">
        <w:rPr>
          <w:rFonts w:ascii="Arial" w:hAnsi="Arial" w:cs="Arial"/>
          <w:lang w:val="es-AR"/>
        </w:rPr>
        <w:t>Skuse</w:t>
      </w:r>
      <w:proofErr w:type="spellEnd"/>
      <w:r w:rsidR="0037092A" w:rsidRPr="009A4DEA">
        <w:rPr>
          <w:rFonts w:ascii="Arial" w:hAnsi="Arial" w:cs="Arial"/>
          <w:lang w:val="es-AR"/>
        </w:rPr>
        <w:t xml:space="preserve"> et al., 2013).   </w:t>
      </w:r>
    </w:p>
    <w:p w:rsidR="0037092A" w:rsidRPr="009A4DEA" w:rsidRDefault="0037092A" w:rsidP="00B0685A">
      <w:pPr>
        <w:spacing w:line="360" w:lineRule="auto"/>
        <w:rPr>
          <w:rFonts w:ascii="Arial" w:hAnsi="Arial" w:cs="Arial"/>
          <w:lang w:val="es-AR"/>
        </w:rPr>
      </w:pPr>
    </w:p>
    <w:p w:rsidR="0037092A" w:rsidRPr="009A4DEA" w:rsidRDefault="0037092A" w:rsidP="00B0685A">
      <w:pPr>
        <w:spacing w:line="360" w:lineRule="auto"/>
        <w:rPr>
          <w:rFonts w:ascii="Arial" w:hAnsi="Arial" w:cs="Arial"/>
          <w:lang w:val="es-AR"/>
        </w:rPr>
      </w:pPr>
      <w:r w:rsidRPr="009A4DEA">
        <w:rPr>
          <w:rFonts w:ascii="Arial" w:hAnsi="Arial" w:cs="Arial"/>
          <w:lang w:val="es-AR"/>
        </w:rPr>
        <w:t xml:space="preserve">El enfoque de </w:t>
      </w:r>
      <w:proofErr w:type="spellStart"/>
      <w:r w:rsidRPr="009A4DEA">
        <w:rPr>
          <w:rFonts w:ascii="Arial" w:hAnsi="Arial" w:cs="Arial"/>
          <w:lang w:val="es-AR"/>
        </w:rPr>
        <w:t>Inagaki</w:t>
      </w:r>
      <w:proofErr w:type="spellEnd"/>
      <w:r w:rsidRPr="009A4DEA">
        <w:rPr>
          <w:rFonts w:ascii="Arial" w:hAnsi="Arial" w:cs="Arial"/>
          <w:lang w:val="es-AR"/>
        </w:rPr>
        <w:t xml:space="preserve">, orientado a identificar casos de comunicación para el cambio social de "impacto positivo", ejemplifica un discurso que ha tendido a naturalizarse en la última década, según el cual quienes operamos en el campo –tanto comunicadores como investigadores académicos- no nos hemos esforzado lo suficiente por ser claros respecto del significado y el valor de la comunicación para el cambio social para con los decisores en organismos gubernamentales y agencias de financiamiento (Quarry &amp; Ramírez, </w:t>
      </w:r>
      <w:r w:rsidR="00E8435F" w:rsidRPr="009A4DEA">
        <w:rPr>
          <w:rFonts w:ascii="Arial" w:hAnsi="Arial" w:cs="Arial"/>
          <w:lang w:val="es-AR"/>
        </w:rPr>
        <w:t>2014</w:t>
      </w:r>
      <w:r w:rsidRPr="009A4DEA">
        <w:rPr>
          <w:rFonts w:ascii="Arial" w:hAnsi="Arial" w:cs="Arial"/>
          <w:lang w:val="es-AR"/>
        </w:rPr>
        <w:t>). Esta naturalización llama la atención si consideramos que, como bien lo señalara Stuart Hall, las condiciones de la emisión de un mensaje nunca coinciden con las de su recepción</w:t>
      </w:r>
      <w:r w:rsidR="00D3506B" w:rsidRPr="009A4DEA">
        <w:rPr>
          <w:rFonts w:ascii="Arial" w:hAnsi="Arial" w:cs="Arial"/>
          <w:lang w:val="es-AR"/>
        </w:rPr>
        <w:t xml:space="preserve">, y la producción de sentido depende de la </w:t>
      </w:r>
      <w:r w:rsidR="009A4DEA" w:rsidRPr="009A4DEA">
        <w:rPr>
          <w:rFonts w:ascii="Arial" w:hAnsi="Arial" w:cs="Arial"/>
          <w:lang w:val="es-AR"/>
        </w:rPr>
        <w:t>práctica de la interpretación</w:t>
      </w:r>
      <w:r w:rsidRPr="009A4DEA">
        <w:rPr>
          <w:rFonts w:ascii="Arial" w:hAnsi="Arial" w:cs="Arial"/>
          <w:lang w:val="es-AR"/>
        </w:rPr>
        <w:t xml:space="preserve"> (Hall, </w:t>
      </w:r>
      <w:r w:rsidR="0061077A" w:rsidRPr="009A4DEA">
        <w:rPr>
          <w:rFonts w:ascii="Arial" w:hAnsi="Arial" w:cs="Arial"/>
          <w:lang w:val="es-AR"/>
        </w:rPr>
        <w:t>1980</w:t>
      </w:r>
      <w:r w:rsidRPr="009A4DEA">
        <w:rPr>
          <w:rFonts w:ascii="Arial" w:hAnsi="Arial" w:cs="Arial"/>
          <w:lang w:val="es-AR"/>
        </w:rPr>
        <w:t xml:space="preserve">). Desde esa perspectiva, atribuir la responsabilidad por malentendidos e incomprensiones a una sola de las partes implica una visión sesgada de los procesos comunicacionales y sus circunstancias. </w:t>
      </w:r>
    </w:p>
    <w:p w:rsidR="0037092A" w:rsidRPr="009A4DEA" w:rsidRDefault="0037092A" w:rsidP="00B0685A">
      <w:pPr>
        <w:spacing w:line="360" w:lineRule="auto"/>
        <w:rPr>
          <w:rFonts w:ascii="Arial" w:hAnsi="Arial" w:cs="Arial"/>
          <w:lang w:val="es-AR"/>
        </w:rPr>
      </w:pPr>
    </w:p>
    <w:p w:rsidR="0037092A" w:rsidRPr="009A4DEA" w:rsidRDefault="0037092A" w:rsidP="00B0685A">
      <w:pPr>
        <w:spacing w:line="360" w:lineRule="auto"/>
        <w:rPr>
          <w:rStyle w:val="st"/>
          <w:rFonts w:ascii="Arial" w:hAnsi="Arial" w:cs="Arial"/>
          <w:lang w:val="es-AR"/>
        </w:rPr>
      </w:pPr>
      <w:r w:rsidRPr="009A4DEA">
        <w:rPr>
          <w:rFonts w:ascii="Arial" w:hAnsi="Arial" w:cs="Arial"/>
          <w:lang w:val="es-AR"/>
        </w:rPr>
        <w:t xml:space="preserve">El proyecto </w:t>
      </w:r>
      <w:proofErr w:type="spellStart"/>
      <w:r w:rsidRPr="009A4DEA">
        <w:rPr>
          <w:rFonts w:ascii="Arial" w:hAnsi="Arial" w:cs="Arial"/>
          <w:lang w:val="es-AR"/>
        </w:rPr>
        <w:t>Reality</w:t>
      </w:r>
      <w:proofErr w:type="spellEnd"/>
      <w:r w:rsidRPr="009A4DEA">
        <w:rPr>
          <w:rFonts w:ascii="Arial" w:hAnsi="Arial" w:cs="Arial"/>
          <w:lang w:val="es-AR"/>
        </w:rPr>
        <w:t xml:space="preserve"> </w:t>
      </w:r>
      <w:proofErr w:type="spellStart"/>
      <w:r w:rsidRPr="009A4DEA">
        <w:rPr>
          <w:rFonts w:ascii="Arial" w:hAnsi="Arial" w:cs="Arial"/>
          <w:lang w:val="es-AR"/>
        </w:rPr>
        <w:t>Check</w:t>
      </w:r>
      <w:proofErr w:type="spellEnd"/>
      <w:r w:rsidRPr="009A4DEA">
        <w:rPr>
          <w:rFonts w:ascii="Arial" w:hAnsi="Arial" w:cs="Arial"/>
          <w:lang w:val="es-AR"/>
        </w:rPr>
        <w:t xml:space="preserve"> (traducible como "Chequeando la realidad"), implementado con carácter experimental por la Embajada de Suecia en Bangladesh y la </w:t>
      </w:r>
      <w:r w:rsidRPr="009A4DEA">
        <w:rPr>
          <w:rStyle w:val="Emphasis"/>
          <w:rFonts w:ascii="Arial" w:hAnsi="Arial" w:cs="Arial"/>
          <w:i w:val="0"/>
          <w:lang w:val="es-AR"/>
        </w:rPr>
        <w:t>Agencia Sueca</w:t>
      </w:r>
      <w:r w:rsidRPr="009A4DEA">
        <w:rPr>
          <w:rStyle w:val="st"/>
          <w:rFonts w:ascii="Arial" w:hAnsi="Arial" w:cs="Arial"/>
          <w:lang w:val="es-AR"/>
        </w:rPr>
        <w:t xml:space="preserve"> de Cooperación para el Desarrollo Internacional entre 2007 y 2012 a fin de proporcionar a los decisores información de primera mano acerca  de las experiencias y puntos de vista de las </w:t>
      </w:r>
      <w:r w:rsidRPr="009A4DEA">
        <w:rPr>
          <w:rStyle w:val="st"/>
          <w:rFonts w:ascii="Arial" w:hAnsi="Arial" w:cs="Arial"/>
          <w:lang w:val="es-AR"/>
        </w:rPr>
        <w:lastRenderedPageBreak/>
        <w:t>personas comunes afectadas por programas de reforma en los sectores de salud y educación, ilustra la resistencia de dichos decisores a modificar sus puntos de vista y maneras de operar. Uno de los propósitos centrales del proyecto fue reconectar a decisores y personas comunes, complementando y suplementando los sistemas formales de monitoreo e investigación existentes a partir de un proceso de diálogo directo con las comunidades afectadas por la reforma en cuestión. La iniciativa fue bienvenida por las comunidades, pero según el equipo a cargo del proyecto, interesar a los decisores en el gobierno y las agencias de financiamiento en los informes resultantes resultó ser más difícil de lo esperado (</w:t>
      </w:r>
      <w:r w:rsidR="009A4DEA" w:rsidRPr="009A4DEA">
        <w:rPr>
          <w:rStyle w:val="st"/>
          <w:rFonts w:ascii="Arial" w:hAnsi="Arial" w:cs="Arial"/>
          <w:lang w:val="es-AR"/>
        </w:rPr>
        <w:t>Lewis</w:t>
      </w:r>
      <w:r w:rsidRPr="009A4DEA">
        <w:rPr>
          <w:rStyle w:val="st"/>
          <w:rFonts w:ascii="Arial" w:hAnsi="Arial" w:cs="Arial"/>
          <w:lang w:val="es-AR"/>
        </w:rPr>
        <w:t xml:space="preserve">, 2012). Las muchas razones argumentadas por los decisores para desentenderse de los informes incluyen la preferencia por recomendaciones claras por sobre la diversidad de puntos de vista, y la falta de tiempo para leer. Más que en reflexionar sobre información de carácter </w:t>
      </w:r>
      <w:proofErr w:type="spellStart"/>
      <w:r w:rsidRPr="009A4DEA">
        <w:rPr>
          <w:rStyle w:val="st"/>
          <w:rFonts w:ascii="Arial" w:hAnsi="Arial" w:cs="Arial"/>
          <w:lang w:val="es-AR"/>
        </w:rPr>
        <w:t>multivocal</w:t>
      </w:r>
      <w:proofErr w:type="spellEnd"/>
      <w:r w:rsidRPr="009A4DEA">
        <w:rPr>
          <w:rStyle w:val="st"/>
          <w:rFonts w:ascii="Arial" w:hAnsi="Arial" w:cs="Arial"/>
          <w:lang w:val="es-AR"/>
        </w:rPr>
        <w:t xml:space="preserve"> y rica en detalles cualitativos como punto de partida para reconsiderar cursos de acción atentos a las necesidades de los beneficiarios, lo que estos decisores querían era indicaciones sencillas respecto del curso a seguir. Esta experiencia sugiere que los decisores no comprende el valor de la información cualitativa, y señala las limitaciones de los esfuerzos orientados a convencerlos, en tanto la comunicación para el cambio social como proyecto de gobernabilidad es una instancia más poderosa que el campo de estudio, y por ende puede darse el lujo de ignorar lo que este último le plantea.</w:t>
      </w:r>
    </w:p>
    <w:p w:rsidR="0037092A" w:rsidRPr="009A4DEA" w:rsidRDefault="0037092A" w:rsidP="00B0685A">
      <w:pPr>
        <w:spacing w:line="360" w:lineRule="auto"/>
        <w:rPr>
          <w:rStyle w:val="st"/>
          <w:rFonts w:ascii="Arial" w:hAnsi="Arial" w:cs="Arial"/>
          <w:lang w:val="es-AR"/>
        </w:rPr>
      </w:pPr>
    </w:p>
    <w:p w:rsidR="0037092A" w:rsidRPr="009A4DEA" w:rsidRDefault="0037092A" w:rsidP="00B0685A">
      <w:pPr>
        <w:spacing w:line="360" w:lineRule="auto"/>
        <w:rPr>
          <w:rFonts w:ascii="Arial" w:hAnsi="Arial" w:cs="Arial"/>
          <w:lang w:val="es-AR"/>
        </w:rPr>
      </w:pPr>
      <w:r w:rsidRPr="009A4DEA">
        <w:rPr>
          <w:rFonts w:ascii="Arial" w:hAnsi="Arial" w:cs="Arial"/>
          <w:lang w:val="es-AR"/>
        </w:rPr>
        <w:t xml:space="preserve">¿Qué hacer ante este contexto? ¿Seguir centrando nuestros esfuerzos en convencer a decisores más bien inconmovibles de escuchar un mensaje que no están dispuestos a escuchar? ¿O </w:t>
      </w:r>
      <w:proofErr w:type="spellStart"/>
      <w:r w:rsidRPr="009A4DEA">
        <w:rPr>
          <w:rFonts w:ascii="Arial" w:hAnsi="Arial" w:cs="Arial"/>
          <w:lang w:val="es-AR"/>
        </w:rPr>
        <w:t>resignificar</w:t>
      </w:r>
      <w:proofErr w:type="spellEnd"/>
      <w:r w:rsidRPr="009A4DEA">
        <w:rPr>
          <w:rFonts w:ascii="Arial" w:hAnsi="Arial" w:cs="Arial"/>
          <w:lang w:val="es-AR"/>
        </w:rPr>
        <w:t xml:space="preserve"> a este fracaso anunciado como una oportunidad? Estudiar la comunicación para el cambio social desde una posición crítica -esto es, atenta a las relaciones de poder y los derechos y obligaciones en juego en toda intervención- implica no centrarnos en los factores de éxito, sino interrogar los parámetros a partir de los cuales se valora dicho éxito. De lo contrario, corremos el riesgo de ignorar las dimensiones </w:t>
      </w:r>
      <w:r w:rsidRPr="009A4DEA">
        <w:rPr>
          <w:rFonts w:ascii="Arial" w:hAnsi="Arial" w:cs="Arial"/>
          <w:iCs/>
          <w:lang w:val="es-AR"/>
        </w:rPr>
        <w:t>políticas</w:t>
      </w:r>
      <w:r w:rsidRPr="009A4DEA">
        <w:rPr>
          <w:rFonts w:ascii="Arial" w:hAnsi="Arial" w:cs="Arial"/>
          <w:lang w:val="es-AR"/>
        </w:rPr>
        <w:t xml:space="preserve"> y </w:t>
      </w:r>
      <w:r w:rsidRPr="009A4DEA">
        <w:rPr>
          <w:rFonts w:ascii="Arial" w:hAnsi="Arial" w:cs="Arial"/>
          <w:iCs/>
          <w:lang w:val="es-AR"/>
        </w:rPr>
        <w:t>éticas de las intervenciones en estudio</w:t>
      </w:r>
      <w:r w:rsidRPr="009A4DEA">
        <w:rPr>
          <w:rFonts w:ascii="Arial" w:hAnsi="Arial" w:cs="Arial"/>
          <w:lang w:val="es-AR"/>
        </w:rPr>
        <w:t>, y su complejidad en tanto instancias mediadoras de la interacción social.</w:t>
      </w:r>
    </w:p>
    <w:p w:rsidR="0037092A" w:rsidRPr="009A4DEA" w:rsidRDefault="0037092A" w:rsidP="00B0685A">
      <w:pPr>
        <w:spacing w:line="360" w:lineRule="auto"/>
        <w:rPr>
          <w:rFonts w:ascii="Arial" w:hAnsi="Arial" w:cs="Arial"/>
          <w:lang w:val="es-AR"/>
        </w:rPr>
      </w:pPr>
    </w:p>
    <w:p w:rsidR="0037092A" w:rsidRPr="009A4DEA" w:rsidRDefault="0037092A" w:rsidP="00B0685A">
      <w:pPr>
        <w:spacing w:line="360" w:lineRule="auto"/>
        <w:rPr>
          <w:rFonts w:ascii="Arial" w:hAnsi="Arial" w:cs="Arial"/>
          <w:lang w:val="es-AR"/>
        </w:rPr>
      </w:pPr>
      <w:r w:rsidRPr="009A4DEA">
        <w:rPr>
          <w:rFonts w:ascii="Arial" w:hAnsi="Arial" w:cs="Arial"/>
          <w:lang w:val="es-AR"/>
        </w:rPr>
        <w:t>Desde la perspectiva de la justicia social, correspondería examinar atentamente:</w:t>
      </w:r>
    </w:p>
    <w:p w:rsidR="0037092A" w:rsidRPr="009A4DEA" w:rsidRDefault="0037092A" w:rsidP="00B0685A">
      <w:pPr>
        <w:spacing w:line="360" w:lineRule="auto"/>
        <w:rPr>
          <w:rFonts w:ascii="Arial" w:hAnsi="Arial" w:cs="Arial"/>
          <w:lang w:val="es-AR"/>
        </w:rPr>
      </w:pPr>
      <w:r w:rsidRPr="009A4DEA">
        <w:rPr>
          <w:rFonts w:ascii="Arial" w:hAnsi="Arial" w:cs="Arial"/>
          <w:lang w:val="es-AR"/>
        </w:rPr>
        <w:t xml:space="preserve"> </w:t>
      </w:r>
    </w:p>
    <w:p w:rsidR="0037092A" w:rsidRPr="009A4DEA" w:rsidRDefault="0037092A" w:rsidP="00B0685A">
      <w:pPr>
        <w:numPr>
          <w:ilvl w:val="0"/>
          <w:numId w:val="5"/>
        </w:numPr>
        <w:spacing w:line="360" w:lineRule="auto"/>
        <w:rPr>
          <w:rFonts w:ascii="Arial" w:hAnsi="Arial" w:cs="Arial"/>
          <w:lang w:val="es-AR"/>
        </w:rPr>
      </w:pPr>
      <w:r w:rsidRPr="009A4DEA">
        <w:rPr>
          <w:rFonts w:ascii="Arial" w:hAnsi="Arial" w:cs="Arial"/>
          <w:lang w:val="es-AR"/>
        </w:rPr>
        <w:t xml:space="preserve">el conjunto de los procesos implicados, desde la toma de decisiones respecto de cómo se prioriza y define el problema a solucionar y cuál es la solución preferida (Wilkins, 2008), pasando por la asignación de recursos humanos y económicos, la selección de los actores a involucrar (y las maneras de involucrarlos) y las </w:t>
      </w:r>
      <w:r w:rsidRPr="009A4DEA">
        <w:rPr>
          <w:rFonts w:ascii="Arial" w:hAnsi="Arial" w:cs="Arial"/>
          <w:lang w:val="es-AR"/>
        </w:rPr>
        <w:lastRenderedPageBreak/>
        <w:t>estrategias comunicacionales ado</w:t>
      </w:r>
      <w:r w:rsidR="009A4DEA" w:rsidRPr="009A4DEA">
        <w:rPr>
          <w:rFonts w:ascii="Arial" w:hAnsi="Arial" w:cs="Arial"/>
          <w:lang w:val="es-AR"/>
        </w:rPr>
        <w:t xml:space="preserve">ptadas para la implementación, </w:t>
      </w:r>
      <w:r w:rsidRPr="009A4DEA">
        <w:rPr>
          <w:rFonts w:ascii="Arial" w:hAnsi="Arial" w:cs="Arial"/>
          <w:lang w:val="es-AR"/>
        </w:rPr>
        <w:t xml:space="preserve">hasta la evaluación y la diseminación de resultados a audiencias objetivo específicas;  </w:t>
      </w:r>
    </w:p>
    <w:p w:rsidR="0037092A" w:rsidRPr="009A4DEA" w:rsidRDefault="0037092A" w:rsidP="00B0685A">
      <w:pPr>
        <w:numPr>
          <w:ilvl w:val="0"/>
          <w:numId w:val="5"/>
        </w:numPr>
        <w:spacing w:line="360" w:lineRule="auto"/>
        <w:rPr>
          <w:rFonts w:ascii="Arial" w:hAnsi="Arial" w:cs="Arial"/>
          <w:lang w:val="es-AR"/>
        </w:rPr>
      </w:pPr>
      <w:r w:rsidRPr="009A4DEA">
        <w:rPr>
          <w:rFonts w:ascii="Arial" w:hAnsi="Arial" w:cs="Arial"/>
          <w:lang w:val="es-AR"/>
        </w:rPr>
        <w:t xml:space="preserve">los contextos propios de cada proyecto o iniciativa de comunicación, prestando especial atención a los tiempos y los espacios geopolíticos en los que se despliega; </w:t>
      </w:r>
    </w:p>
    <w:p w:rsidR="0037092A" w:rsidRPr="009A4DEA" w:rsidRDefault="0037092A" w:rsidP="00B0685A">
      <w:pPr>
        <w:numPr>
          <w:ilvl w:val="0"/>
          <w:numId w:val="5"/>
        </w:numPr>
        <w:spacing w:line="360" w:lineRule="auto"/>
        <w:rPr>
          <w:rFonts w:ascii="Arial" w:hAnsi="Arial" w:cs="Arial"/>
          <w:lang w:val="es-AR"/>
        </w:rPr>
      </w:pPr>
      <w:r w:rsidRPr="009A4DEA">
        <w:rPr>
          <w:rFonts w:ascii="Arial" w:hAnsi="Arial" w:cs="Arial"/>
          <w:lang w:val="es-AR"/>
        </w:rPr>
        <w:t xml:space="preserve">el trasfondo institucional y organizativo de cada proyecto o iniciativa, que no determina, pero sí limita, qué es posible y qué no en cada caso; </w:t>
      </w:r>
    </w:p>
    <w:p w:rsidR="0037092A" w:rsidRPr="009A4DEA" w:rsidRDefault="0037092A" w:rsidP="00B0685A">
      <w:pPr>
        <w:numPr>
          <w:ilvl w:val="0"/>
          <w:numId w:val="5"/>
        </w:numPr>
        <w:spacing w:line="360" w:lineRule="auto"/>
        <w:rPr>
          <w:rFonts w:ascii="Arial" w:hAnsi="Arial" w:cs="Arial"/>
          <w:lang w:val="es-AR"/>
        </w:rPr>
      </w:pPr>
      <w:r w:rsidRPr="009A4DEA">
        <w:rPr>
          <w:rFonts w:ascii="Arial" w:hAnsi="Arial" w:cs="Arial"/>
          <w:lang w:val="es-AR"/>
        </w:rPr>
        <w:t>las prioridades políticas y agendas explícitas e implícitas de los actores involucrados, y las diferencias de poder y de objetivos que caracterizan la interacción entre dichos actores;</w:t>
      </w:r>
    </w:p>
    <w:p w:rsidR="0037092A" w:rsidRPr="009A4DEA" w:rsidRDefault="0037092A" w:rsidP="00B0685A">
      <w:pPr>
        <w:numPr>
          <w:ilvl w:val="0"/>
          <w:numId w:val="5"/>
        </w:numPr>
        <w:spacing w:line="360" w:lineRule="auto"/>
        <w:rPr>
          <w:rFonts w:ascii="Arial" w:hAnsi="Arial" w:cs="Arial"/>
          <w:lang w:val="es-AR"/>
        </w:rPr>
      </w:pPr>
      <w:r w:rsidRPr="009A4DEA">
        <w:rPr>
          <w:rFonts w:ascii="Arial" w:hAnsi="Arial" w:cs="Arial"/>
          <w:lang w:val="es-AR"/>
        </w:rPr>
        <w:t>la variedad de maneras en que los usos de la comunicación (como fenómeno social que involucra a ciudadanos con derechos) y de los medios (como vehículos para formas específicas de establecer y/o administrar contactos), pueden acortar distancias y tender puentes, o agravar diferencias y facilitar distanciamientos –esto es, la especificidad de las mediaciones no técnicas, sino sociopolíticas</w:t>
      </w:r>
      <w:r w:rsidR="009A4DEA" w:rsidRPr="009A4DEA">
        <w:rPr>
          <w:rStyle w:val="FootnoteReference"/>
          <w:rFonts w:ascii="Arial" w:hAnsi="Arial" w:cs="Arial"/>
          <w:lang w:val="es-AR"/>
        </w:rPr>
        <w:footnoteReference w:id="2"/>
      </w:r>
      <w:r w:rsidRPr="009A4DEA">
        <w:rPr>
          <w:rFonts w:ascii="Arial" w:hAnsi="Arial" w:cs="Arial"/>
          <w:lang w:val="es-AR"/>
        </w:rPr>
        <w:t>.</w:t>
      </w:r>
    </w:p>
    <w:p w:rsidR="0037092A" w:rsidRPr="009A4DEA" w:rsidRDefault="0037092A" w:rsidP="00B0685A">
      <w:pPr>
        <w:spacing w:line="360" w:lineRule="auto"/>
        <w:rPr>
          <w:rFonts w:ascii="Arial" w:hAnsi="Arial" w:cs="Arial"/>
          <w:lang w:val="es-AR"/>
        </w:rPr>
      </w:pPr>
    </w:p>
    <w:p w:rsidR="0037092A" w:rsidRPr="009A4DEA" w:rsidRDefault="0037092A" w:rsidP="00B0685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rPr>
          <w:rFonts w:ascii="Arial" w:hAnsi="Arial" w:cs="Arial"/>
          <w:b/>
          <w:sz w:val="22"/>
          <w:szCs w:val="22"/>
        </w:rPr>
      </w:pPr>
      <w:r w:rsidRPr="009A4DEA">
        <w:rPr>
          <w:rFonts w:ascii="Arial" w:hAnsi="Arial" w:cs="Arial"/>
          <w:b/>
          <w:sz w:val="22"/>
          <w:szCs w:val="22"/>
        </w:rPr>
        <w:t>Desafíos para (el planeamiento y la evaluación de) la comunicación para el cambio social</w:t>
      </w:r>
    </w:p>
    <w:p w:rsidR="0037092A" w:rsidRPr="009A4DEA" w:rsidRDefault="0037092A" w:rsidP="00B0685A">
      <w:pPr>
        <w:spacing w:line="360" w:lineRule="auto"/>
        <w:rPr>
          <w:rFonts w:ascii="Arial" w:hAnsi="Arial" w:cs="Arial"/>
          <w:lang w:val="es-AR"/>
        </w:rPr>
      </w:pPr>
    </w:p>
    <w:p w:rsidR="00B61036" w:rsidRPr="009A4DEA" w:rsidRDefault="0037092A" w:rsidP="00B0685A">
      <w:pPr>
        <w:spacing w:line="360" w:lineRule="auto"/>
        <w:rPr>
          <w:rFonts w:ascii="Arial" w:hAnsi="Arial" w:cs="Arial"/>
          <w:lang w:val="es-AR"/>
        </w:rPr>
      </w:pPr>
      <w:r w:rsidRPr="009A4DEA">
        <w:rPr>
          <w:rFonts w:ascii="Arial" w:hAnsi="Arial" w:cs="Arial"/>
          <w:lang w:val="es-AR"/>
        </w:rPr>
        <w:t xml:space="preserve">Como planteara en la sección anterior, el desafío central para los investigadores académicos en el campo de la comunicación para el cambio social consiste en despegar de las demandas impuestas por organismo de gobierno y agendas de financiación. En lo que respecta al planeamiento, el desafío pendiente consiste a mi modo de ver en </w:t>
      </w:r>
      <w:r w:rsidRPr="009A4DEA">
        <w:rPr>
          <w:rFonts w:ascii="Arial" w:hAnsi="Arial" w:cs="Arial"/>
          <w:iCs/>
          <w:lang w:val="es-AR"/>
        </w:rPr>
        <w:t xml:space="preserve">promover la planificación de políticas públicas, al menos como horizonte ideal. A diferencia de campos como el de la educación, que claramente implica una dimensión de políticas públicas, la investigación en comunicación para el cambio social no ha alimentado la formulación e implementación de políticas a nivel nacional, regional o internacional (excepto por la Secretaría </w:t>
      </w:r>
      <w:r w:rsidRPr="009A4DEA">
        <w:rPr>
          <w:rFonts w:ascii="Arial" w:hAnsi="Arial" w:cs="Arial"/>
          <w:lang w:val="es-AR"/>
        </w:rPr>
        <w:t xml:space="preserve">de Información y Comunicación para el Desarrollo creada en Paraguay en 2008, con Juan Díaz </w:t>
      </w:r>
      <w:proofErr w:type="spellStart"/>
      <w:r w:rsidRPr="009A4DEA">
        <w:rPr>
          <w:rFonts w:ascii="Arial" w:hAnsi="Arial" w:cs="Arial"/>
          <w:lang w:val="es-AR"/>
        </w:rPr>
        <w:t>Bordenave</w:t>
      </w:r>
      <w:proofErr w:type="spellEnd"/>
      <w:r w:rsidRPr="009A4DEA">
        <w:rPr>
          <w:rFonts w:ascii="Arial" w:hAnsi="Arial" w:cs="Arial"/>
          <w:lang w:val="es-AR"/>
        </w:rPr>
        <w:t xml:space="preserve"> como asesor</w:t>
      </w:r>
      <w:r w:rsidRPr="009A4DEA">
        <w:rPr>
          <w:rStyle w:val="FootnoteReference"/>
          <w:rFonts w:ascii="Arial" w:hAnsi="Arial" w:cs="Arial"/>
          <w:lang w:val="es-AR"/>
        </w:rPr>
        <w:footnoteReference w:id="3"/>
      </w:r>
      <w:r w:rsidRPr="009A4DEA">
        <w:rPr>
          <w:rFonts w:ascii="Arial" w:hAnsi="Arial" w:cs="Arial"/>
          <w:lang w:val="es-AR"/>
        </w:rPr>
        <w:t>)</w:t>
      </w:r>
      <w:r w:rsidR="000F1279" w:rsidRPr="009A4DEA">
        <w:rPr>
          <w:rFonts w:ascii="Arial" w:hAnsi="Arial" w:cs="Arial"/>
          <w:lang w:val="es-AR"/>
        </w:rPr>
        <w:t>.</w:t>
      </w:r>
      <w:r w:rsidR="00B61036" w:rsidRPr="009A4DEA">
        <w:rPr>
          <w:rFonts w:ascii="Arial" w:hAnsi="Arial" w:cs="Arial"/>
          <w:lang w:val="es-AR"/>
        </w:rPr>
        <w:t xml:space="preserve"> Como consecuencia de la ausencia de políticas públicas, la práctica de la comunicación para el cambio social</w:t>
      </w:r>
      <w:r w:rsidR="00E13B33" w:rsidRPr="009A4DEA">
        <w:rPr>
          <w:rFonts w:ascii="Arial" w:hAnsi="Arial" w:cs="Arial"/>
          <w:lang w:val="es-AR"/>
        </w:rPr>
        <w:t xml:space="preserve"> queda librada a la buena voluntad de </w:t>
      </w:r>
      <w:r w:rsidR="001005F1" w:rsidRPr="009A4DEA">
        <w:rPr>
          <w:rFonts w:ascii="Arial" w:hAnsi="Arial" w:cs="Arial"/>
          <w:lang w:val="es-AR"/>
        </w:rPr>
        <w:t>la sociedad civil o la cooptación de organizaciones especializadas</w:t>
      </w:r>
      <w:r w:rsidR="00B61036" w:rsidRPr="009A4DEA">
        <w:rPr>
          <w:rFonts w:ascii="Arial" w:hAnsi="Arial" w:cs="Arial"/>
          <w:lang w:val="es-AR"/>
        </w:rPr>
        <w:t xml:space="preserve">, y la </w:t>
      </w:r>
      <w:r w:rsidR="00B61036" w:rsidRPr="009A4DEA">
        <w:rPr>
          <w:rFonts w:ascii="Arial" w:hAnsi="Arial" w:cs="Arial"/>
          <w:lang w:val="es-AR"/>
        </w:rPr>
        <w:lastRenderedPageBreak/>
        <w:t xml:space="preserve">responsabilidad </w:t>
      </w:r>
      <w:r w:rsidR="00E13B33" w:rsidRPr="009A4DEA">
        <w:rPr>
          <w:rFonts w:ascii="Arial" w:hAnsi="Arial" w:cs="Arial"/>
          <w:lang w:val="es-AR"/>
        </w:rPr>
        <w:t xml:space="preserve">gubernamental </w:t>
      </w:r>
      <w:r w:rsidR="00B61036" w:rsidRPr="009A4DEA">
        <w:rPr>
          <w:rFonts w:ascii="Arial" w:hAnsi="Arial" w:cs="Arial"/>
          <w:lang w:val="es-AR"/>
        </w:rPr>
        <w:t xml:space="preserve">por su planeamiento, implementación y financiamiento </w:t>
      </w:r>
      <w:r w:rsidR="00E13B33" w:rsidRPr="009A4DEA">
        <w:rPr>
          <w:rFonts w:ascii="Arial" w:hAnsi="Arial" w:cs="Arial"/>
          <w:lang w:val="es-AR"/>
        </w:rPr>
        <w:t>no está adecuadamente regulada</w:t>
      </w:r>
      <w:r w:rsidR="00B61036" w:rsidRPr="009A4DEA">
        <w:rPr>
          <w:rFonts w:ascii="Arial" w:hAnsi="Arial" w:cs="Arial"/>
          <w:lang w:val="es-AR"/>
        </w:rPr>
        <w:t xml:space="preserve">. </w:t>
      </w:r>
    </w:p>
    <w:p w:rsidR="000F1279" w:rsidRPr="009A4DEA" w:rsidRDefault="000F1279" w:rsidP="00B0685A">
      <w:pPr>
        <w:spacing w:line="360" w:lineRule="auto"/>
        <w:rPr>
          <w:rFonts w:ascii="Arial" w:hAnsi="Arial" w:cs="Arial"/>
          <w:lang w:val="es-AR"/>
        </w:rPr>
      </w:pPr>
    </w:p>
    <w:p w:rsidR="00D740FA" w:rsidRPr="009A4DEA" w:rsidRDefault="00B61036" w:rsidP="00B0685A">
      <w:pPr>
        <w:spacing w:line="360" w:lineRule="auto"/>
        <w:rPr>
          <w:rFonts w:ascii="Arial" w:hAnsi="Arial" w:cs="Arial"/>
          <w:lang w:val="es-AR"/>
        </w:rPr>
      </w:pPr>
      <w:r w:rsidRPr="009A4DEA">
        <w:rPr>
          <w:rFonts w:ascii="Arial" w:hAnsi="Arial" w:cs="Arial"/>
          <w:lang w:val="es-AR"/>
        </w:rPr>
        <w:t xml:space="preserve">En lo que respecta a la evaluación, el desafío central consiste en </w:t>
      </w:r>
      <w:r w:rsidR="00C92ED2" w:rsidRPr="009A4DEA">
        <w:rPr>
          <w:rFonts w:ascii="Arial" w:hAnsi="Arial" w:cs="Arial"/>
          <w:lang w:val="es-AR"/>
        </w:rPr>
        <w:t xml:space="preserve">ir más allá de los enfoques instrumentales promovidos por las agencias bilaterales y multilaterales (y la obsesión por lo cualitativo que los caracteriza). Debemos </w:t>
      </w:r>
      <w:r w:rsidRPr="009A4DEA">
        <w:rPr>
          <w:rFonts w:ascii="Arial" w:hAnsi="Arial" w:cs="Arial"/>
          <w:lang w:val="es-AR"/>
        </w:rPr>
        <w:t>implementar enfoques cualitativos</w:t>
      </w:r>
      <w:r w:rsidR="006E7111" w:rsidRPr="009A4DEA">
        <w:rPr>
          <w:rFonts w:ascii="Arial" w:hAnsi="Arial" w:cs="Arial"/>
          <w:lang w:val="es-AR"/>
        </w:rPr>
        <w:t xml:space="preserve"> de maneras relevantes y rigurosas</w:t>
      </w:r>
      <w:r w:rsidR="00C92ED2" w:rsidRPr="009A4DEA">
        <w:rPr>
          <w:rFonts w:ascii="Arial" w:hAnsi="Arial" w:cs="Arial"/>
          <w:lang w:val="es-AR"/>
        </w:rPr>
        <w:t>,</w:t>
      </w:r>
      <w:r w:rsidRPr="009A4DEA">
        <w:rPr>
          <w:rFonts w:ascii="Arial" w:hAnsi="Arial" w:cs="Arial"/>
          <w:lang w:val="es-AR"/>
        </w:rPr>
        <w:t xml:space="preserve"> </w:t>
      </w:r>
      <w:r w:rsidR="00BB655A" w:rsidRPr="009A4DEA">
        <w:rPr>
          <w:rFonts w:ascii="Arial" w:hAnsi="Arial" w:cs="Arial"/>
          <w:lang w:val="es-AR"/>
        </w:rPr>
        <w:t xml:space="preserve">y aportar argumentos </w:t>
      </w:r>
      <w:r w:rsidR="006E7111" w:rsidRPr="009A4DEA">
        <w:rPr>
          <w:rFonts w:ascii="Arial" w:hAnsi="Arial" w:cs="Arial"/>
          <w:lang w:val="es-AR"/>
        </w:rPr>
        <w:t xml:space="preserve">sólidos </w:t>
      </w:r>
      <w:r w:rsidR="00BB655A" w:rsidRPr="009A4DEA">
        <w:rPr>
          <w:rFonts w:ascii="Arial" w:hAnsi="Arial" w:cs="Arial"/>
          <w:lang w:val="es-AR"/>
        </w:rPr>
        <w:t xml:space="preserve">a favor de su adopción sistemática. Esto es especialmente importante </w:t>
      </w:r>
      <w:r w:rsidR="00D740FA" w:rsidRPr="009A4DEA">
        <w:rPr>
          <w:rFonts w:ascii="Arial" w:hAnsi="Arial" w:cs="Arial"/>
          <w:lang w:val="es-AR"/>
        </w:rPr>
        <w:t xml:space="preserve">en </w:t>
      </w:r>
      <w:r w:rsidR="00D740FA" w:rsidRPr="009A4DEA">
        <w:rPr>
          <w:rFonts w:ascii="Arial" w:hAnsi="Arial" w:cs="Arial"/>
          <w:iCs/>
          <w:lang w:val="es-AR"/>
        </w:rPr>
        <w:t xml:space="preserve">contextos institucionales que reclaman éxitos fundados en </w:t>
      </w:r>
      <w:r w:rsidR="00BB655A" w:rsidRPr="009A4DEA">
        <w:rPr>
          <w:rFonts w:ascii="Arial" w:hAnsi="Arial" w:cs="Arial"/>
          <w:iCs/>
          <w:lang w:val="es-AR"/>
        </w:rPr>
        <w:t>metodologías cuantitativas</w:t>
      </w:r>
      <w:r w:rsidR="00D740FA" w:rsidRPr="009A4DEA">
        <w:rPr>
          <w:rFonts w:ascii="Arial" w:hAnsi="Arial" w:cs="Arial"/>
          <w:iCs/>
          <w:lang w:val="es-AR"/>
        </w:rPr>
        <w:t>,</w:t>
      </w:r>
      <w:r w:rsidRPr="009A4DEA">
        <w:rPr>
          <w:rFonts w:ascii="Arial" w:hAnsi="Arial" w:cs="Arial"/>
          <w:iCs/>
          <w:lang w:val="es-AR"/>
        </w:rPr>
        <w:t xml:space="preserve"> y que confunden de manera sistemática el objetivo central de</w:t>
      </w:r>
      <w:r w:rsidR="00D740FA" w:rsidRPr="009A4DEA">
        <w:rPr>
          <w:rFonts w:ascii="Arial" w:hAnsi="Arial" w:cs="Arial"/>
          <w:iCs/>
          <w:lang w:val="es-AR"/>
        </w:rPr>
        <w:t xml:space="preserve"> la comunicación para el cambio social</w:t>
      </w:r>
      <w:r w:rsidRPr="009A4DEA">
        <w:rPr>
          <w:rFonts w:ascii="Arial" w:hAnsi="Arial" w:cs="Arial"/>
          <w:iCs/>
          <w:lang w:val="es-AR"/>
        </w:rPr>
        <w:t xml:space="preserve"> –la promoción de la justicia social-</w:t>
      </w:r>
      <w:r w:rsidR="00D740FA" w:rsidRPr="009A4DEA">
        <w:rPr>
          <w:rFonts w:ascii="Arial" w:hAnsi="Arial" w:cs="Arial"/>
          <w:iCs/>
          <w:lang w:val="es-AR"/>
        </w:rPr>
        <w:t xml:space="preserve"> con la </w:t>
      </w:r>
      <w:r w:rsidRPr="009A4DEA">
        <w:rPr>
          <w:rFonts w:ascii="Arial" w:hAnsi="Arial" w:cs="Arial"/>
          <w:iCs/>
          <w:lang w:val="es-AR"/>
        </w:rPr>
        <w:t xml:space="preserve">publicidad de la propia </w:t>
      </w:r>
      <w:r w:rsidR="00D740FA" w:rsidRPr="009A4DEA">
        <w:rPr>
          <w:rFonts w:ascii="Arial" w:hAnsi="Arial" w:cs="Arial"/>
          <w:iCs/>
          <w:lang w:val="es-AR"/>
        </w:rPr>
        <w:t>labor institucional</w:t>
      </w:r>
      <w:r w:rsidR="00D740FA" w:rsidRPr="009A4DEA">
        <w:rPr>
          <w:rFonts w:ascii="Arial" w:hAnsi="Arial" w:cs="Arial"/>
          <w:lang w:val="es-AR"/>
        </w:rPr>
        <w:t>.</w:t>
      </w:r>
      <w:r w:rsidRPr="009A4DEA">
        <w:rPr>
          <w:rFonts w:ascii="Arial" w:hAnsi="Arial" w:cs="Arial"/>
          <w:lang w:val="es-AR"/>
        </w:rPr>
        <w:t xml:space="preserve"> Como </w:t>
      </w:r>
      <w:r w:rsidR="006E7111" w:rsidRPr="009A4DEA">
        <w:rPr>
          <w:rFonts w:ascii="Arial" w:hAnsi="Arial" w:cs="Arial"/>
          <w:lang w:val="es-AR"/>
        </w:rPr>
        <w:t xml:space="preserve">bien </w:t>
      </w:r>
      <w:r w:rsidRPr="009A4DEA">
        <w:rPr>
          <w:rFonts w:ascii="Arial" w:hAnsi="Arial" w:cs="Arial"/>
          <w:lang w:val="es-AR"/>
        </w:rPr>
        <w:t>señalara Waisbord (201</w:t>
      </w:r>
      <w:r w:rsidR="00BB655A" w:rsidRPr="009A4DEA">
        <w:rPr>
          <w:rFonts w:ascii="Arial" w:hAnsi="Arial" w:cs="Arial"/>
          <w:lang w:val="es-AR"/>
        </w:rPr>
        <w:t>5)</w:t>
      </w:r>
      <w:r w:rsidRPr="009A4DEA">
        <w:rPr>
          <w:rFonts w:ascii="Arial" w:hAnsi="Arial" w:cs="Arial"/>
          <w:lang w:val="es-AR"/>
        </w:rPr>
        <w:t>,</w:t>
      </w:r>
      <w:r w:rsidR="00BB655A" w:rsidRPr="009A4DEA">
        <w:rPr>
          <w:rFonts w:ascii="Arial" w:hAnsi="Arial" w:cs="Arial"/>
          <w:lang w:val="es-AR"/>
        </w:rPr>
        <w:t xml:space="preserve"> </w:t>
      </w:r>
      <w:r w:rsidR="00D740FA" w:rsidRPr="009A4DEA">
        <w:rPr>
          <w:rFonts w:ascii="Arial" w:hAnsi="Arial" w:cs="Arial"/>
          <w:lang w:val="es-AR"/>
        </w:rPr>
        <w:t>debemos prestar atención a cuestionar las formas hegemónicas -y convencionalmente aceptadas- de definir "impacto".</w:t>
      </w:r>
    </w:p>
    <w:p w:rsidR="00D740FA" w:rsidRPr="009A4DEA" w:rsidRDefault="00D740FA" w:rsidP="00B0685A">
      <w:pPr>
        <w:spacing w:line="360" w:lineRule="auto"/>
        <w:rPr>
          <w:rFonts w:ascii="Arial" w:hAnsi="Arial" w:cs="Arial"/>
          <w:lang w:val="es-AR"/>
        </w:rPr>
      </w:pPr>
    </w:p>
    <w:p w:rsidR="00BB655A" w:rsidRPr="009A4DEA" w:rsidRDefault="00BB655A" w:rsidP="00B0685A">
      <w:pPr>
        <w:spacing w:line="360" w:lineRule="auto"/>
        <w:rPr>
          <w:rFonts w:ascii="Arial" w:hAnsi="Arial" w:cs="Arial"/>
          <w:lang w:val="es-AR"/>
        </w:rPr>
      </w:pPr>
    </w:p>
    <w:p w:rsidR="00BB655A" w:rsidRPr="009A4DEA" w:rsidRDefault="00BB655A" w:rsidP="00B0685A">
      <w:pPr>
        <w:spacing w:line="360" w:lineRule="auto"/>
        <w:rPr>
          <w:rFonts w:ascii="Arial" w:hAnsi="Arial" w:cs="Arial"/>
          <w:lang w:val="es-AR"/>
        </w:rPr>
      </w:pPr>
    </w:p>
    <w:p w:rsidR="00BB655A" w:rsidRPr="00881CE8" w:rsidRDefault="00BB655A" w:rsidP="00B0685A">
      <w:pPr>
        <w:spacing w:line="360" w:lineRule="auto"/>
        <w:rPr>
          <w:rFonts w:ascii="Arial" w:hAnsi="Arial" w:cs="Arial"/>
          <w:b/>
          <w:lang w:val="en-US"/>
        </w:rPr>
      </w:pPr>
      <w:proofErr w:type="spellStart"/>
      <w:r w:rsidRPr="00881CE8">
        <w:rPr>
          <w:rFonts w:ascii="Arial" w:hAnsi="Arial" w:cs="Arial"/>
          <w:b/>
          <w:lang w:val="en-US"/>
        </w:rPr>
        <w:t>Referencias</w:t>
      </w:r>
      <w:proofErr w:type="spellEnd"/>
      <w:r w:rsidR="005846C1" w:rsidRPr="00881CE8">
        <w:rPr>
          <w:rFonts w:ascii="Arial" w:hAnsi="Arial" w:cs="Arial"/>
          <w:b/>
          <w:lang w:val="en-US"/>
        </w:rPr>
        <w:t xml:space="preserve"> </w:t>
      </w:r>
    </w:p>
    <w:p w:rsidR="00BB655A" w:rsidRPr="00881CE8" w:rsidRDefault="00BB655A" w:rsidP="00B0685A">
      <w:pPr>
        <w:spacing w:line="360" w:lineRule="auto"/>
        <w:rPr>
          <w:rFonts w:ascii="Arial" w:hAnsi="Arial" w:cs="Arial"/>
          <w:lang w:val="en-US"/>
        </w:rPr>
      </w:pPr>
    </w:p>
    <w:p w:rsidR="005846C1" w:rsidRPr="009A4DEA" w:rsidRDefault="005846C1" w:rsidP="00311CA6">
      <w:pPr>
        <w:pStyle w:val="Bibliography"/>
        <w:spacing w:line="360" w:lineRule="auto"/>
        <w:ind w:left="567" w:hanging="567"/>
        <w:rPr>
          <w:rFonts w:ascii="Arial" w:hAnsi="Arial" w:cs="Arial"/>
        </w:rPr>
      </w:pPr>
      <w:r w:rsidRPr="00881CE8">
        <w:rPr>
          <w:rFonts w:ascii="Arial" w:hAnsi="Arial" w:cs="Arial"/>
        </w:rPr>
        <w:t xml:space="preserve">Fraser, N. (2008). </w:t>
      </w:r>
      <w:r w:rsidRPr="009A4DEA">
        <w:rPr>
          <w:rFonts w:ascii="Arial" w:hAnsi="Arial" w:cs="Arial"/>
          <w:i/>
          <w:iCs/>
        </w:rPr>
        <w:t>Scales of Justice / Reimagining Political Space in a Globalized World.</w:t>
      </w:r>
      <w:r w:rsidRPr="009A4DEA">
        <w:rPr>
          <w:rFonts w:ascii="Arial" w:hAnsi="Arial" w:cs="Arial"/>
        </w:rPr>
        <w:t>Cambridge: Polity Press.</w:t>
      </w:r>
    </w:p>
    <w:p w:rsidR="00311CA6" w:rsidRPr="009A4DEA" w:rsidRDefault="00881CE8" w:rsidP="00311CA6">
      <w:pPr>
        <w:autoSpaceDE w:val="0"/>
        <w:autoSpaceDN w:val="0"/>
        <w:adjustRightInd w:val="0"/>
        <w:spacing w:line="360" w:lineRule="auto"/>
        <w:ind w:left="284" w:hanging="284"/>
        <w:rPr>
          <w:rFonts w:ascii="Arial" w:hAnsi="Arial" w:cs="Arial"/>
          <w:lang w:eastAsia="en-GB"/>
        </w:rPr>
      </w:pPr>
      <w:proofErr w:type="spellStart"/>
      <w:r>
        <w:rPr>
          <w:rFonts w:ascii="Arial" w:hAnsi="Arial" w:cs="Arial"/>
        </w:rPr>
        <w:t>Autor</w:t>
      </w:r>
      <w:proofErr w:type="spellEnd"/>
      <w:r w:rsidR="00311CA6" w:rsidRPr="009A4DEA">
        <w:rPr>
          <w:rFonts w:ascii="Arial" w:hAnsi="Arial" w:cs="Arial"/>
        </w:rPr>
        <w:t xml:space="preserve">, (2014) </w:t>
      </w:r>
    </w:p>
    <w:p w:rsidR="0017692C" w:rsidRPr="009A4DEA" w:rsidRDefault="00881CE8" w:rsidP="0017692C">
      <w:pPr>
        <w:spacing w:line="360" w:lineRule="auto"/>
        <w:ind w:left="284" w:hanging="284"/>
        <w:rPr>
          <w:rFonts w:ascii="Arial" w:hAnsi="Arial" w:cs="Arial"/>
        </w:rPr>
      </w:pPr>
      <w:proofErr w:type="spellStart"/>
      <w:r>
        <w:rPr>
          <w:rFonts w:ascii="Arial" w:hAnsi="Arial" w:cs="Arial"/>
        </w:rPr>
        <w:t>Autor</w:t>
      </w:r>
      <w:proofErr w:type="spellEnd"/>
      <w:r w:rsidR="0017692C" w:rsidRPr="009A4DEA">
        <w:rPr>
          <w:rFonts w:ascii="Arial" w:hAnsi="Arial" w:cs="Arial"/>
        </w:rPr>
        <w:t xml:space="preserve">, (2015) </w:t>
      </w:r>
    </w:p>
    <w:p w:rsidR="00311CA6" w:rsidRPr="009A4DEA" w:rsidRDefault="00881CE8" w:rsidP="00311CA6">
      <w:pPr>
        <w:spacing w:line="360" w:lineRule="auto"/>
        <w:ind w:left="284" w:hanging="284"/>
        <w:rPr>
          <w:rFonts w:ascii="Arial" w:hAnsi="Arial" w:cs="Arial"/>
        </w:rPr>
      </w:pPr>
      <w:proofErr w:type="spellStart"/>
      <w:r>
        <w:rPr>
          <w:rFonts w:ascii="Arial" w:hAnsi="Arial" w:cs="Arial"/>
        </w:rPr>
        <w:t>Autor</w:t>
      </w:r>
      <w:proofErr w:type="spellEnd"/>
      <w:r w:rsidR="00311CA6" w:rsidRPr="009A4DEA">
        <w:rPr>
          <w:rFonts w:ascii="Arial" w:hAnsi="Arial" w:cs="Arial"/>
        </w:rPr>
        <w:t xml:space="preserve">, (2016) </w:t>
      </w:r>
    </w:p>
    <w:p w:rsidR="00311CA6" w:rsidRPr="00881CE8" w:rsidRDefault="00881CE8" w:rsidP="00311CA6">
      <w:pPr>
        <w:spacing w:line="360" w:lineRule="auto"/>
        <w:ind w:left="284" w:hanging="284"/>
        <w:rPr>
          <w:rFonts w:ascii="Arial" w:hAnsi="Arial" w:cs="Arial"/>
          <w:lang w:val="es-AR"/>
        </w:rPr>
      </w:pPr>
      <w:proofErr w:type="spellStart"/>
      <w:r>
        <w:rPr>
          <w:rFonts w:ascii="Arial" w:hAnsi="Arial" w:cs="Arial"/>
        </w:rPr>
        <w:t>Autor</w:t>
      </w:r>
      <w:proofErr w:type="spellEnd"/>
      <w:r w:rsidR="00311CA6" w:rsidRPr="009A4DEA">
        <w:rPr>
          <w:rFonts w:ascii="Arial" w:hAnsi="Arial" w:cs="Arial"/>
        </w:rPr>
        <w:t xml:space="preserve">, and </w:t>
      </w:r>
      <w:r>
        <w:rPr>
          <w:rFonts w:ascii="Arial" w:hAnsi="Arial" w:cs="Arial"/>
        </w:rPr>
        <w:t>x</w:t>
      </w:r>
      <w:r w:rsidR="00311CA6" w:rsidRPr="009A4DEA">
        <w:rPr>
          <w:rFonts w:ascii="Arial" w:hAnsi="Arial" w:cs="Arial"/>
        </w:rPr>
        <w:t xml:space="preserve"> co-editors (2012) </w:t>
      </w:r>
    </w:p>
    <w:p w:rsidR="005846C1" w:rsidRPr="009A4DEA" w:rsidRDefault="005846C1" w:rsidP="00311CA6">
      <w:pPr>
        <w:pStyle w:val="Bibliography"/>
        <w:spacing w:line="360" w:lineRule="auto"/>
        <w:ind w:left="567" w:hanging="567"/>
        <w:rPr>
          <w:rFonts w:ascii="Arial" w:hAnsi="Arial" w:cs="Arial"/>
          <w:lang w:val="en-GB"/>
        </w:rPr>
      </w:pPr>
      <w:r w:rsidRPr="00881CE8">
        <w:rPr>
          <w:rFonts w:ascii="Arial" w:hAnsi="Arial" w:cs="Arial"/>
          <w:lang w:val="es-AR"/>
        </w:rPr>
        <w:t xml:space="preserve">García Canclini, N. (2006). </w:t>
      </w:r>
      <w:r w:rsidRPr="009A4DEA">
        <w:rPr>
          <w:rFonts w:ascii="Arial" w:hAnsi="Arial" w:cs="Arial"/>
          <w:i/>
          <w:iCs/>
          <w:lang w:val="es-AR"/>
        </w:rPr>
        <w:t>Diferentes, desiguales y desconectados: mapas de la interculturalidad.</w:t>
      </w:r>
      <w:r w:rsidRPr="009A4DEA">
        <w:rPr>
          <w:rFonts w:ascii="Arial" w:hAnsi="Arial" w:cs="Arial"/>
          <w:lang w:val="es-AR"/>
        </w:rPr>
        <w:t xml:space="preserve"> </w:t>
      </w:r>
      <w:r w:rsidRPr="009A4DEA">
        <w:rPr>
          <w:rFonts w:ascii="Arial" w:hAnsi="Arial" w:cs="Arial"/>
          <w:lang w:val="en-GB"/>
        </w:rPr>
        <w:t>Barcelona: Gedisa.</w:t>
      </w:r>
    </w:p>
    <w:p w:rsidR="0061077A" w:rsidRPr="009A4DEA" w:rsidRDefault="0061077A" w:rsidP="00653966">
      <w:pPr>
        <w:pStyle w:val="Bibliography"/>
        <w:spacing w:line="360" w:lineRule="auto"/>
        <w:ind w:left="567" w:hanging="567"/>
        <w:rPr>
          <w:rFonts w:ascii="Arial" w:hAnsi="Arial" w:cs="Arial"/>
        </w:rPr>
      </w:pPr>
      <w:r w:rsidRPr="009A4DEA">
        <w:rPr>
          <w:rFonts w:ascii="Arial" w:hAnsi="Arial" w:cs="Arial"/>
        </w:rPr>
        <w:t xml:space="preserve">Hall, Stuart (1980) Encoding and decoding. In Hall, S., Hobson, D., Lowe, A. and Willis, P. (eds.) </w:t>
      </w:r>
      <w:r w:rsidRPr="009A4DEA">
        <w:rPr>
          <w:rFonts w:ascii="Arial" w:hAnsi="Arial" w:cs="Arial"/>
          <w:i/>
        </w:rPr>
        <w:t>Culture, media and language</w:t>
      </w:r>
      <w:r w:rsidRPr="009A4DEA">
        <w:rPr>
          <w:rFonts w:ascii="Arial" w:hAnsi="Arial" w:cs="Arial"/>
        </w:rPr>
        <w:t>. London: Hutchi</w:t>
      </w:r>
      <w:r w:rsidR="00D3506B" w:rsidRPr="009A4DEA">
        <w:rPr>
          <w:rFonts w:ascii="Arial" w:hAnsi="Arial" w:cs="Arial"/>
        </w:rPr>
        <w:t>nson.</w:t>
      </w:r>
    </w:p>
    <w:p w:rsidR="005846C1" w:rsidRPr="009A4DEA" w:rsidRDefault="005846C1" w:rsidP="00653966">
      <w:pPr>
        <w:pStyle w:val="Bibliography"/>
        <w:spacing w:line="360" w:lineRule="auto"/>
        <w:ind w:left="567" w:hanging="567"/>
        <w:rPr>
          <w:rFonts w:ascii="Arial" w:hAnsi="Arial" w:cs="Arial"/>
          <w:lang w:val="es-AR"/>
        </w:rPr>
      </w:pPr>
      <w:r w:rsidRPr="00881CE8">
        <w:rPr>
          <w:rFonts w:ascii="Arial" w:hAnsi="Arial" w:cs="Arial"/>
        </w:rPr>
        <w:t xml:space="preserve">Inagaki, N. (2007). </w:t>
      </w:r>
      <w:r w:rsidRPr="009A4DEA">
        <w:rPr>
          <w:rFonts w:ascii="Arial" w:hAnsi="Arial" w:cs="Arial"/>
          <w:i/>
          <w:iCs/>
        </w:rPr>
        <w:t>Communicating the impact of communication for development: recent trends in empirical research.</w:t>
      </w:r>
      <w:r w:rsidRPr="009A4DEA">
        <w:rPr>
          <w:rFonts w:ascii="Arial" w:hAnsi="Arial" w:cs="Arial"/>
        </w:rPr>
        <w:t xml:space="preserve"> </w:t>
      </w:r>
      <w:r w:rsidRPr="009A4DEA">
        <w:rPr>
          <w:rFonts w:ascii="Arial" w:hAnsi="Arial" w:cs="Arial"/>
          <w:lang w:val="es-AR"/>
        </w:rPr>
        <w:t>Washington: The World Bank.</w:t>
      </w:r>
    </w:p>
    <w:p w:rsidR="00BB655A" w:rsidRPr="009A4DEA" w:rsidRDefault="00BB655A" w:rsidP="00A201EB">
      <w:pPr>
        <w:spacing w:line="360" w:lineRule="auto"/>
        <w:ind w:left="567" w:hanging="567"/>
        <w:rPr>
          <w:rFonts w:ascii="Arial" w:hAnsi="Arial" w:cs="Arial"/>
        </w:rPr>
      </w:pPr>
      <w:r w:rsidRPr="009A4DEA">
        <w:rPr>
          <w:rFonts w:ascii="Arial" w:hAnsi="Arial" w:cs="Arial"/>
          <w:lang w:val="es-AR"/>
        </w:rPr>
        <w:t xml:space="preserve">Marí, Víctor (2013) “Comunicación, desarrollo y cambio social en España: </w:t>
      </w:r>
      <w:proofErr w:type="spellStart"/>
      <w:r w:rsidRPr="009A4DEA">
        <w:rPr>
          <w:rFonts w:ascii="Arial" w:hAnsi="Arial" w:cs="Arial"/>
          <w:lang w:val="es-AR"/>
        </w:rPr>
        <w:t>enre</w:t>
      </w:r>
      <w:proofErr w:type="spellEnd"/>
      <w:r w:rsidRPr="009A4DEA">
        <w:rPr>
          <w:rFonts w:ascii="Arial" w:hAnsi="Arial" w:cs="Arial"/>
          <w:lang w:val="es-AR"/>
        </w:rPr>
        <w:t xml:space="preserve"> la institucionalización y la implosión del campo”. </w:t>
      </w:r>
      <w:r w:rsidRPr="009A4DEA">
        <w:rPr>
          <w:rFonts w:ascii="Arial" w:hAnsi="Arial" w:cs="Arial"/>
        </w:rPr>
        <w:t xml:space="preserve">En Commons, </w:t>
      </w:r>
      <w:proofErr w:type="spellStart"/>
      <w:r w:rsidRPr="009A4DEA">
        <w:rPr>
          <w:rFonts w:ascii="Arial" w:hAnsi="Arial" w:cs="Arial"/>
        </w:rPr>
        <w:t>Volumen</w:t>
      </w:r>
      <w:proofErr w:type="spellEnd"/>
      <w:r w:rsidRPr="009A4DEA">
        <w:rPr>
          <w:rFonts w:ascii="Arial" w:hAnsi="Arial" w:cs="Arial"/>
        </w:rPr>
        <w:t xml:space="preserve"> 2, </w:t>
      </w:r>
      <w:proofErr w:type="spellStart"/>
      <w:r w:rsidRPr="009A4DEA">
        <w:rPr>
          <w:rFonts w:ascii="Arial" w:hAnsi="Arial" w:cs="Arial"/>
        </w:rPr>
        <w:t>Número</w:t>
      </w:r>
      <w:proofErr w:type="spellEnd"/>
      <w:r w:rsidRPr="009A4DEA">
        <w:rPr>
          <w:rFonts w:ascii="Arial" w:hAnsi="Arial" w:cs="Arial"/>
        </w:rPr>
        <w:t xml:space="preserve"> 3.</w:t>
      </w:r>
    </w:p>
    <w:p w:rsidR="00A201EB" w:rsidRPr="009A4DEA" w:rsidRDefault="00A201EB" w:rsidP="00A201EB">
      <w:pPr>
        <w:pStyle w:val="Bibliography"/>
        <w:spacing w:line="360" w:lineRule="auto"/>
        <w:ind w:left="720" w:hanging="720"/>
        <w:rPr>
          <w:rFonts w:ascii="Arial" w:hAnsi="Arial" w:cs="Arial"/>
        </w:rPr>
      </w:pPr>
      <w:r w:rsidRPr="009A4DEA">
        <w:rPr>
          <w:rFonts w:ascii="Arial" w:hAnsi="Arial" w:cs="Arial"/>
        </w:rPr>
        <w:t xml:space="preserve">Morris, N. (2003). A comparative analysis of the diffusion and participatory models in development communication. </w:t>
      </w:r>
      <w:r w:rsidRPr="009A4DEA">
        <w:rPr>
          <w:rFonts w:ascii="Arial" w:hAnsi="Arial" w:cs="Arial"/>
          <w:i/>
          <w:iCs/>
        </w:rPr>
        <w:t>Communication Theory</w:t>
      </w:r>
      <w:r w:rsidRPr="009A4DEA">
        <w:rPr>
          <w:rFonts w:ascii="Arial" w:hAnsi="Arial" w:cs="Arial"/>
        </w:rPr>
        <w:t>, 225-248.</w:t>
      </w:r>
    </w:p>
    <w:p w:rsidR="007D03C5" w:rsidRPr="00881CE8" w:rsidRDefault="007D03C5" w:rsidP="009B0D4E">
      <w:pPr>
        <w:pStyle w:val="Bibliography"/>
        <w:spacing w:line="360" w:lineRule="auto"/>
        <w:ind w:left="720" w:hanging="720"/>
        <w:rPr>
          <w:rFonts w:ascii="Arial" w:hAnsi="Arial" w:cs="Arial"/>
          <w:lang w:val="es-AR"/>
        </w:rPr>
      </w:pPr>
      <w:r w:rsidRPr="009A4DEA">
        <w:rPr>
          <w:rFonts w:ascii="Arial" w:hAnsi="Arial" w:cs="Arial"/>
        </w:rPr>
        <w:t xml:space="preserve">Ogan, C., Bashir, M., Camaj, L., Luo, Y., Gaddie, B., Pennington, R., et al. (2009). Development communication: the state of research in an era of ICTs and globalization. </w:t>
      </w:r>
      <w:r w:rsidRPr="00881CE8">
        <w:rPr>
          <w:rFonts w:ascii="Arial" w:hAnsi="Arial" w:cs="Arial"/>
          <w:i/>
          <w:iCs/>
          <w:lang w:val="es-AR"/>
        </w:rPr>
        <w:t>The International Communication Gazette</w:t>
      </w:r>
      <w:r w:rsidRPr="00881CE8">
        <w:rPr>
          <w:rFonts w:ascii="Arial" w:hAnsi="Arial" w:cs="Arial"/>
          <w:lang w:val="es-AR"/>
        </w:rPr>
        <w:t>, 655-670.</w:t>
      </w:r>
    </w:p>
    <w:p w:rsidR="00E8435F" w:rsidRPr="00881CE8" w:rsidRDefault="00E8435F" w:rsidP="009B0D4E">
      <w:pPr>
        <w:pStyle w:val="Bibliography"/>
        <w:spacing w:line="360" w:lineRule="auto"/>
        <w:ind w:left="720" w:hanging="720"/>
        <w:rPr>
          <w:rFonts w:ascii="Arial" w:hAnsi="Arial" w:cs="Arial"/>
          <w:noProof w:val="0"/>
        </w:rPr>
      </w:pPr>
      <w:r w:rsidRPr="009A4DEA">
        <w:rPr>
          <w:rFonts w:ascii="Arial" w:hAnsi="Arial" w:cs="Arial"/>
          <w:noProof w:val="0"/>
          <w:lang w:val="es-AR"/>
        </w:rPr>
        <w:lastRenderedPageBreak/>
        <w:t xml:space="preserve">Quarry, Wendy y Ramírez, Ricardo (2014) Comunicación para otro desarrollo: escuchar antes de hablar. </w:t>
      </w:r>
      <w:r w:rsidRPr="00881CE8">
        <w:rPr>
          <w:rFonts w:ascii="Arial" w:hAnsi="Arial" w:cs="Arial"/>
          <w:noProof w:val="0"/>
        </w:rPr>
        <w:t>Madrid: Editorial Popular.</w:t>
      </w:r>
    </w:p>
    <w:p w:rsidR="009B0D4E" w:rsidRPr="009A4DEA" w:rsidRDefault="009B0D4E" w:rsidP="009B0D4E">
      <w:pPr>
        <w:pStyle w:val="Bibliography"/>
        <w:spacing w:line="360" w:lineRule="auto"/>
        <w:ind w:left="720" w:hanging="720"/>
        <w:rPr>
          <w:rFonts w:ascii="Arial" w:hAnsi="Arial" w:cs="Arial"/>
          <w:noProof w:val="0"/>
        </w:rPr>
      </w:pPr>
      <w:r w:rsidRPr="009A4DEA">
        <w:rPr>
          <w:rFonts w:ascii="Arial" w:hAnsi="Arial" w:cs="Arial"/>
          <w:noProof w:val="0"/>
        </w:rPr>
        <w:t>Shah, H. (2007).Meta-research of Development Communication Studies, 1997–2005’.</w:t>
      </w:r>
      <w:r w:rsidRPr="009A4DEA">
        <w:rPr>
          <w:rFonts w:ascii="Arial" w:hAnsi="Arial" w:cs="Arial"/>
          <w:i/>
          <w:iCs/>
          <w:noProof w:val="0"/>
        </w:rPr>
        <w:t>ICA Conference.</w:t>
      </w:r>
      <w:r w:rsidRPr="009A4DEA">
        <w:rPr>
          <w:rFonts w:ascii="Arial" w:hAnsi="Arial" w:cs="Arial"/>
          <w:noProof w:val="0"/>
        </w:rPr>
        <w:t xml:space="preserve"> San Francisco.</w:t>
      </w:r>
    </w:p>
    <w:p w:rsidR="009A4DEA" w:rsidRPr="009A4DEA" w:rsidRDefault="009A4DEA" w:rsidP="007D03C5">
      <w:pPr>
        <w:pStyle w:val="Bibliography"/>
        <w:spacing w:line="360" w:lineRule="auto"/>
        <w:ind w:left="720" w:hanging="720"/>
        <w:rPr>
          <w:rFonts w:ascii="Arial" w:hAnsi="Arial" w:cs="Arial"/>
        </w:rPr>
      </w:pPr>
      <w:r w:rsidRPr="009A4DEA">
        <w:rPr>
          <w:rFonts w:ascii="Arial" w:hAnsi="Arial" w:cs="Arial"/>
        </w:rPr>
        <w:t xml:space="preserve">Lewis, David (2012) Reality Check Reflection Report. Stockholm: SIDA. </w:t>
      </w:r>
    </w:p>
    <w:p w:rsidR="007D03C5" w:rsidRPr="009A4DEA" w:rsidRDefault="007D03C5" w:rsidP="007D03C5">
      <w:pPr>
        <w:pStyle w:val="Bibliography"/>
        <w:spacing w:line="360" w:lineRule="auto"/>
        <w:ind w:left="720" w:hanging="720"/>
        <w:rPr>
          <w:rFonts w:ascii="Arial" w:hAnsi="Arial" w:cs="Arial"/>
        </w:rPr>
      </w:pPr>
      <w:r w:rsidRPr="009A4DEA">
        <w:rPr>
          <w:rFonts w:ascii="Arial" w:hAnsi="Arial" w:cs="Arial"/>
        </w:rPr>
        <w:t xml:space="preserve">Skuse, A., Rodger, D., Power, G., Mbus, D., &amp; Brimacombe, T. (2013). </w:t>
      </w:r>
      <w:r w:rsidRPr="009A4DEA">
        <w:rPr>
          <w:rFonts w:ascii="Arial" w:hAnsi="Arial" w:cs="Arial"/>
          <w:i/>
          <w:iCs/>
        </w:rPr>
        <w:t>Communication for Development Interventions in Fragile States: A Systematic Review.</w:t>
      </w:r>
      <w:r w:rsidRPr="009A4DEA">
        <w:rPr>
          <w:rFonts w:ascii="Arial" w:hAnsi="Arial" w:cs="Arial"/>
        </w:rPr>
        <w:t xml:space="preserve"> Adelaide: JBI Database of Systematic Reviews &amp; Implementation Reports.</w:t>
      </w:r>
    </w:p>
    <w:p w:rsidR="00653966" w:rsidRPr="009A4DEA" w:rsidRDefault="0017692C" w:rsidP="009A4DEA">
      <w:pPr>
        <w:spacing w:line="360" w:lineRule="auto"/>
        <w:ind w:left="567" w:hanging="567"/>
        <w:rPr>
          <w:rFonts w:ascii="Arial" w:hAnsi="Arial" w:cs="Arial"/>
        </w:rPr>
      </w:pPr>
      <w:r w:rsidRPr="009A4DEA">
        <w:rPr>
          <w:rFonts w:ascii="Arial" w:hAnsi="Arial" w:cs="Arial"/>
        </w:rPr>
        <w:t>Waisbord, S</w:t>
      </w:r>
      <w:r w:rsidR="00562DBF" w:rsidRPr="009A4DEA">
        <w:rPr>
          <w:rFonts w:ascii="Arial" w:hAnsi="Arial" w:cs="Arial"/>
        </w:rPr>
        <w:t xml:space="preserve">ilvio (2015) "Three challenges for global communication and social change". En Communication Theory, </w:t>
      </w:r>
      <w:r w:rsidR="00653966" w:rsidRPr="009A4DEA">
        <w:rPr>
          <w:rFonts w:ascii="Arial" w:hAnsi="Arial" w:cs="Arial"/>
        </w:rPr>
        <w:t xml:space="preserve">Volume 25, Issue 2, pages 177–258. </w:t>
      </w:r>
    </w:p>
    <w:p w:rsidR="00BB655A" w:rsidRPr="009A4DEA" w:rsidRDefault="00BB655A" w:rsidP="009A4DEA">
      <w:pPr>
        <w:spacing w:line="360" w:lineRule="auto"/>
        <w:ind w:left="567" w:hanging="567"/>
        <w:rPr>
          <w:rFonts w:ascii="Arial" w:hAnsi="Arial" w:cs="Arial"/>
        </w:rPr>
      </w:pPr>
      <w:r w:rsidRPr="009A4DEA">
        <w:rPr>
          <w:rFonts w:ascii="Arial" w:hAnsi="Arial" w:cs="Arial"/>
        </w:rPr>
        <w:t>Wilkin</w:t>
      </w:r>
      <w:r w:rsidR="009A4DEA" w:rsidRPr="009A4DEA">
        <w:rPr>
          <w:rFonts w:ascii="Arial" w:hAnsi="Arial" w:cs="Arial"/>
        </w:rPr>
        <w:t>s</w:t>
      </w:r>
      <w:r w:rsidRPr="009A4DEA">
        <w:rPr>
          <w:rFonts w:ascii="Arial" w:hAnsi="Arial" w:cs="Arial"/>
        </w:rPr>
        <w:t xml:space="preserve">, Karin (2009) “What’s in a name?”. En </w:t>
      </w:r>
      <w:proofErr w:type="spellStart"/>
      <w:r w:rsidRPr="009A4DEA">
        <w:rPr>
          <w:rFonts w:ascii="Arial" w:hAnsi="Arial" w:cs="Arial"/>
        </w:rPr>
        <w:t>Glocal</w:t>
      </w:r>
      <w:proofErr w:type="spellEnd"/>
      <w:r w:rsidRPr="009A4DEA">
        <w:rPr>
          <w:rFonts w:ascii="Arial" w:hAnsi="Arial" w:cs="Arial"/>
        </w:rPr>
        <w:t xml:space="preserve"> Times, No. 13.</w:t>
      </w:r>
    </w:p>
    <w:p w:rsidR="009A4DEA" w:rsidRPr="009A4DEA" w:rsidRDefault="009A4DEA" w:rsidP="009A4DEA">
      <w:pPr>
        <w:pStyle w:val="Bibliography"/>
        <w:spacing w:line="360" w:lineRule="auto"/>
        <w:ind w:left="720" w:hanging="720"/>
        <w:rPr>
          <w:rFonts w:ascii="Arial" w:hAnsi="Arial" w:cs="Arial"/>
        </w:rPr>
      </w:pPr>
      <w:r w:rsidRPr="009A4DEA">
        <w:rPr>
          <w:rFonts w:ascii="Arial" w:hAnsi="Arial" w:cs="Arial"/>
        </w:rPr>
        <w:t xml:space="preserve">Wilkins, K. (2008). Development Communication. In W. Donsbach, </w:t>
      </w:r>
      <w:r w:rsidRPr="009A4DEA">
        <w:rPr>
          <w:rFonts w:ascii="Arial" w:hAnsi="Arial" w:cs="Arial"/>
          <w:i/>
          <w:iCs/>
        </w:rPr>
        <w:t>The International Encyclopedia of Communication.</w:t>
      </w:r>
      <w:r w:rsidRPr="009A4DEA">
        <w:rPr>
          <w:rFonts w:ascii="Arial" w:hAnsi="Arial" w:cs="Arial"/>
        </w:rPr>
        <w:t xml:space="preserve"> Online: Blackwell Publishing.</w:t>
      </w:r>
    </w:p>
    <w:p w:rsidR="006708D5" w:rsidRPr="00653966" w:rsidRDefault="006708D5" w:rsidP="009A4DEA">
      <w:pPr>
        <w:pStyle w:val="Bibliography"/>
        <w:spacing w:line="360" w:lineRule="auto"/>
        <w:ind w:left="720" w:hanging="720"/>
        <w:rPr>
          <w:rFonts w:ascii="Arial" w:hAnsi="Arial" w:cs="Arial"/>
        </w:rPr>
      </w:pPr>
      <w:r w:rsidRPr="009A4DEA">
        <w:rPr>
          <w:rFonts w:ascii="Arial" w:hAnsi="Arial" w:cs="Arial"/>
        </w:rPr>
        <w:t xml:space="preserve">Williams, R. (1983). </w:t>
      </w:r>
      <w:r w:rsidRPr="009A4DEA">
        <w:rPr>
          <w:rFonts w:ascii="Arial" w:hAnsi="Arial" w:cs="Arial"/>
          <w:i/>
          <w:iCs/>
        </w:rPr>
        <w:t>Keywords: a vocabulary of society and culture.</w:t>
      </w:r>
      <w:r w:rsidRPr="009A4DEA">
        <w:rPr>
          <w:rFonts w:ascii="Arial" w:hAnsi="Arial" w:cs="Arial"/>
        </w:rPr>
        <w:t xml:space="preserve"> New York: Oxford University Press.</w:t>
      </w:r>
    </w:p>
    <w:p w:rsidR="006708D5" w:rsidRPr="006E7111" w:rsidRDefault="006708D5" w:rsidP="00B0685A">
      <w:pPr>
        <w:spacing w:line="360" w:lineRule="auto"/>
        <w:ind w:left="567" w:hanging="567"/>
        <w:rPr>
          <w:rFonts w:ascii="Arial" w:hAnsi="Arial" w:cs="Arial"/>
        </w:rPr>
      </w:pPr>
    </w:p>
    <w:p w:rsidR="006E7111" w:rsidRPr="006E7111" w:rsidRDefault="006E7111" w:rsidP="00B0685A">
      <w:pPr>
        <w:spacing w:line="360" w:lineRule="auto"/>
        <w:ind w:left="567" w:hanging="567"/>
        <w:rPr>
          <w:rFonts w:ascii="Arial" w:hAnsi="Arial" w:cs="Arial"/>
        </w:rPr>
      </w:pPr>
    </w:p>
    <w:sectPr w:rsidR="006E7111" w:rsidRPr="006E7111" w:rsidSect="002511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17" w:rsidRDefault="00D57C17" w:rsidP="00D740FA">
      <w:r>
        <w:separator/>
      </w:r>
    </w:p>
  </w:endnote>
  <w:endnote w:type="continuationSeparator" w:id="0">
    <w:p w:rsidR="00D57C17" w:rsidRDefault="00D57C17" w:rsidP="00D74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57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036973"/>
      <w:docPartObj>
        <w:docPartGallery w:val="Page Numbers (Bottom of Page)"/>
        <w:docPartUnique/>
      </w:docPartObj>
    </w:sdtPr>
    <w:sdtEndPr>
      <w:rPr>
        <w:rFonts w:ascii="Times New Roman" w:hAnsi="Times New Roman" w:cs="Times New Roman"/>
        <w:noProof/>
        <w:sz w:val="24"/>
        <w:szCs w:val="24"/>
      </w:rPr>
    </w:sdtEndPr>
    <w:sdtContent>
      <w:p w:rsidR="00D57C17" w:rsidRPr="00D740FA" w:rsidRDefault="00C600EC">
        <w:pPr>
          <w:pStyle w:val="Footer"/>
          <w:jc w:val="center"/>
          <w:rPr>
            <w:rFonts w:ascii="Times New Roman" w:hAnsi="Times New Roman" w:cs="Times New Roman"/>
            <w:sz w:val="24"/>
            <w:szCs w:val="24"/>
          </w:rPr>
        </w:pPr>
        <w:r w:rsidRPr="00D740FA">
          <w:rPr>
            <w:rFonts w:ascii="Times New Roman" w:hAnsi="Times New Roman" w:cs="Times New Roman"/>
            <w:sz w:val="24"/>
            <w:szCs w:val="24"/>
          </w:rPr>
          <w:fldChar w:fldCharType="begin"/>
        </w:r>
        <w:r w:rsidR="00D57C17" w:rsidRPr="00D740FA">
          <w:rPr>
            <w:rFonts w:ascii="Times New Roman" w:hAnsi="Times New Roman" w:cs="Times New Roman"/>
            <w:sz w:val="24"/>
            <w:szCs w:val="24"/>
          </w:rPr>
          <w:instrText xml:space="preserve"> PAGE   \* MERGEFORMAT </w:instrText>
        </w:r>
        <w:r w:rsidRPr="00D740FA">
          <w:rPr>
            <w:rFonts w:ascii="Times New Roman" w:hAnsi="Times New Roman" w:cs="Times New Roman"/>
            <w:sz w:val="24"/>
            <w:szCs w:val="24"/>
          </w:rPr>
          <w:fldChar w:fldCharType="separate"/>
        </w:r>
        <w:r w:rsidR="00433C46">
          <w:rPr>
            <w:rFonts w:ascii="Times New Roman" w:hAnsi="Times New Roman" w:cs="Times New Roman"/>
            <w:noProof/>
            <w:sz w:val="24"/>
            <w:szCs w:val="24"/>
          </w:rPr>
          <w:t>7</w:t>
        </w:r>
        <w:r w:rsidRPr="00D740FA">
          <w:rPr>
            <w:rFonts w:ascii="Times New Roman" w:hAnsi="Times New Roman" w:cs="Times New Roman"/>
            <w:noProof/>
            <w:sz w:val="24"/>
            <w:szCs w:val="24"/>
          </w:rPr>
          <w:fldChar w:fldCharType="end"/>
        </w:r>
      </w:p>
    </w:sdtContent>
  </w:sdt>
  <w:p w:rsidR="00D57C17" w:rsidRDefault="00D57C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57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17" w:rsidRDefault="00D57C17" w:rsidP="00D740FA">
      <w:r>
        <w:separator/>
      </w:r>
    </w:p>
  </w:footnote>
  <w:footnote w:type="continuationSeparator" w:id="0">
    <w:p w:rsidR="00D57C17" w:rsidRDefault="00D57C17" w:rsidP="00D740FA">
      <w:r>
        <w:continuationSeparator/>
      </w:r>
    </w:p>
  </w:footnote>
  <w:footnote w:id="1">
    <w:p w:rsidR="00D57C17" w:rsidRPr="00B0685A" w:rsidRDefault="00D57C17" w:rsidP="009A4DEA">
      <w:pPr>
        <w:pStyle w:val="FootnoteText"/>
        <w:spacing w:line="360" w:lineRule="auto"/>
        <w:rPr>
          <w:rFonts w:ascii="Arial" w:hAnsi="Arial" w:cs="Arial"/>
          <w:lang w:val="es-AR"/>
        </w:rPr>
      </w:pPr>
      <w:r w:rsidRPr="00B0685A">
        <w:rPr>
          <w:rStyle w:val="FootnoteReference"/>
          <w:rFonts w:ascii="Arial" w:hAnsi="Arial" w:cs="Arial"/>
        </w:rPr>
        <w:footnoteRef/>
      </w:r>
      <w:r w:rsidRPr="00B0685A">
        <w:rPr>
          <w:rFonts w:ascii="Arial" w:hAnsi="Arial" w:cs="Arial"/>
          <w:lang w:val="es-AR"/>
        </w:rPr>
        <w:t xml:space="preserve"> Para una discusión detallada de las limitaciones metodológicas, la </w:t>
      </w:r>
      <w:proofErr w:type="spellStart"/>
      <w:r w:rsidRPr="00B0685A">
        <w:rPr>
          <w:rFonts w:ascii="Arial" w:hAnsi="Arial" w:cs="Arial"/>
          <w:lang w:val="es-AR"/>
        </w:rPr>
        <w:t>comparabilidad</w:t>
      </w:r>
      <w:proofErr w:type="spellEnd"/>
      <w:r w:rsidRPr="00B0685A">
        <w:rPr>
          <w:rFonts w:ascii="Arial" w:hAnsi="Arial" w:cs="Arial"/>
          <w:lang w:val="es-AR"/>
        </w:rPr>
        <w:t xml:space="preserve"> y los contenidos (preguntas de investigación, metodologías, resultados e inferencias) de e</w:t>
      </w:r>
      <w:r w:rsidR="009A4DEA">
        <w:rPr>
          <w:rFonts w:ascii="Arial" w:hAnsi="Arial" w:cs="Arial"/>
          <w:lang w:val="es-AR"/>
        </w:rPr>
        <w:t>s</w:t>
      </w:r>
      <w:r w:rsidRPr="00B0685A">
        <w:rPr>
          <w:rFonts w:ascii="Arial" w:hAnsi="Arial" w:cs="Arial"/>
          <w:lang w:val="es-AR"/>
        </w:rPr>
        <w:t xml:space="preserve">tos cinco artículos, ver </w:t>
      </w:r>
      <w:r w:rsidR="00881CE8">
        <w:rPr>
          <w:rFonts w:ascii="Arial" w:hAnsi="Arial" w:cs="Arial"/>
          <w:lang w:val="es-AR"/>
        </w:rPr>
        <w:t>Autor</w:t>
      </w:r>
      <w:r w:rsidRPr="00167EFA">
        <w:rPr>
          <w:rFonts w:ascii="Arial" w:hAnsi="Arial" w:cs="Arial"/>
          <w:lang w:val="es-AR"/>
        </w:rPr>
        <w:t xml:space="preserve"> (2014: págs.</w:t>
      </w:r>
      <w:r w:rsidR="00167EFA" w:rsidRPr="00167EFA">
        <w:rPr>
          <w:rFonts w:ascii="Arial" w:hAnsi="Arial" w:cs="Arial"/>
          <w:lang w:val="es-AR"/>
        </w:rPr>
        <w:t xml:space="preserve"> 63-68</w:t>
      </w:r>
      <w:r w:rsidRPr="00167EFA">
        <w:rPr>
          <w:rFonts w:ascii="Arial" w:hAnsi="Arial" w:cs="Arial"/>
          <w:lang w:val="es-AR"/>
        </w:rPr>
        <w:t>)</w:t>
      </w:r>
      <w:r w:rsidR="00167EFA" w:rsidRPr="00167EFA">
        <w:rPr>
          <w:rFonts w:ascii="Arial" w:hAnsi="Arial" w:cs="Arial"/>
          <w:lang w:val="es-AR"/>
        </w:rPr>
        <w:t>.</w:t>
      </w:r>
    </w:p>
  </w:footnote>
  <w:footnote w:id="2">
    <w:p w:rsidR="009A4DEA" w:rsidRPr="009A4DEA" w:rsidRDefault="009A4DEA" w:rsidP="009A4DEA">
      <w:pPr>
        <w:pStyle w:val="FootnoteText"/>
        <w:spacing w:line="360" w:lineRule="auto"/>
        <w:rPr>
          <w:rFonts w:ascii="Arial" w:hAnsi="Arial" w:cs="Arial"/>
          <w:lang w:val="es-AR"/>
        </w:rPr>
      </w:pPr>
      <w:r w:rsidRPr="009A4DEA">
        <w:rPr>
          <w:rStyle w:val="FootnoteReference"/>
          <w:rFonts w:ascii="Arial" w:hAnsi="Arial" w:cs="Arial"/>
        </w:rPr>
        <w:footnoteRef/>
      </w:r>
      <w:r w:rsidRPr="009A4DEA">
        <w:rPr>
          <w:rFonts w:ascii="Arial" w:hAnsi="Arial" w:cs="Arial"/>
          <w:lang w:val="es-AR"/>
        </w:rPr>
        <w:t xml:space="preserve"> </w:t>
      </w:r>
      <w:r>
        <w:rPr>
          <w:rFonts w:ascii="Arial" w:hAnsi="Arial" w:cs="Arial"/>
          <w:lang w:val="es-AR"/>
        </w:rPr>
        <w:t xml:space="preserve">Para un ejemplo de la implementación de estos criterios de evaluación en una investigación cualitativa, ver </w:t>
      </w:r>
      <w:r w:rsidR="00881CE8">
        <w:rPr>
          <w:rFonts w:ascii="Arial" w:hAnsi="Arial" w:cs="Arial"/>
          <w:lang w:val="es-AR"/>
        </w:rPr>
        <w:t>Autor</w:t>
      </w:r>
      <w:r>
        <w:rPr>
          <w:rFonts w:ascii="Arial" w:hAnsi="Arial" w:cs="Arial"/>
          <w:lang w:val="es-AR"/>
        </w:rPr>
        <w:t xml:space="preserve"> (2014).</w:t>
      </w:r>
    </w:p>
  </w:footnote>
  <w:footnote w:id="3">
    <w:p w:rsidR="00D57C17" w:rsidRPr="009A4DEA" w:rsidRDefault="00D57C17" w:rsidP="009A4DEA">
      <w:pPr>
        <w:pStyle w:val="FootnoteText"/>
        <w:spacing w:line="360" w:lineRule="auto"/>
        <w:rPr>
          <w:rFonts w:ascii="Arial" w:hAnsi="Arial" w:cs="Arial"/>
          <w:lang w:val="es-AR"/>
        </w:rPr>
      </w:pPr>
      <w:r w:rsidRPr="009A4DEA">
        <w:rPr>
          <w:rStyle w:val="FootnoteReference"/>
          <w:rFonts w:ascii="Arial" w:hAnsi="Arial" w:cs="Arial"/>
        </w:rPr>
        <w:footnoteRef/>
      </w:r>
      <w:r w:rsidRPr="009A4DEA">
        <w:rPr>
          <w:rFonts w:ascii="Arial" w:hAnsi="Arial" w:cs="Arial"/>
          <w:lang w:val="es-AR"/>
        </w:rPr>
        <w:t xml:space="preserve"> Ver </w:t>
      </w:r>
      <w:hyperlink r:id="rId1" w:history="1">
        <w:r w:rsidRPr="009A4DEA">
          <w:rPr>
            <w:rStyle w:val="Hyperlink"/>
            <w:rFonts w:ascii="Arial" w:hAnsi="Arial" w:cs="Arial"/>
            <w:lang w:val="es-AR"/>
          </w:rPr>
          <w:t>https://20medios.wordpress.com/2012/11/26/autobiografia-de-juan-diaz-bordenave/</w:t>
        </w:r>
      </w:hyperlink>
      <w:r w:rsidRPr="009A4DEA">
        <w:rPr>
          <w:rFonts w:ascii="Arial" w:hAnsi="Arial" w:cs="Arial"/>
          <w:lang w:val="es-AR"/>
        </w:rPr>
        <w:t xml:space="preserve"> y </w:t>
      </w:r>
      <w:hyperlink r:id="rId2" w:history="1">
        <w:r w:rsidRPr="009A4DEA">
          <w:rPr>
            <w:rStyle w:val="Hyperlink"/>
            <w:rFonts w:ascii="Arial" w:hAnsi="Arial" w:cs="Arial"/>
            <w:lang w:val="es-AR"/>
          </w:rPr>
          <w:t>http://www.sicom.gov.py/?page_id=60</w:t>
        </w:r>
      </w:hyperlink>
    </w:p>
    <w:p w:rsidR="00D57C17" w:rsidRPr="000E7BB2" w:rsidRDefault="00D57C17" w:rsidP="009A4DEA">
      <w:pPr>
        <w:pStyle w:val="FootnoteText"/>
        <w:spacing w:line="360" w:lineRule="auto"/>
        <w:rPr>
          <w:rFonts w:ascii="Times New Roman" w:hAnsi="Times New Roman" w:cs="Times New Roman"/>
          <w:sz w:val="24"/>
          <w:szCs w:val="24"/>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57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57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57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5B7"/>
    <w:multiLevelType w:val="hybridMultilevel"/>
    <w:tmpl w:val="5A085F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DF57E0"/>
    <w:multiLevelType w:val="hybridMultilevel"/>
    <w:tmpl w:val="0C9C1DB4"/>
    <w:lvl w:ilvl="0" w:tplc="2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4C6E83"/>
    <w:multiLevelType w:val="hybridMultilevel"/>
    <w:tmpl w:val="5A085F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86703B"/>
    <w:multiLevelType w:val="hybridMultilevel"/>
    <w:tmpl w:val="B5E20F22"/>
    <w:lvl w:ilvl="0" w:tplc="FAF423E8">
      <w:start w:val="1"/>
      <w:numFmt w:val="lowerLetter"/>
      <w:lvlText w:val="%1)"/>
      <w:lvlJc w:val="left"/>
      <w:pPr>
        <w:tabs>
          <w:tab w:val="num" w:pos="720"/>
        </w:tabs>
        <w:ind w:left="720" w:hanging="360"/>
      </w:pPr>
    </w:lvl>
    <w:lvl w:ilvl="1" w:tplc="DA2C4FF2" w:tentative="1">
      <w:start w:val="1"/>
      <w:numFmt w:val="lowerLetter"/>
      <w:lvlText w:val="%2)"/>
      <w:lvlJc w:val="left"/>
      <w:pPr>
        <w:tabs>
          <w:tab w:val="num" w:pos="1440"/>
        </w:tabs>
        <w:ind w:left="1440" w:hanging="360"/>
      </w:pPr>
    </w:lvl>
    <w:lvl w:ilvl="2" w:tplc="4B4E46A6" w:tentative="1">
      <w:start w:val="1"/>
      <w:numFmt w:val="lowerLetter"/>
      <w:lvlText w:val="%3)"/>
      <w:lvlJc w:val="left"/>
      <w:pPr>
        <w:tabs>
          <w:tab w:val="num" w:pos="2160"/>
        </w:tabs>
        <w:ind w:left="2160" w:hanging="360"/>
      </w:pPr>
    </w:lvl>
    <w:lvl w:ilvl="3" w:tplc="B8B6BC2C" w:tentative="1">
      <w:start w:val="1"/>
      <w:numFmt w:val="lowerLetter"/>
      <w:lvlText w:val="%4)"/>
      <w:lvlJc w:val="left"/>
      <w:pPr>
        <w:tabs>
          <w:tab w:val="num" w:pos="2880"/>
        </w:tabs>
        <w:ind w:left="2880" w:hanging="360"/>
      </w:pPr>
    </w:lvl>
    <w:lvl w:ilvl="4" w:tplc="65B415AA" w:tentative="1">
      <w:start w:val="1"/>
      <w:numFmt w:val="lowerLetter"/>
      <w:lvlText w:val="%5)"/>
      <w:lvlJc w:val="left"/>
      <w:pPr>
        <w:tabs>
          <w:tab w:val="num" w:pos="3600"/>
        </w:tabs>
        <w:ind w:left="3600" w:hanging="360"/>
      </w:pPr>
    </w:lvl>
    <w:lvl w:ilvl="5" w:tplc="77D49504" w:tentative="1">
      <w:start w:val="1"/>
      <w:numFmt w:val="lowerLetter"/>
      <w:lvlText w:val="%6)"/>
      <w:lvlJc w:val="left"/>
      <w:pPr>
        <w:tabs>
          <w:tab w:val="num" w:pos="4320"/>
        </w:tabs>
        <w:ind w:left="4320" w:hanging="360"/>
      </w:pPr>
    </w:lvl>
    <w:lvl w:ilvl="6" w:tplc="3A76299C" w:tentative="1">
      <w:start w:val="1"/>
      <w:numFmt w:val="lowerLetter"/>
      <w:lvlText w:val="%7)"/>
      <w:lvlJc w:val="left"/>
      <w:pPr>
        <w:tabs>
          <w:tab w:val="num" w:pos="5040"/>
        </w:tabs>
        <w:ind w:left="5040" w:hanging="360"/>
      </w:pPr>
    </w:lvl>
    <w:lvl w:ilvl="7" w:tplc="CCEE4A16" w:tentative="1">
      <w:start w:val="1"/>
      <w:numFmt w:val="lowerLetter"/>
      <w:lvlText w:val="%8)"/>
      <w:lvlJc w:val="left"/>
      <w:pPr>
        <w:tabs>
          <w:tab w:val="num" w:pos="5760"/>
        </w:tabs>
        <w:ind w:left="5760" w:hanging="360"/>
      </w:pPr>
    </w:lvl>
    <w:lvl w:ilvl="8" w:tplc="88E2AAE6" w:tentative="1">
      <w:start w:val="1"/>
      <w:numFmt w:val="lowerLetter"/>
      <w:lvlText w:val="%9)"/>
      <w:lvlJc w:val="left"/>
      <w:pPr>
        <w:tabs>
          <w:tab w:val="num" w:pos="6480"/>
        </w:tabs>
        <w:ind w:left="6480" w:hanging="360"/>
      </w:pPr>
    </w:lvl>
  </w:abstractNum>
  <w:abstractNum w:abstractNumId="4">
    <w:nsid w:val="55584985"/>
    <w:multiLevelType w:val="hybridMultilevel"/>
    <w:tmpl w:val="5A085F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78C6C5B"/>
    <w:multiLevelType w:val="hybridMultilevel"/>
    <w:tmpl w:val="5C84A8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C312E5"/>
    <w:multiLevelType w:val="hybridMultilevel"/>
    <w:tmpl w:val="5A085F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03A282A"/>
    <w:multiLevelType w:val="hybridMultilevel"/>
    <w:tmpl w:val="2D7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039A0"/>
    <w:multiLevelType w:val="hybridMultilevel"/>
    <w:tmpl w:val="BDD2C60C"/>
    <w:lvl w:ilvl="0" w:tplc="2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defaultTabStop w:val="0"/>
  <w:hyphenationZone w:val="425"/>
  <w:characterSpacingControl w:val="doNotCompress"/>
  <w:hdrShapeDefaults>
    <o:shapedefaults v:ext="edit" spidmax="2049"/>
  </w:hdrShapeDefaults>
  <w:footnotePr>
    <w:footnote w:id="-1"/>
    <w:footnote w:id="0"/>
  </w:footnotePr>
  <w:endnotePr>
    <w:numFmt w:val="decimal"/>
    <w:endnote w:id="-1"/>
    <w:endnote w:id="0"/>
  </w:endnotePr>
  <w:compat/>
  <w:rsids>
    <w:rsidRoot w:val="00B43DDA"/>
    <w:rsid w:val="000142EA"/>
    <w:rsid w:val="000213F5"/>
    <w:rsid w:val="00051321"/>
    <w:rsid w:val="000715DD"/>
    <w:rsid w:val="00090F36"/>
    <w:rsid w:val="000E7BB2"/>
    <w:rsid w:val="000F1279"/>
    <w:rsid w:val="001005F1"/>
    <w:rsid w:val="001375CE"/>
    <w:rsid w:val="00140CA0"/>
    <w:rsid w:val="00167EFA"/>
    <w:rsid w:val="0017119E"/>
    <w:rsid w:val="0017692C"/>
    <w:rsid w:val="0018201B"/>
    <w:rsid w:val="00185D4C"/>
    <w:rsid w:val="00187B51"/>
    <w:rsid w:val="00193A86"/>
    <w:rsid w:val="001D4555"/>
    <w:rsid w:val="001E00E0"/>
    <w:rsid w:val="001E5ABC"/>
    <w:rsid w:val="001F6138"/>
    <w:rsid w:val="0025118B"/>
    <w:rsid w:val="002766F6"/>
    <w:rsid w:val="0028346E"/>
    <w:rsid w:val="0029372A"/>
    <w:rsid w:val="002A3BAC"/>
    <w:rsid w:val="002D0BFF"/>
    <w:rsid w:val="00311CA6"/>
    <w:rsid w:val="00312D91"/>
    <w:rsid w:val="00331E18"/>
    <w:rsid w:val="0033723F"/>
    <w:rsid w:val="00341262"/>
    <w:rsid w:val="003434F2"/>
    <w:rsid w:val="003537B1"/>
    <w:rsid w:val="003606A5"/>
    <w:rsid w:val="0037092A"/>
    <w:rsid w:val="003E2C34"/>
    <w:rsid w:val="003F190E"/>
    <w:rsid w:val="004037A5"/>
    <w:rsid w:val="00410ABF"/>
    <w:rsid w:val="00433C46"/>
    <w:rsid w:val="004B119D"/>
    <w:rsid w:val="004B26D0"/>
    <w:rsid w:val="00544030"/>
    <w:rsid w:val="0056278F"/>
    <w:rsid w:val="00562DBF"/>
    <w:rsid w:val="00563B35"/>
    <w:rsid w:val="00573A58"/>
    <w:rsid w:val="005846C1"/>
    <w:rsid w:val="005B616A"/>
    <w:rsid w:val="005D70CC"/>
    <w:rsid w:val="005D7233"/>
    <w:rsid w:val="005E7BF0"/>
    <w:rsid w:val="0061077A"/>
    <w:rsid w:val="00653966"/>
    <w:rsid w:val="006708D5"/>
    <w:rsid w:val="00671CD7"/>
    <w:rsid w:val="00680679"/>
    <w:rsid w:val="00686C97"/>
    <w:rsid w:val="006873A4"/>
    <w:rsid w:val="006A2A7A"/>
    <w:rsid w:val="006E7111"/>
    <w:rsid w:val="006F6F8C"/>
    <w:rsid w:val="00731E83"/>
    <w:rsid w:val="00734B21"/>
    <w:rsid w:val="007578A5"/>
    <w:rsid w:val="007664A4"/>
    <w:rsid w:val="0078767F"/>
    <w:rsid w:val="007A768D"/>
    <w:rsid w:val="007B5B53"/>
    <w:rsid w:val="007B64E9"/>
    <w:rsid w:val="007C2D77"/>
    <w:rsid w:val="007D03C5"/>
    <w:rsid w:val="007D1E43"/>
    <w:rsid w:val="007D4D1B"/>
    <w:rsid w:val="007E28C5"/>
    <w:rsid w:val="00821F56"/>
    <w:rsid w:val="00823DC2"/>
    <w:rsid w:val="008559DB"/>
    <w:rsid w:val="0087589C"/>
    <w:rsid w:val="00881CE8"/>
    <w:rsid w:val="008902EA"/>
    <w:rsid w:val="008C0407"/>
    <w:rsid w:val="008C373C"/>
    <w:rsid w:val="008E3D4D"/>
    <w:rsid w:val="008E42DA"/>
    <w:rsid w:val="0091705E"/>
    <w:rsid w:val="009217F7"/>
    <w:rsid w:val="00940807"/>
    <w:rsid w:val="009A35FB"/>
    <w:rsid w:val="009A4DEA"/>
    <w:rsid w:val="009B0D4E"/>
    <w:rsid w:val="009E5EEC"/>
    <w:rsid w:val="00A201EB"/>
    <w:rsid w:val="00A31645"/>
    <w:rsid w:val="00A47434"/>
    <w:rsid w:val="00A50B0D"/>
    <w:rsid w:val="00A61314"/>
    <w:rsid w:val="00A6604A"/>
    <w:rsid w:val="00A764F5"/>
    <w:rsid w:val="00AA141B"/>
    <w:rsid w:val="00AB2256"/>
    <w:rsid w:val="00AC409F"/>
    <w:rsid w:val="00AC45E3"/>
    <w:rsid w:val="00AD2C3D"/>
    <w:rsid w:val="00B062DA"/>
    <w:rsid w:val="00B0685A"/>
    <w:rsid w:val="00B376B9"/>
    <w:rsid w:val="00B43DDA"/>
    <w:rsid w:val="00B44C8F"/>
    <w:rsid w:val="00B61036"/>
    <w:rsid w:val="00BB655A"/>
    <w:rsid w:val="00BD0C0F"/>
    <w:rsid w:val="00C33C52"/>
    <w:rsid w:val="00C36109"/>
    <w:rsid w:val="00C52228"/>
    <w:rsid w:val="00C600EC"/>
    <w:rsid w:val="00C66F6F"/>
    <w:rsid w:val="00C75A05"/>
    <w:rsid w:val="00C81E70"/>
    <w:rsid w:val="00C923CE"/>
    <w:rsid w:val="00C92ED2"/>
    <w:rsid w:val="00C94B34"/>
    <w:rsid w:val="00CC0875"/>
    <w:rsid w:val="00CD21A8"/>
    <w:rsid w:val="00CE1107"/>
    <w:rsid w:val="00D1039C"/>
    <w:rsid w:val="00D15081"/>
    <w:rsid w:val="00D17E88"/>
    <w:rsid w:val="00D3506B"/>
    <w:rsid w:val="00D57C17"/>
    <w:rsid w:val="00D6167C"/>
    <w:rsid w:val="00D62725"/>
    <w:rsid w:val="00D740FA"/>
    <w:rsid w:val="00D91E95"/>
    <w:rsid w:val="00DA69C0"/>
    <w:rsid w:val="00DB1109"/>
    <w:rsid w:val="00DE2876"/>
    <w:rsid w:val="00DF7C5C"/>
    <w:rsid w:val="00E10303"/>
    <w:rsid w:val="00E13B33"/>
    <w:rsid w:val="00E20864"/>
    <w:rsid w:val="00E46C6D"/>
    <w:rsid w:val="00E52845"/>
    <w:rsid w:val="00E639ED"/>
    <w:rsid w:val="00E8435F"/>
    <w:rsid w:val="00E85385"/>
    <w:rsid w:val="00EA58EA"/>
    <w:rsid w:val="00EB24CB"/>
    <w:rsid w:val="00EE1437"/>
    <w:rsid w:val="00F12995"/>
    <w:rsid w:val="00F17459"/>
    <w:rsid w:val="00F346DD"/>
    <w:rsid w:val="00F37C51"/>
    <w:rsid w:val="00F40D26"/>
    <w:rsid w:val="00F434E5"/>
    <w:rsid w:val="00F439F8"/>
    <w:rsid w:val="00F7218B"/>
    <w:rsid w:val="00FE3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semiHidden/>
    <w:rsid w:val="00D740FA"/>
    <w:rPr>
      <w:rFonts w:ascii="Courier New" w:hAnsi="Courier New" w:cs="Courier New"/>
      <w:sz w:val="20"/>
      <w:szCs w:val="20"/>
      <w:lang w:val="es-AR" w:eastAsia="es-AR"/>
    </w:rPr>
  </w:style>
  <w:style w:type="paragraph" w:customStyle="1" w:styleId="p">
    <w:name w:val="p"/>
    <w:basedOn w:val="Normal"/>
    <w:rsid w:val="00D740FA"/>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f">
    <w:name w:val="f"/>
    <w:basedOn w:val="DefaultParagraphFont"/>
    <w:rsid w:val="00D740FA"/>
  </w:style>
  <w:style w:type="paragraph" w:customStyle="1" w:styleId="q">
    <w:name w:val="q"/>
    <w:basedOn w:val="Normal"/>
    <w:rsid w:val="00D740FA"/>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a">
    <w:name w:val="a"/>
    <w:basedOn w:val="DefaultParagraphFont"/>
    <w:rsid w:val="00D740FA"/>
  </w:style>
  <w:style w:type="character" w:customStyle="1" w:styleId="d">
    <w:name w:val="d"/>
    <w:basedOn w:val="DefaultParagraphFont"/>
    <w:rsid w:val="00D740FA"/>
  </w:style>
  <w:style w:type="character" w:customStyle="1" w:styleId="b">
    <w:name w:val="b"/>
    <w:basedOn w:val="DefaultParagraphFont"/>
    <w:rsid w:val="00D740FA"/>
  </w:style>
  <w:style w:type="character" w:customStyle="1" w:styleId="g">
    <w:name w:val="g"/>
    <w:basedOn w:val="DefaultParagraphFont"/>
    <w:rsid w:val="00D740FA"/>
  </w:style>
  <w:style w:type="character" w:customStyle="1" w:styleId="c">
    <w:name w:val="c"/>
    <w:basedOn w:val="DefaultParagraphFont"/>
    <w:rsid w:val="00D740FA"/>
  </w:style>
  <w:style w:type="character" w:customStyle="1" w:styleId="n">
    <w:name w:val="n"/>
    <w:basedOn w:val="DefaultParagraphFont"/>
    <w:rsid w:val="00D740FA"/>
  </w:style>
  <w:style w:type="character" w:customStyle="1" w:styleId="h">
    <w:name w:val="h"/>
    <w:basedOn w:val="DefaultParagraphFont"/>
    <w:rsid w:val="00D740FA"/>
  </w:style>
  <w:style w:type="paragraph" w:styleId="Header">
    <w:name w:val="header"/>
    <w:basedOn w:val="Normal"/>
    <w:link w:val="HeaderChar"/>
    <w:uiPriority w:val="99"/>
    <w:unhideWhenUsed/>
    <w:rsid w:val="00D740FA"/>
    <w:pPr>
      <w:tabs>
        <w:tab w:val="center" w:pos="4513"/>
        <w:tab w:val="right" w:pos="9026"/>
      </w:tabs>
    </w:pPr>
  </w:style>
  <w:style w:type="character" w:customStyle="1" w:styleId="HeaderChar">
    <w:name w:val="Header Char"/>
    <w:basedOn w:val="DefaultParagraphFont"/>
    <w:link w:val="Header"/>
    <w:uiPriority w:val="99"/>
    <w:rsid w:val="00D740FA"/>
  </w:style>
  <w:style w:type="paragraph" w:styleId="Footer">
    <w:name w:val="footer"/>
    <w:basedOn w:val="Normal"/>
    <w:link w:val="FooterChar"/>
    <w:uiPriority w:val="99"/>
    <w:unhideWhenUsed/>
    <w:rsid w:val="00D740FA"/>
    <w:pPr>
      <w:tabs>
        <w:tab w:val="center" w:pos="4513"/>
        <w:tab w:val="right" w:pos="9026"/>
      </w:tabs>
    </w:pPr>
  </w:style>
  <w:style w:type="character" w:customStyle="1" w:styleId="FooterChar">
    <w:name w:val="Footer Char"/>
    <w:basedOn w:val="DefaultParagraphFont"/>
    <w:link w:val="Footer"/>
    <w:uiPriority w:val="99"/>
    <w:rsid w:val="00D740FA"/>
  </w:style>
  <w:style w:type="paragraph" w:styleId="EndnoteText">
    <w:name w:val="endnote text"/>
    <w:basedOn w:val="Normal"/>
    <w:link w:val="EndnoteTextChar"/>
    <w:uiPriority w:val="99"/>
    <w:semiHidden/>
    <w:unhideWhenUsed/>
    <w:rsid w:val="000F1279"/>
    <w:rPr>
      <w:sz w:val="20"/>
      <w:szCs w:val="20"/>
    </w:rPr>
  </w:style>
  <w:style w:type="character" w:customStyle="1" w:styleId="EndnoteTextChar">
    <w:name w:val="Endnote Text Char"/>
    <w:basedOn w:val="DefaultParagraphFont"/>
    <w:link w:val="EndnoteText"/>
    <w:uiPriority w:val="99"/>
    <w:semiHidden/>
    <w:rsid w:val="000F1279"/>
    <w:rPr>
      <w:sz w:val="20"/>
      <w:szCs w:val="20"/>
    </w:rPr>
  </w:style>
  <w:style w:type="character" w:styleId="EndnoteReference">
    <w:name w:val="endnote reference"/>
    <w:basedOn w:val="DefaultParagraphFont"/>
    <w:uiPriority w:val="99"/>
    <w:semiHidden/>
    <w:unhideWhenUsed/>
    <w:rsid w:val="000F1279"/>
    <w:rPr>
      <w:vertAlign w:val="superscript"/>
    </w:rPr>
  </w:style>
  <w:style w:type="character" w:styleId="Hyperlink">
    <w:name w:val="Hyperlink"/>
    <w:basedOn w:val="DefaultParagraphFont"/>
    <w:uiPriority w:val="99"/>
    <w:unhideWhenUsed/>
    <w:rsid w:val="000F1279"/>
    <w:rPr>
      <w:color w:val="0563C1" w:themeColor="hyperlink"/>
      <w:u w:val="single"/>
    </w:rPr>
  </w:style>
  <w:style w:type="paragraph" w:styleId="Bibliography">
    <w:name w:val="Bibliography"/>
    <w:basedOn w:val="Normal"/>
    <w:next w:val="Normal"/>
    <w:uiPriority w:val="37"/>
    <w:unhideWhenUsed/>
    <w:rsid w:val="005846C1"/>
    <w:rPr>
      <w:noProof/>
      <w:lang w:val="en-US"/>
    </w:rPr>
  </w:style>
  <w:style w:type="paragraph" w:styleId="BalloonText">
    <w:name w:val="Balloon Text"/>
    <w:basedOn w:val="Normal"/>
    <w:link w:val="BalloonTextChar"/>
    <w:uiPriority w:val="99"/>
    <w:semiHidden/>
    <w:unhideWhenUsed/>
    <w:rsid w:val="00584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C1"/>
    <w:rPr>
      <w:rFonts w:ascii="Segoe UI" w:hAnsi="Segoe UI" w:cs="Segoe UI"/>
      <w:sz w:val="18"/>
      <w:szCs w:val="18"/>
    </w:rPr>
  </w:style>
  <w:style w:type="character" w:styleId="FootnoteReference">
    <w:name w:val="footnote reference"/>
    <w:basedOn w:val="DefaultParagraphFont"/>
    <w:uiPriority w:val="99"/>
    <w:semiHidden/>
    <w:unhideWhenUsed/>
    <w:rsid w:val="00E639ED"/>
    <w:rPr>
      <w:vertAlign w:val="superscript"/>
    </w:rPr>
  </w:style>
  <w:style w:type="paragraph" w:styleId="FootnoteText">
    <w:name w:val="footnote text"/>
    <w:basedOn w:val="Normal"/>
    <w:link w:val="FootnoteTextChar"/>
    <w:uiPriority w:val="99"/>
    <w:unhideWhenUsed/>
    <w:rsid w:val="00E639ED"/>
    <w:rPr>
      <w:sz w:val="20"/>
      <w:szCs w:val="20"/>
      <w:lang w:val="en-US"/>
    </w:rPr>
  </w:style>
  <w:style w:type="character" w:customStyle="1" w:styleId="FootnoteTextChar">
    <w:name w:val="Footnote Text Char"/>
    <w:basedOn w:val="DefaultParagraphFont"/>
    <w:link w:val="FootnoteText"/>
    <w:uiPriority w:val="99"/>
    <w:rsid w:val="00E639ED"/>
    <w:rPr>
      <w:sz w:val="20"/>
      <w:szCs w:val="20"/>
      <w:lang w:val="en-US"/>
    </w:rPr>
  </w:style>
  <w:style w:type="character" w:customStyle="1" w:styleId="st">
    <w:name w:val="st"/>
    <w:basedOn w:val="DefaultParagraphFont"/>
    <w:rsid w:val="00AA141B"/>
  </w:style>
  <w:style w:type="character" w:styleId="Emphasis">
    <w:name w:val="Emphasis"/>
    <w:basedOn w:val="DefaultParagraphFont"/>
    <w:uiPriority w:val="20"/>
    <w:qFormat/>
    <w:rsid w:val="00AA141B"/>
    <w:rPr>
      <w:i/>
      <w:iCs/>
    </w:rPr>
  </w:style>
  <w:style w:type="paragraph" w:styleId="ListParagraph">
    <w:name w:val="List Paragraph"/>
    <w:basedOn w:val="Normal"/>
    <w:uiPriority w:val="34"/>
    <w:qFormat/>
    <w:rsid w:val="00B0685A"/>
    <w:pPr>
      <w:ind w:left="720"/>
      <w:contextualSpacing/>
    </w:pPr>
  </w:style>
</w:styles>
</file>

<file path=word/webSettings.xml><?xml version="1.0" encoding="utf-8"?>
<w:webSettings xmlns:r="http://schemas.openxmlformats.org/officeDocument/2006/relationships" xmlns:w="http://schemas.openxmlformats.org/wordprocessingml/2006/main">
  <w:divs>
    <w:div w:id="6761708">
      <w:bodyDiv w:val="1"/>
      <w:marLeft w:val="0"/>
      <w:marRight w:val="0"/>
      <w:marTop w:val="0"/>
      <w:marBottom w:val="0"/>
      <w:divBdr>
        <w:top w:val="none" w:sz="0" w:space="0" w:color="auto"/>
        <w:left w:val="none" w:sz="0" w:space="0" w:color="auto"/>
        <w:bottom w:val="none" w:sz="0" w:space="0" w:color="auto"/>
        <w:right w:val="none" w:sz="0" w:space="0" w:color="auto"/>
      </w:divBdr>
      <w:divsChild>
        <w:div w:id="792870260">
          <w:marLeft w:val="0"/>
          <w:marRight w:val="0"/>
          <w:marTop w:val="0"/>
          <w:marBottom w:val="0"/>
          <w:divBdr>
            <w:top w:val="none" w:sz="0" w:space="0" w:color="auto"/>
            <w:left w:val="none" w:sz="0" w:space="0" w:color="auto"/>
            <w:bottom w:val="none" w:sz="0" w:space="0" w:color="auto"/>
            <w:right w:val="none" w:sz="0" w:space="0" w:color="auto"/>
          </w:divBdr>
        </w:div>
        <w:div w:id="720133308">
          <w:marLeft w:val="0"/>
          <w:marRight w:val="0"/>
          <w:marTop w:val="0"/>
          <w:marBottom w:val="0"/>
          <w:divBdr>
            <w:top w:val="none" w:sz="0" w:space="0" w:color="auto"/>
            <w:left w:val="none" w:sz="0" w:space="0" w:color="auto"/>
            <w:bottom w:val="none" w:sz="0" w:space="0" w:color="auto"/>
            <w:right w:val="none" w:sz="0" w:space="0" w:color="auto"/>
          </w:divBdr>
        </w:div>
        <w:div w:id="1122117984">
          <w:marLeft w:val="0"/>
          <w:marRight w:val="0"/>
          <w:marTop w:val="0"/>
          <w:marBottom w:val="0"/>
          <w:divBdr>
            <w:top w:val="none" w:sz="0" w:space="0" w:color="auto"/>
            <w:left w:val="none" w:sz="0" w:space="0" w:color="auto"/>
            <w:bottom w:val="none" w:sz="0" w:space="0" w:color="auto"/>
            <w:right w:val="none" w:sz="0" w:space="0" w:color="auto"/>
          </w:divBdr>
        </w:div>
        <w:div w:id="1749695323">
          <w:marLeft w:val="0"/>
          <w:marRight w:val="0"/>
          <w:marTop w:val="0"/>
          <w:marBottom w:val="0"/>
          <w:divBdr>
            <w:top w:val="none" w:sz="0" w:space="0" w:color="auto"/>
            <w:left w:val="none" w:sz="0" w:space="0" w:color="auto"/>
            <w:bottom w:val="none" w:sz="0" w:space="0" w:color="auto"/>
            <w:right w:val="none" w:sz="0" w:space="0" w:color="auto"/>
          </w:divBdr>
        </w:div>
        <w:div w:id="678234886">
          <w:marLeft w:val="0"/>
          <w:marRight w:val="0"/>
          <w:marTop w:val="0"/>
          <w:marBottom w:val="0"/>
          <w:divBdr>
            <w:top w:val="none" w:sz="0" w:space="0" w:color="auto"/>
            <w:left w:val="none" w:sz="0" w:space="0" w:color="auto"/>
            <w:bottom w:val="none" w:sz="0" w:space="0" w:color="auto"/>
            <w:right w:val="none" w:sz="0" w:space="0" w:color="auto"/>
          </w:divBdr>
        </w:div>
      </w:divsChild>
    </w:div>
    <w:div w:id="114183769">
      <w:bodyDiv w:val="1"/>
      <w:marLeft w:val="0"/>
      <w:marRight w:val="0"/>
      <w:marTop w:val="0"/>
      <w:marBottom w:val="0"/>
      <w:divBdr>
        <w:top w:val="none" w:sz="0" w:space="0" w:color="auto"/>
        <w:left w:val="none" w:sz="0" w:space="0" w:color="auto"/>
        <w:bottom w:val="none" w:sz="0" w:space="0" w:color="auto"/>
        <w:right w:val="none" w:sz="0" w:space="0" w:color="auto"/>
      </w:divBdr>
    </w:div>
    <w:div w:id="358240015">
      <w:bodyDiv w:val="1"/>
      <w:marLeft w:val="0"/>
      <w:marRight w:val="0"/>
      <w:marTop w:val="0"/>
      <w:marBottom w:val="0"/>
      <w:divBdr>
        <w:top w:val="none" w:sz="0" w:space="0" w:color="auto"/>
        <w:left w:val="none" w:sz="0" w:space="0" w:color="auto"/>
        <w:bottom w:val="none" w:sz="0" w:space="0" w:color="auto"/>
        <w:right w:val="none" w:sz="0" w:space="0" w:color="auto"/>
      </w:divBdr>
    </w:div>
    <w:div w:id="1299645503">
      <w:bodyDiv w:val="1"/>
      <w:marLeft w:val="0"/>
      <w:marRight w:val="0"/>
      <w:marTop w:val="0"/>
      <w:marBottom w:val="0"/>
      <w:divBdr>
        <w:top w:val="none" w:sz="0" w:space="0" w:color="auto"/>
        <w:left w:val="none" w:sz="0" w:space="0" w:color="auto"/>
        <w:bottom w:val="none" w:sz="0" w:space="0" w:color="auto"/>
        <w:right w:val="none" w:sz="0" w:space="0" w:color="auto"/>
      </w:divBdr>
    </w:div>
    <w:div w:id="1315525877">
      <w:bodyDiv w:val="1"/>
      <w:marLeft w:val="0"/>
      <w:marRight w:val="0"/>
      <w:marTop w:val="0"/>
      <w:marBottom w:val="0"/>
      <w:divBdr>
        <w:top w:val="none" w:sz="0" w:space="0" w:color="auto"/>
        <w:left w:val="none" w:sz="0" w:space="0" w:color="auto"/>
        <w:bottom w:val="none" w:sz="0" w:space="0" w:color="auto"/>
        <w:right w:val="none" w:sz="0" w:space="0" w:color="auto"/>
      </w:divBdr>
      <w:divsChild>
        <w:div w:id="1116294850">
          <w:marLeft w:val="547"/>
          <w:marRight w:val="0"/>
          <w:marTop w:val="0"/>
          <w:marBottom w:val="0"/>
          <w:divBdr>
            <w:top w:val="none" w:sz="0" w:space="0" w:color="auto"/>
            <w:left w:val="none" w:sz="0" w:space="0" w:color="auto"/>
            <w:bottom w:val="none" w:sz="0" w:space="0" w:color="auto"/>
            <w:right w:val="none" w:sz="0" w:space="0" w:color="auto"/>
          </w:divBdr>
        </w:div>
        <w:div w:id="2078935326">
          <w:marLeft w:val="547"/>
          <w:marRight w:val="0"/>
          <w:marTop w:val="0"/>
          <w:marBottom w:val="0"/>
          <w:divBdr>
            <w:top w:val="none" w:sz="0" w:space="0" w:color="auto"/>
            <w:left w:val="none" w:sz="0" w:space="0" w:color="auto"/>
            <w:bottom w:val="none" w:sz="0" w:space="0" w:color="auto"/>
            <w:right w:val="none" w:sz="0" w:space="0" w:color="auto"/>
          </w:divBdr>
        </w:div>
        <w:div w:id="815612105">
          <w:marLeft w:val="547"/>
          <w:marRight w:val="0"/>
          <w:marTop w:val="0"/>
          <w:marBottom w:val="0"/>
          <w:divBdr>
            <w:top w:val="none" w:sz="0" w:space="0" w:color="auto"/>
            <w:left w:val="none" w:sz="0" w:space="0" w:color="auto"/>
            <w:bottom w:val="none" w:sz="0" w:space="0" w:color="auto"/>
            <w:right w:val="none" w:sz="0" w:space="0" w:color="auto"/>
          </w:divBdr>
        </w:div>
        <w:div w:id="1089424882">
          <w:marLeft w:val="547"/>
          <w:marRight w:val="0"/>
          <w:marTop w:val="0"/>
          <w:marBottom w:val="0"/>
          <w:divBdr>
            <w:top w:val="none" w:sz="0" w:space="0" w:color="auto"/>
            <w:left w:val="none" w:sz="0" w:space="0" w:color="auto"/>
            <w:bottom w:val="none" w:sz="0" w:space="0" w:color="auto"/>
            <w:right w:val="none" w:sz="0" w:space="0" w:color="auto"/>
          </w:divBdr>
        </w:div>
      </w:divsChild>
    </w:div>
    <w:div w:id="1437676714">
      <w:bodyDiv w:val="1"/>
      <w:marLeft w:val="0"/>
      <w:marRight w:val="0"/>
      <w:marTop w:val="0"/>
      <w:marBottom w:val="0"/>
      <w:divBdr>
        <w:top w:val="none" w:sz="0" w:space="0" w:color="auto"/>
        <w:left w:val="none" w:sz="0" w:space="0" w:color="auto"/>
        <w:bottom w:val="none" w:sz="0" w:space="0" w:color="auto"/>
        <w:right w:val="none" w:sz="0" w:space="0" w:color="auto"/>
      </w:divBdr>
    </w:div>
    <w:div w:id="1471903906">
      <w:bodyDiv w:val="1"/>
      <w:marLeft w:val="0"/>
      <w:marRight w:val="0"/>
      <w:marTop w:val="0"/>
      <w:marBottom w:val="0"/>
      <w:divBdr>
        <w:top w:val="none" w:sz="0" w:space="0" w:color="auto"/>
        <w:left w:val="none" w:sz="0" w:space="0" w:color="auto"/>
        <w:bottom w:val="none" w:sz="0" w:space="0" w:color="auto"/>
        <w:right w:val="none" w:sz="0" w:space="0" w:color="auto"/>
      </w:divBdr>
    </w:div>
    <w:div w:id="1562133221">
      <w:bodyDiv w:val="1"/>
      <w:marLeft w:val="0"/>
      <w:marRight w:val="0"/>
      <w:marTop w:val="0"/>
      <w:marBottom w:val="0"/>
      <w:divBdr>
        <w:top w:val="none" w:sz="0" w:space="0" w:color="auto"/>
        <w:left w:val="none" w:sz="0" w:space="0" w:color="auto"/>
        <w:bottom w:val="none" w:sz="0" w:space="0" w:color="auto"/>
        <w:right w:val="none" w:sz="0" w:space="0" w:color="auto"/>
      </w:divBdr>
    </w:div>
    <w:div w:id="1747722221">
      <w:bodyDiv w:val="1"/>
      <w:marLeft w:val="0"/>
      <w:marRight w:val="0"/>
      <w:marTop w:val="0"/>
      <w:marBottom w:val="0"/>
      <w:divBdr>
        <w:top w:val="none" w:sz="0" w:space="0" w:color="auto"/>
        <w:left w:val="none" w:sz="0" w:space="0" w:color="auto"/>
        <w:bottom w:val="none" w:sz="0" w:space="0" w:color="auto"/>
        <w:right w:val="none" w:sz="0" w:space="0" w:color="auto"/>
      </w:divBdr>
    </w:div>
    <w:div w:id="1777365720">
      <w:bodyDiv w:val="1"/>
      <w:marLeft w:val="0"/>
      <w:marRight w:val="0"/>
      <w:marTop w:val="0"/>
      <w:marBottom w:val="0"/>
      <w:divBdr>
        <w:top w:val="none" w:sz="0" w:space="0" w:color="auto"/>
        <w:left w:val="none" w:sz="0" w:space="0" w:color="auto"/>
        <w:bottom w:val="none" w:sz="0" w:space="0" w:color="auto"/>
        <w:right w:val="none" w:sz="0" w:space="0" w:color="auto"/>
      </w:divBdr>
    </w:div>
    <w:div w:id="17820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icom.gov.py/?page_id=60" TargetMode="External"/><Relationship Id="rId1" Type="http://schemas.openxmlformats.org/officeDocument/2006/relationships/hyperlink" Target="https://20medios.wordpress.com/2012/11/26/autobiografia-de-juan-diaz-borden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EC51-7783-4ECC-B47E-C1AACB4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14667</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2017-03-07T13:37:00Z</dcterms:created>
  <dcterms:modified xsi:type="dcterms:W3CDTF">2017-03-07T13:37:00Z</dcterms:modified>
</cp:coreProperties>
</file>