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66B" w:rsidRPr="003E7E66" w:rsidRDefault="00F0366B" w:rsidP="007F47C8">
      <w:pPr>
        <w:spacing w:after="0" w:line="240" w:lineRule="auto"/>
        <w:ind w:left="708" w:hanging="708"/>
        <w:jc w:val="center"/>
        <w:rPr>
          <w:rFonts w:ascii="Times New Roman" w:hAnsi="Times New Roman"/>
          <w:caps/>
          <w:sz w:val="24"/>
          <w:szCs w:val="24"/>
        </w:rPr>
      </w:pPr>
      <w:r w:rsidRPr="003E7E66">
        <w:rPr>
          <w:rFonts w:ascii="Times New Roman" w:hAnsi="Times New Roman"/>
          <w:caps/>
          <w:sz w:val="24"/>
          <w:szCs w:val="24"/>
        </w:rPr>
        <w:t>La prensa femenina en Cádiz a principios del siglo XIX.</w:t>
      </w:r>
    </w:p>
    <w:p w:rsidR="00F0366B" w:rsidRPr="003E7E66" w:rsidRDefault="00F0366B" w:rsidP="006C018C">
      <w:pPr>
        <w:spacing w:after="0" w:line="240" w:lineRule="auto"/>
        <w:jc w:val="center"/>
        <w:rPr>
          <w:rFonts w:ascii="Times New Roman" w:hAnsi="Times New Roman"/>
          <w:smallCaps/>
          <w:sz w:val="24"/>
          <w:szCs w:val="24"/>
        </w:rPr>
      </w:pPr>
      <w:r w:rsidRPr="003E7E66">
        <w:rPr>
          <w:rFonts w:ascii="Times New Roman" w:hAnsi="Times New Roman"/>
          <w:caps/>
          <w:sz w:val="24"/>
          <w:szCs w:val="24"/>
        </w:rPr>
        <w:t xml:space="preserve">Aproximación al </w:t>
      </w:r>
      <w:r w:rsidRPr="003E7E66">
        <w:rPr>
          <w:rFonts w:ascii="Times New Roman" w:hAnsi="Times New Roman"/>
          <w:i/>
          <w:caps/>
          <w:sz w:val="24"/>
          <w:szCs w:val="24"/>
        </w:rPr>
        <w:t xml:space="preserve">Correo de las Damas </w:t>
      </w:r>
      <w:r w:rsidRPr="003E7E66">
        <w:rPr>
          <w:caps/>
        </w:rPr>
        <w:t>(</w:t>
      </w:r>
      <w:r w:rsidR="00811840" w:rsidRPr="003E7E66">
        <w:rPr>
          <w:rFonts w:ascii="Times New Roman" w:hAnsi="Times New Roman"/>
          <w:caps/>
          <w:sz w:val="24"/>
          <w:szCs w:val="24"/>
        </w:rPr>
        <w:t>1804-</w:t>
      </w:r>
      <w:r w:rsidRPr="003E7E66">
        <w:rPr>
          <w:rFonts w:ascii="Times New Roman" w:hAnsi="Times New Roman"/>
          <w:caps/>
          <w:sz w:val="24"/>
          <w:szCs w:val="24"/>
        </w:rPr>
        <w:t>1808)</w:t>
      </w:r>
    </w:p>
    <w:p w:rsidR="00F0366B" w:rsidRPr="003E7E66" w:rsidRDefault="00F0366B" w:rsidP="006C018C">
      <w:pPr>
        <w:spacing w:after="0" w:line="240" w:lineRule="auto"/>
        <w:ind w:firstLine="708"/>
        <w:jc w:val="both"/>
        <w:rPr>
          <w:rFonts w:ascii="Times New Roman" w:hAnsi="Times New Roman"/>
          <w:sz w:val="24"/>
          <w:szCs w:val="24"/>
        </w:rPr>
      </w:pPr>
    </w:p>
    <w:p w:rsidR="00A14727" w:rsidRPr="003E7E66" w:rsidRDefault="00A14727" w:rsidP="00A14727">
      <w:pPr>
        <w:spacing w:after="0" w:line="240" w:lineRule="auto"/>
        <w:jc w:val="both"/>
        <w:rPr>
          <w:rFonts w:ascii="Times New Roman" w:hAnsi="Times New Roman"/>
          <w:sz w:val="24"/>
          <w:szCs w:val="24"/>
        </w:rPr>
      </w:pPr>
    </w:p>
    <w:p w:rsidR="00A14727" w:rsidRPr="003E7E66" w:rsidRDefault="00A14727" w:rsidP="00A14727">
      <w:pPr>
        <w:spacing w:after="0" w:line="240" w:lineRule="auto"/>
        <w:jc w:val="both"/>
        <w:rPr>
          <w:rFonts w:ascii="Times New Roman" w:hAnsi="Times New Roman"/>
          <w:smallCaps/>
          <w:sz w:val="24"/>
          <w:szCs w:val="24"/>
        </w:rPr>
      </w:pPr>
      <w:r w:rsidRPr="003E7E66">
        <w:rPr>
          <w:rFonts w:ascii="Times New Roman" w:hAnsi="Times New Roman"/>
          <w:smallCaps/>
          <w:sz w:val="24"/>
          <w:szCs w:val="24"/>
        </w:rPr>
        <w:t>Resumen:</w:t>
      </w:r>
    </w:p>
    <w:p w:rsidR="00A14727" w:rsidRPr="003E7E66" w:rsidRDefault="00A14727" w:rsidP="00A14727">
      <w:pPr>
        <w:spacing w:after="0" w:line="240" w:lineRule="auto"/>
        <w:jc w:val="both"/>
        <w:rPr>
          <w:rFonts w:ascii="Times New Roman" w:hAnsi="Times New Roman"/>
          <w:sz w:val="24"/>
          <w:szCs w:val="24"/>
        </w:rPr>
      </w:pPr>
      <w:r w:rsidRPr="003E7E66">
        <w:rPr>
          <w:rFonts w:ascii="Times New Roman" w:hAnsi="Times New Roman"/>
          <w:sz w:val="24"/>
          <w:szCs w:val="24"/>
        </w:rPr>
        <w:t xml:space="preserve">El presente trabajo se centra en el estudio del </w:t>
      </w:r>
      <w:r w:rsidRPr="003E7E66">
        <w:rPr>
          <w:rFonts w:ascii="Times New Roman" w:hAnsi="Times New Roman"/>
          <w:i/>
          <w:sz w:val="24"/>
          <w:szCs w:val="24"/>
        </w:rPr>
        <w:t>Correo de las Damas</w:t>
      </w:r>
      <w:r w:rsidRPr="003E7E66">
        <w:rPr>
          <w:rFonts w:ascii="Times New Roman" w:hAnsi="Times New Roman"/>
          <w:sz w:val="24"/>
          <w:szCs w:val="24"/>
        </w:rPr>
        <w:t xml:space="preserve"> (1804-1808), una cabecera dirigida al público femenino que salió en la plaza gaditana como complemento al </w:t>
      </w:r>
      <w:r w:rsidRPr="003E7E66">
        <w:rPr>
          <w:rFonts w:ascii="Times New Roman" w:hAnsi="Times New Roman"/>
          <w:i/>
          <w:sz w:val="24"/>
          <w:szCs w:val="24"/>
        </w:rPr>
        <w:t>Diario Mercantil de Cádiz</w:t>
      </w:r>
      <w:r w:rsidRPr="003E7E66">
        <w:rPr>
          <w:rFonts w:ascii="Times New Roman" w:hAnsi="Times New Roman"/>
          <w:sz w:val="24"/>
          <w:szCs w:val="24"/>
        </w:rPr>
        <w:t xml:space="preserve"> (1802-1814). Estaba editado por José Lacroix, el barón de la Bruère, y sacó un total de 17 tomos, de los que hemos tenido acceso a todos salvo el número 16.</w:t>
      </w:r>
    </w:p>
    <w:p w:rsidR="00A14727" w:rsidRPr="003E7E66" w:rsidRDefault="00A14727" w:rsidP="00A14727">
      <w:pPr>
        <w:spacing w:after="0" w:line="240" w:lineRule="auto"/>
        <w:jc w:val="both"/>
        <w:rPr>
          <w:rFonts w:ascii="Times New Roman" w:hAnsi="Times New Roman"/>
          <w:sz w:val="24"/>
          <w:szCs w:val="24"/>
        </w:rPr>
      </w:pPr>
      <w:r w:rsidRPr="003E7E66">
        <w:rPr>
          <w:rFonts w:ascii="Times New Roman" w:hAnsi="Times New Roman"/>
          <w:sz w:val="24"/>
          <w:szCs w:val="24"/>
        </w:rPr>
        <w:t>Se realiza aquí un acercamiento a la figura de su editor, para proceder luego a l</w:t>
      </w:r>
      <w:r w:rsidR="004B74A0" w:rsidRPr="003E7E66">
        <w:rPr>
          <w:rFonts w:ascii="Times New Roman" w:hAnsi="Times New Roman"/>
          <w:sz w:val="24"/>
          <w:szCs w:val="24"/>
        </w:rPr>
        <w:t xml:space="preserve">a caracterización de este impreso </w:t>
      </w:r>
      <w:r w:rsidRPr="003E7E66">
        <w:rPr>
          <w:rFonts w:ascii="Times New Roman" w:hAnsi="Times New Roman"/>
          <w:sz w:val="24"/>
          <w:szCs w:val="24"/>
        </w:rPr>
        <w:t xml:space="preserve">dirigido al público femenino, que con frecuencia ha sido obviado </w:t>
      </w:r>
      <w:r w:rsidR="00B34826" w:rsidRPr="003E7E66">
        <w:rPr>
          <w:rFonts w:ascii="Times New Roman" w:hAnsi="Times New Roman"/>
          <w:sz w:val="24"/>
          <w:szCs w:val="24"/>
        </w:rPr>
        <w:t>por</w:t>
      </w:r>
      <w:r w:rsidRPr="003E7E66">
        <w:rPr>
          <w:rFonts w:ascii="Times New Roman" w:hAnsi="Times New Roman"/>
          <w:sz w:val="24"/>
          <w:szCs w:val="24"/>
        </w:rPr>
        <w:t xml:space="preserve"> la historiografía del periodismo, constituyendo hoy día</w:t>
      </w:r>
      <w:r w:rsidR="004B74A0" w:rsidRPr="003E7E66">
        <w:rPr>
          <w:rFonts w:ascii="Times New Roman" w:hAnsi="Times New Roman"/>
          <w:sz w:val="24"/>
          <w:szCs w:val="24"/>
        </w:rPr>
        <w:t xml:space="preserve"> aún una rareza. Se dedica por ello </w:t>
      </w:r>
      <w:r w:rsidRPr="003E7E66">
        <w:rPr>
          <w:rFonts w:ascii="Times New Roman" w:hAnsi="Times New Roman"/>
          <w:sz w:val="24"/>
          <w:szCs w:val="24"/>
        </w:rPr>
        <w:t>una especial atención a la descripción de sus contenidos de acuerdo con la disposición que de los mismos se hizo en sus páginas.</w:t>
      </w:r>
    </w:p>
    <w:p w:rsidR="00A14727" w:rsidRPr="003E7E66" w:rsidRDefault="00A14727" w:rsidP="00A14727">
      <w:pPr>
        <w:spacing w:after="0" w:line="240" w:lineRule="auto"/>
        <w:jc w:val="both"/>
        <w:rPr>
          <w:rFonts w:ascii="Times New Roman" w:hAnsi="Times New Roman"/>
          <w:sz w:val="24"/>
          <w:szCs w:val="24"/>
        </w:rPr>
      </w:pPr>
    </w:p>
    <w:p w:rsidR="00A14727" w:rsidRPr="003E7E66" w:rsidRDefault="00A14727" w:rsidP="00A14727">
      <w:pPr>
        <w:spacing w:after="0" w:line="240" w:lineRule="auto"/>
        <w:jc w:val="both"/>
        <w:rPr>
          <w:rFonts w:ascii="Times New Roman" w:hAnsi="Times New Roman"/>
          <w:smallCaps/>
          <w:sz w:val="24"/>
          <w:szCs w:val="24"/>
        </w:rPr>
      </w:pPr>
      <w:r w:rsidRPr="003E7E66">
        <w:rPr>
          <w:rFonts w:ascii="Times New Roman" w:hAnsi="Times New Roman"/>
          <w:smallCaps/>
          <w:sz w:val="24"/>
          <w:szCs w:val="24"/>
        </w:rPr>
        <w:t>Palabras clave:</w:t>
      </w:r>
    </w:p>
    <w:p w:rsidR="00A14727" w:rsidRPr="003E7E66" w:rsidRDefault="00A14727" w:rsidP="00A14727">
      <w:pPr>
        <w:spacing w:after="0" w:line="240" w:lineRule="auto"/>
        <w:jc w:val="both"/>
        <w:rPr>
          <w:rFonts w:ascii="Times New Roman" w:hAnsi="Times New Roman"/>
          <w:sz w:val="24"/>
          <w:szCs w:val="24"/>
        </w:rPr>
      </w:pPr>
      <w:r w:rsidRPr="003E7E66">
        <w:rPr>
          <w:rFonts w:ascii="Times New Roman" w:hAnsi="Times New Roman"/>
          <w:i/>
          <w:sz w:val="24"/>
          <w:szCs w:val="24"/>
        </w:rPr>
        <w:t>Correo de las Damas</w:t>
      </w:r>
      <w:r w:rsidRPr="003E7E66">
        <w:rPr>
          <w:rFonts w:ascii="Times New Roman" w:hAnsi="Times New Roman"/>
          <w:sz w:val="24"/>
          <w:szCs w:val="24"/>
        </w:rPr>
        <w:t xml:space="preserve">, Barón de la Bruère, </w:t>
      </w:r>
      <w:r w:rsidRPr="003E7E66">
        <w:rPr>
          <w:rFonts w:ascii="Times New Roman" w:hAnsi="Times New Roman"/>
          <w:i/>
          <w:sz w:val="24"/>
          <w:szCs w:val="24"/>
        </w:rPr>
        <w:t>Diario Mercantil de Cádiz</w:t>
      </w:r>
      <w:r w:rsidRPr="003E7E66">
        <w:rPr>
          <w:rFonts w:ascii="Times New Roman" w:hAnsi="Times New Roman"/>
          <w:sz w:val="24"/>
          <w:szCs w:val="24"/>
        </w:rPr>
        <w:t>, Mujere</w:t>
      </w:r>
      <w:r w:rsidR="00B34826" w:rsidRPr="003E7E66">
        <w:rPr>
          <w:rFonts w:ascii="Times New Roman" w:hAnsi="Times New Roman"/>
          <w:sz w:val="24"/>
          <w:szCs w:val="24"/>
        </w:rPr>
        <w:t>s, Historia de la P</w:t>
      </w:r>
      <w:r w:rsidRPr="003E7E66">
        <w:rPr>
          <w:rFonts w:ascii="Times New Roman" w:hAnsi="Times New Roman"/>
          <w:sz w:val="24"/>
          <w:szCs w:val="24"/>
        </w:rPr>
        <w:t>rensa</w:t>
      </w:r>
      <w:r w:rsidR="00B34826" w:rsidRPr="003E7E66">
        <w:rPr>
          <w:rFonts w:ascii="Times New Roman" w:hAnsi="Times New Roman"/>
          <w:sz w:val="24"/>
          <w:szCs w:val="24"/>
        </w:rPr>
        <w:t>, Literatura</w:t>
      </w:r>
      <w:r w:rsidRPr="003E7E66">
        <w:rPr>
          <w:rFonts w:ascii="Times New Roman" w:hAnsi="Times New Roman"/>
          <w:sz w:val="24"/>
          <w:szCs w:val="24"/>
        </w:rPr>
        <w:t>.</w:t>
      </w:r>
    </w:p>
    <w:p w:rsidR="00B34826" w:rsidRPr="003E7E66" w:rsidRDefault="00B34826" w:rsidP="00A14727">
      <w:pPr>
        <w:spacing w:after="0" w:line="240" w:lineRule="auto"/>
        <w:jc w:val="both"/>
        <w:rPr>
          <w:rFonts w:ascii="Times New Roman" w:hAnsi="Times New Roman"/>
          <w:sz w:val="24"/>
          <w:szCs w:val="24"/>
        </w:rPr>
      </w:pPr>
    </w:p>
    <w:p w:rsidR="00811840" w:rsidRPr="003E7E66" w:rsidRDefault="00811840" w:rsidP="00A14727">
      <w:pPr>
        <w:spacing w:after="0" w:line="240" w:lineRule="auto"/>
        <w:jc w:val="both"/>
        <w:rPr>
          <w:rFonts w:ascii="Times New Roman" w:hAnsi="Times New Roman"/>
          <w:caps/>
          <w:sz w:val="24"/>
          <w:szCs w:val="24"/>
          <w:lang w:val="en-US"/>
        </w:rPr>
      </w:pPr>
      <w:r w:rsidRPr="003E7E66">
        <w:rPr>
          <w:rFonts w:ascii="Times New Roman" w:hAnsi="Times New Roman"/>
          <w:caps/>
          <w:sz w:val="24"/>
          <w:szCs w:val="24"/>
          <w:lang w:val="en-US"/>
        </w:rPr>
        <w:t>women’s newspaper in cadix at the earlier 19</w:t>
      </w:r>
      <w:r w:rsidRPr="003E7E66">
        <w:rPr>
          <w:rFonts w:ascii="Times New Roman" w:hAnsi="Times New Roman"/>
          <w:caps/>
          <w:sz w:val="24"/>
          <w:szCs w:val="24"/>
          <w:vertAlign w:val="superscript"/>
          <w:lang w:val="en-US"/>
        </w:rPr>
        <w:t>th</w:t>
      </w:r>
      <w:r w:rsidRPr="003E7E66">
        <w:rPr>
          <w:rFonts w:ascii="Times New Roman" w:hAnsi="Times New Roman"/>
          <w:caps/>
          <w:sz w:val="24"/>
          <w:szCs w:val="24"/>
          <w:lang w:val="en-US"/>
        </w:rPr>
        <w:t xml:space="preserve"> century. An ap</w:t>
      </w:r>
      <w:r w:rsidR="003E7E66" w:rsidRPr="003E7E66">
        <w:rPr>
          <w:rFonts w:ascii="Times New Roman" w:hAnsi="Times New Roman"/>
          <w:caps/>
          <w:sz w:val="24"/>
          <w:szCs w:val="24"/>
          <w:lang w:val="en-US"/>
        </w:rPr>
        <w:t>p</w:t>
      </w:r>
      <w:r w:rsidRPr="003E7E66">
        <w:rPr>
          <w:rFonts w:ascii="Times New Roman" w:hAnsi="Times New Roman"/>
          <w:caps/>
          <w:sz w:val="24"/>
          <w:szCs w:val="24"/>
          <w:lang w:val="en-US"/>
        </w:rPr>
        <w:t xml:space="preserve">roach to </w:t>
      </w:r>
      <w:r w:rsidRPr="003E7E66">
        <w:rPr>
          <w:rFonts w:ascii="Times New Roman" w:hAnsi="Times New Roman"/>
          <w:i/>
          <w:caps/>
          <w:sz w:val="24"/>
          <w:szCs w:val="24"/>
          <w:lang w:val="en-US"/>
        </w:rPr>
        <w:t>Correo de las damas</w:t>
      </w:r>
      <w:r w:rsidRPr="003E7E66">
        <w:rPr>
          <w:rFonts w:ascii="Times New Roman" w:hAnsi="Times New Roman"/>
          <w:caps/>
          <w:sz w:val="24"/>
          <w:szCs w:val="24"/>
          <w:lang w:val="en-US"/>
        </w:rPr>
        <w:t xml:space="preserve"> (1804-1808)</w:t>
      </w:r>
    </w:p>
    <w:p w:rsidR="00811840" w:rsidRPr="003E7E66" w:rsidRDefault="00811840" w:rsidP="00A14727">
      <w:pPr>
        <w:spacing w:after="0" w:line="240" w:lineRule="auto"/>
        <w:jc w:val="both"/>
        <w:rPr>
          <w:rFonts w:ascii="Times New Roman" w:hAnsi="Times New Roman"/>
          <w:smallCaps/>
          <w:sz w:val="24"/>
          <w:szCs w:val="24"/>
          <w:lang w:val="en-US"/>
        </w:rPr>
      </w:pPr>
    </w:p>
    <w:p w:rsidR="00B34826" w:rsidRPr="00352ECA" w:rsidRDefault="00B34826" w:rsidP="00A14727">
      <w:pPr>
        <w:spacing w:after="0" w:line="240" w:lineRule="auto"/>
        <w:jc w:val="both"/>
        <w:rPr>
          <w:rFonts w:ascii="Times New Roman" w:hAnsi="Times New Roman"/>
          <w:smallCaps/>
          <w:sz w:val="24"/>
          <w:szCs w:val="24"/>
          <w:lang w:val="en-US"/>
        </w:rPr>
      </w:pPr>
      <w:r w:rsidRPr="00352ECA">
        <w:rPr>
          <w:rFonts w:ascii="Times New Roman" w:hAnsi="Times New Roman"/>
          <w:smallCaps/>
          <w:sz w:val="24"/>
          <w:szCs w:val="24"/>
          <w:lang w:val="en-US"/>
        </w:rPr>
        <w:t>Abstract:</w:t>
      </w:r>
    </w:p>
    <w:p w:rsidR="00B34826" w:rsidRPr="003E7E66" w:rsidRDefault="00B34826" w:rsidP="00B34826">
      <w:pPr>
        <w:shd w:val="clear" w:color="auto" w:fill="FFFFFF"/>
        <w:spacing w:after="0" w:line="240" w:lineRule="auto"/>
        <w:jc w:val="both"/>
        <w:rPr>
          <w:rFonts w:ascii="Times New Roman" w:eastAsia="Times New Roman" w:hAnsi="Times New Roman"/>
          <w:color w:val="000000"/>
          <w:sz w:val="24"/>
          <w:szCs w:val="24"/>
          <w:lang w:val="en-US" w:eastAsia="es-ES"/>
        </w:rPr>
      </w:pPr>
      <w:r w:rsidRPr="003E7E66">
        <w:rPr>
          <w:rFonts w:ascii="Times New Roman" w:eastAsia="Times New Roman" w:hAnsi="Times New Roman"/>
          <w:color w:val="000000"/>
          <w:sz w:val="24"/>
          <w:szCs w:val="24"/>
          <w:lang w:val="en-US" w:eastAsia="es-ES"/>
        </w:rPr>
        <w:t>The focus of this work is the study of the </w:t>
      </w:r>
      <w:r w:rsidRPr="003E7E66">
        <w:rPr>
          <w:rFonts w:ascii="Times New Roman" w:eastAsia="Times New Roman" w:hAnsi="Times New Roman"/>
          <w:i/>
          <w:iCs/>
          <w:color w:val="000000"/>
          <w:sz w:val="24"/>
          <w:szCs w:val="24"/>
          <w:lang w:val="en-US" w:eastAsia="es-ES"/>
        </w:rPr>
        <w:t>Correo de las Damas</w:t>
      </w:r>
      <w:r w:rsidRPr="003E7E66">
        <w:rPr>
          <w:rFonts w:ascii="Times New Roman" w:eastAsia="Times New Roman" w:hAnsi="Times New Roman"/>
          <w:color w:val="000000"/>
          <w:sz w:val="24"/>
          <w:szCs w:val="24"/>
          <w:lang w:val="en-US" w:eastAsia="es-ES"/>
        </w:rPr>
        <w:t> (1804-1808), a journal aimed at women that was published in Cadiz as a supplement to </w:t>
      </w:r>
      <w:r w:rsidRPr="003E7E66">
        <w:rPr>
          <w:rFonts w:ascii="Times New Roman" w:eastAsia="Times New Roman" w:hAnsi="Times New Roman"/>
          <w:i/>
          <w:iCs/>
          <w:color w:val="000000"/>
          <w:sz w:val="24"/>
          <w:szCs w:val="24"/>
          <w:lang w:val="en-US" w:eastAsia="es-ES"/>
        </w:rPr>
        <w:t>Diario Mercantil</w:t>
      </w:r>
      <w:r w:rsidRPr="003E7E66">
        <w:rPr>
          <w:rFonts w:ascii="Times New Roman" w:eastAsia="Times New Roman" w:hAnsi="Times New Roman"/>
          <w:color w:val="000000"/>
          <w:sz w:val="24"/>
          <w:szCs w:val="24"/>
          <w:lang w:val="en-US" w:eastAsia="es-ES"/>
        </w:rPr>
        <w:t> (1802-1814). It was edited by Joseph Lacroix, Baron of Bruère, and appeared in print with a total of 17 volumes, of which we had access to all except No. 16.</w:t>
      </w:r>
    </w:p>
    <w:p w:rsidR="00B34826" w:rsidRPr="003E7E66" w:rsidRDefault="00B34826" w:rsidP="00811840">
      <w:pPr>
        <w:shd w:val="clear" w:color="auto" w:fill="FFFFFF"/>
        <w:spacing w:after="0" w:line="240" w:lineRule="auto"/>
        <w:jc w:val="both"/>
        <w:rPr>
          <w:rFonts w:ascii="Times New Roman" w:eastAsia="Times New Roman" w:hAnsi="Times New Roman"/>
          <w:color w:val="000000"/>
          <w:sz w:val="27"/>
          <w:szCs w:val="27"/>
          <w:lang w:val="en-US" w:eastAsia="es-ES"/>
        </w:rPr>
      </w:pPr>
      <w:r w:rsidRPr="003E7E66">
        <w:rPr>
          <w:rFonts w:ascii="Times New Roman" w:eastAsia="Times New Roman" w:hAnsi="Times New Roman"/>
          <w:color w:val="000000"/>
          <w:sz w:val="24"/>
          <w:szCs w:val="24"/>
          <w:lang w:val="en-US" w:eastAsia="es-ES"/>
        </w:rPr>
        <w:t>The study includes a consideration of the figure of his editor and promoter, in order to proceed with the characterization of this magazine aimed at women, which has often been overlooked in the historiography of journalism, being still a rarity today. It devotes special attention to the description of its contents following their arrangement in teh pages of the journal.</w:t>
      </w:r>
    </w:p>
    <w:p w:rsidR="00B34826" w:rsidRPr="003E7E66" w:rsidRDefault="00B34826" w:rsidP="00811840">
      <w:pPr>
        <w:spacing w:after="0" w:line="240" w:lineRule="auto"/>
        <w:contextualSpacing/>
        <w:jc w:val="both"/>
        <w:rPr>
          <w:rFonts w:ascii="Times New Roman" w:hAnsi="Times New Roman"/>
          <w:sz w:val="24"/>
          <w:szCs w:val="24"/>
          <w:lang w:val="en-US"/>
        </w:rPr>
      </w:pPr>
    </w:p>
    <w:p w:rsidR="00B34826" w:rsidRPr="00352ECA" w:rsidRDefault="00B34826" w:rsidP="00811840">
      <w:pPr>
        <w:spacing w:after="0" w:line="240" w:lineRule="auto"/>
        <w:contextualSpacing/>
        <w:jc w:val="both"/>
        <w:rPr>
          <w:rFonts w:ascii="Times New Roman" w:hAnsi="Times New Roman"/>
          <w:smallCaps/>
          <w:sz w:val="24"/>
          <w:szCs w:val="24"/>
        </w:rPr>
      </w:pPr>
      <w:r w:rsidRPr="00352ECA">
        <w:rPr>
          <w:rFonts w:ascii="Times New Roman" w:hAnsi="Times New Roman"/>
          <w:smallCaps/>
          <w:sz w:val="24"/>
          <w:szCs w:val="24"/>
        </w:rPr>
        <w:t>Keyword</w:t>
      </w:r>
      <w:r w:rsidR="003E7E66" w:rsidRPr="00352ECA">
        <w:rPr>
          <w:rFonts w:ascii="Times New Roman" w:hAnsi="Times New Roman"/>
          <w:smallCaps/>
          <w:sz w:val="24"/>
          <w:szCs w:val="24"/>
        </w:rPr>
        <w:t>s</w:t>
      </w:r>
      <w:r w:rsidRPr="00352ECA">
        <w:rPr>
          <w:rFonts w:ascii="Times New Roman" w:hAnsi="Times New Roman"/>
          <w:smallCaps/>
          <w:sz w:val="24"/>
          <w:szCs w:val="24"/>
        </w:rPr>
        <w:t>:</w:t>
      </w:r>
    </w:p>
    <w:p w:rsidR="00B34826" w:rsidRPr="003E7E66" w:rsidRDefault="00B34826" w:rsidP="00811840">
      <w:pPr>
        <w:spacing w:after="0" w:line="240" w:lineRule="auto"/>
        <w:contextualSpacing/>
        <w:jc w:val="both"/>
        <w:rPr>
          <w:rFonts w:ascii="Times New Roman" w:hAnsi="Times New Roman"/>
          <w:sz w:val="24"/>
          <w:szCs w:val="24"/>
        </w:rPr>
      </w:pPr>
      <w:r w:rsidRPr="003E7E66">
        <w:rPr>
          <w:rFonts w:ascii="Times New Roman" w:hAnsi="Times New Roman"/>
          <w:i/>
          <w:sz w:val="24"/>
          <w:szCs w:val="24"/>
        </w:rPr>
        <w:t>Correo de las Damas</w:t>
      </w:r>
      <w:r w:rsidRPr="003E7E66">
        <w:rPr>
          <w:rFonts w:ascii="Times New Roman" w:hAnsi="Times New Roman"/>
          <w:sz w:val="24"/>
          <w:szCs w:val="24"/>
        </w:rPr>
        <w:t xml:space="preserve">, Barón de la Bruère, </w:t>
      </w:r>
      <w:r w:rsidRPr="003E7E66">
        <w:rPr>
          <w:rFonts w:ascii="Times New Roman" w:hAnsi="Times New Roman"/>
          <w:i/>
          <w:sz w:val="24"/>
          <w:szCs w:val="24"/>
        </w:rPr>
        <w:t>Diario Mercantil de Cádiz</w:t>
      </w:r>
      <w:r w:rsidRPr="003E7E66">
        <w:rPr>
          <w:rFonts w:ascii="Times New Roman" w:hAnsi="Times New Roman"/>
          <w:sz w:val="24"/>
          <w:szCs w:val="24"/>
        </w:rPr>
        <w:t xml:space="preserve">, </w:t>
      </w:r>
      <w:r w:rsidR="00811840" w:rsidRPr="003E7E66">
        <w:rPr>
          <w:rFonts w:ascii="Times New Roman" w:hAnsi="Times New Roman"/>
          <w:sz w:val="24"/>
          <w:szCs w:val="24"/>
        </w:rPr>
        <w:t>History of journalism, Literature.</w:t>
      </w:r>
    </w:p>
    <w:p w:rsidR="00A14727" w:rsidRPr="003E7E66" w:rsidRDefault="00A14727" w:rsidP="004B74A0">
      <w:pPr>
        <w:spacing w:after="0"/>
        <w:contextualSpacing/>
        <w:rPr>
          <w:rFonts w:ascii="Times New Roman" w:eastAsia="Cambria" w:hAnsi="Times New Roman"/>
          <w:sz w:val="24"/>
          <w:szCs w:val="24"/>
          <w:lang w:val="es-ES_tradnl"/>
        </w:rPr>
      </w:pPr>
      <w:r w:rsidRPr="003E7E66">
        <w:rPr>
          <w:rFonts w:ascii="Times New Roman" w:hAnsi="Times New Roman"/>
          <w:sz w:val="24"/>
          <w:szCs w:val="24"/>
        </w:rPr>
        <w:br w:type="page"/>
      </w:r>
      <w:r w:rsidRPr="003E7E66">
        <w:rPr>
          <w:rFonts w:ascii="Times New Roman" w:eastAsia="Cambria" w:hAnsi="Times New Roman"/>
          <w:sz w:val="24"/>
          <w:szCs w:val="24"/>
          <w:lang w:val="es-ES_tradnl"/>
        </w:rPr>
        <w:lastRenderedPageBreak/>
        <w:t>ÍNDICE</w:t>
      </w:r>
    </w:p>
    <w:p w:rsidR="00A14727" w:rsidRPr="003E7E66" w:rsidRDefault="00A14727" w:rsidP="004B74A0">
      <w:pPr>
        <w:spacing w:after="0" w:line="240" w:lineRule="auto"/>
        <w:contextualSpacing/>
        <w:rPr>
          <w:rFonts w:ascii="Times New Roman" w:eastAsia="Cambria" w:hAnsi="Times New Roman"/>
          <w:sz w:val="20"/>
          <w:szCs w:val="24"/>
          <w:lang w:val="es-ES_tradnl"/>
        </w:rPr>
      </w:pPr>
    </w:p>
    <w:p w:rsidR="004B74A0"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0. </w:t>
      </w:r>
      <w:r w:rsidRPr="003E7E66">
        <w:rPr>
          <w:rFonts w:ascii="Times New Roman" w:eastAsia="Cambria" w:hAnsi="Times New Roman"/>
          <w:smallCaps/>
          <w:sz w:val="20"/>
          <w:szCs w:val="24"/>
          <w:lang w:val="es-ES_tradnl"/>
        </w:rPr>
        <w:t>Introducción</w:t>
      </w:r>
      <w:r w:rsidRPr="003E7E66">
        <w:rPr>
          <w:rFonts w:ascii="Times New Roman" w:eastAsia="Cambria" w:hAnsi="Times New Roman"/>
          <w:sz w:val="20"/>
          <w:szCs w:val="24"/>
          <w:lang w:val="es-ES_tradnl"/>
        </w:rPr>
        <w:t>………………………………………………………………………………………</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1. </w:t>
      </w:r>
      <w:r w:rsidRPr="003E7E66">
        <w:rPr>
          <w:rFonts w:ascii="Times New Roman" w:eastAsia="Cambria" w:hAnsi="Times New Roman"/>
          <w:smallCaps/>
          <w:sz w:val="20"/>
          <w:szCs w:val="24"/>
          <w:lang w:val="es-ES_tradnl"/>
        </w:rPr>
        <w:t>José Lacroix, y sus empresas periodísticas</w:t>
      </w:r>
      <w:r w:rsidR="004B74A0" w:rsidRPr="003E7E66">
        <w:rPr>
          <w:rFonts w:ascii="Times New Roman" w:eastAsia="Cambria" w:hAnsi="Times New Roman"/>
          <w:smallCaps/>
          <w:sz w:val="20"/>
          <w:szCs w:val="24"/>
          <w:lang w:val="es-ES_tradnl"/>
        </w:rPr>
        <w:t>.</w:t>
      </w:r>
      <w:r w:rsidRPr="003E7E66">
        <w:rPr>
          <w:rFonts w:ascii="Times New Roman" w:eastAsia="Cambria" w:hAnsi="Times New Roman"/>
          <w:sz w:val="20"/>
          <w:szCs w:val="24"/>
          <w:lang w:val="es-ES_tradnl"/>
        </w:rPr>
        <w:t>……………………………………………………….2</w:t>
      </w:r>
    </w:p>
    <w:p w:rsidR="00A14727" w:rsidRPr="003E7E66" w:rsidRDefault="00A14727" w:rsidP="004B74A0">
      <w:pPr>
        <w:spacing w:after="0" w:line="240" w:lineRule="auto"/>
        <w:contextualSpacing/>
        <w:rPr>
          <w:rFonts w:ascii="Times New Roman" w:eastAsia="Cambria" w:hAnsi="Times New Roman"/>
          <w:smallCaps/>
          <w:sz w:val="20"/>
          <w:szCs w:val="24"/>
          <w:lang w:val="es-ES_tradnl"/>
        </w:rPr>
      </w:pPr>
      <w:r w:rsidRPr="003E7E66">
        <w:rPr>
          <w:rFonts w:ascii="Times New Roman" w:eastAsia="Cambria" w:hAnsi="Times New Roman"/>
          <w:sz w:val="20"/>
          <w:szCs w:val="24"/>
          <w:lang w:val="es-ES_tradnl"/>
        </w:rPr>
        <w:t xml:space="preserve">2. </w:t>
      </w:r>
      <w:r w:rsidRPr="003E7E66">
        <w:rPr>
          <w:rFonts w:ascii="Times New Roman" w:eastAsia="Cambria" w:hAnsi="Times New Roman"/>
          <w:smallCaps/>
          <w:sz w:val="20"/>
          <w:szCs w:val="24"/>
          <w:lang w:val="es-ES_tradnl"/>
        </w:rPr>
        <w:t>El periódi</w:t>
      </w:r>
      <w:r w:rsidR="004B74A0" w:rsidRPr="003E7E66">
        <w:rPr>
          <w:rFonts w:ascii="Times New Roman" w:eastAsia="Cambria" w:hAnsi="Times New Roman"/>
          <w:smallCaps/>
          <w:sz w:val="20"/>
          <w:szCs w:val="24"/>
          <w:lang w:val="es-ES_tradnl"/>
        </w:rPr>
        <w:t>co para mujeres de José Lacroix..</w:t>
      </w:r>
      <w:r w:rsidRPr="003E7E66">
        <w:rPr>
          <w:rFonts w:ascii="Times New Roman" w:eastAsia="Cambria" w:hAnsi="Times New Roman"/>
          <w:sz w:val="20"/>
          <w:szCs w:val="24"/>
          <w:lang w:val="es-ES_tradnl"/>
        </w:rPr>
        <w:t>………………………………………………………6</w:t>
      </w:r>
    </w:p>
    <w:p w:rsidR="00A14727" w:rsidRPr="003E7E66" w:rsidRDefault="00A14727" w:rsidP="004B74A0">
      <w:pPr>
        <w:spacing w:after="0" w:line="240" w:lineRule="auto"/>
        <w:ind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2.1.</w:t>
      </w:r>
      <w:r w:rsidRPr="003E7E66">
        <w:rPr>
          <w:rFonts w:ascii="Times New Roman" w:eastAsia="Cambria" w:hAnsi="Times New Roman"/>
          <w:i/>
          <w:sz w:val="20"/>
          <w:szCs w:val="24"/>
          <w:lang w:val="es-ES_tradnl"/>
        </w:rPr>
        <w:t xml:space="preserve"> Características formales</w:t>
      </w:r>
      <w:r w:rsidRPr="003E7E66">
        <w:rPr>
          <w:rFonts w:ascii="Times New Roman" w:eastAsia="Cambria" w:hAnsi="Times New Roman"/>
          <w:sz w:val="20"/>
          <w:szCs w:val="24"/>
          <w:lang w:val="es-ES_tradnl"/>
        </w:rPr>
        <w:t>…………………………………………………………………………</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13</w:t>
      </w:r>
    </w:p>
    <w:p w:rsidR="00A14727" w:rsidRPr="003E7E66" w:rsidRDefault="00A14727" w:rsidP="004B74A0">
      <w:pPr>
        <w:spacing w:after="0" w:line="240" w:lineRule="auto"/>
        <w:ind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2.2.</w:t>
      </w:r>
      <w:r w:rsidRPr="003E7E66">
        <w:rPr>
          <w:rFonts w:ascii="Times New Roman" w:eastAsia="Cambria" w:hAnsi="Times New Roman"/>
          <w:b/>
          <w:sz w:val="20"/>
          <w:szCs w:val="24"/>
          <w:lang w:val="es-ES_tradnl"/>
        </w:rPr>
        <w:t xml:space="preserve"> </w:t>
      </w:r>
      <w:r w:rsidRPr="003E7E66">
        <w:rPr>
          <w:rFonts w:ascii="Times New Roman" w:eastAsia="Cambria" w:hAnsi="Times New Roman"/>
          <w:i/>
          <w:sz w:val="20"/>
          <w:szCs w:val="24"/>
          <w:lang w:val="es-ES_tradnl"/>
        </w:rPr>
        <w:t>El contenido del periódico</w:t>
      </w:r>
      <w:r w:rsidRPr="003E7E66">
        <w:rPr>
          <w:rFonts w:ascii="Times New Roman" w:eastAsia="Cambria" w:hAnsi="Times New Roman"/>
          <w:sz w:val="20"/>
          <w:szCs w:val="24"/>
          <w:lang w:val="es-ES_tradnl"/>
        </w:rPr>
        <w:t>……………………………………………………………………….</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17</w:t>
      </w:r>
    </w:p>
    <w:p w:rsidR="00A14727" w:rsidRPr="003E7E66" w:rsidRDefault="00A14727" w:rsidP="004B74A0">
      <w:pPr>
        <w:autoSpaceDE w:val="0"/>
        <w:autoSpaceDN w:val="0"/>
        <w:adjustRightInd w:val="0"/>
        <w:spacing w:after="0" w:line="240" w:lineRule="auto"/>
        <w:ind w:firstLine="567"/>
        <w:contextualSpacing/>
        <w:rPr>
          <w:rFonts w:ascii="Times New Roman" w:eastAsia="Cambria" w:hAnsi="Times New Roman"/>
          <w:i/>
          <w:sz w:val="20"/>
          <w:szCs w:val="24"/>
          <w:lang w:val="es-ES_tradnl"/>
        </w:rPr>
      </w:pPr>
      <w:r w:rsidRPr="003E7E66">
        <w:rPr>
          <w:rFonts w:ascii="Times New Roman" w:eastAsia="Cambria" w:hAnsi="Times New Roman"/>
          <w:sz w:val="20"/>
          <w:szCs w:val="24"/>
          <w:lang w:val="es-ES_tradnl"/>
        </w:rPr>
        <w:t>2.2.1. Las fuentes del barón de la Bruère…………………………………………………………</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18</w:t>
      </w:r>
    </w:p>
    <w:p w:rsidR="00A14727" w:rsidRPr="003E7E66" w:rsidRDefault="00A14727" w:rsidP="004B74A0">
      <w:pPr>
        <w:autoSpaceDE w:val="0"/>
        <w:autoSpaceDN w:val="0"/>
        <w:adjustRightInd w:val="0"/>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2.2.2. Algunas firmas……………………………………………………………………………...23</w:t>
      </w:r>
    </w:p>
    <w:p w:rsidR="00A14727" w:rsidRPr="003E7E66" w:rsidRDefault="00A14727" w:rsidP="004B74A0">
      <w:pPr>
        <w:autoSpaceDE w:val="0"/>
        <w:autoSpaceDN w:val="0"/>
        <w:adjustRightInd w:val="0"/>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2.2.3. Los destinatarios……………………………………………………………………………25</w:t>
      </w:r>
    </w:p>
    <w:p w:rsidR="00A14727" w:rsidRPr="003E7E66" w:rsidRDefault="00A14727" w:rsidP="004B74A0">
      <w:pPr>
        <w:spacing w:after="0" w:line="240" w:lineRule="auto"/>
        <w:ind w:firstLine="284"/>
        <w:contextualSpacing/>
        <w:rPr>
          <w:rFonts w:ascii="Times New Roman" w:eastAsia="Cambria" w:hAnsi="Times New Roman"/>
          <w:i/>
          <w:sz w:val="20"/>
          <w:szCs w:val="24"/>
          <w:lang w:val="es-ES_tradnl"/>
        </w:rPr>
      </w:pPr>
      <w:r w:rsidRPr="003E7E66">
        <w:rPr>
          <w:rFonts w:ascii="Times New Roman" w:eastAsia="Cambria" w:hAnsi="Times New Roman"/>
          <w:sz w:val="20"/>
          <w:szCs w:val="24"/>
          <w:lang w:val="es-ES_tradnl"/>
        </w:rPr>
        <w:t xml:space="preserve">2.3. </w:t>
      </w:r>
      <w:r w:rsidRPr="003E7E66">
        <w:rPr>
          <w:rFonts w:ascii="Times New Roman" w:eastAsia="Cambria" w:hAnsi="Times New Roman"/>
          <w:i/>
          <w:sz w:val="20"/>
          <w:szCs w:val="24"/>
          <w:lang w:val="es-ES_tradnl"/>
        </w:rPr>
        <w:t xml:space="preserve">Los artículos del </w:t>
      </w:r>
      <w:r w:rsidRPr="003E7E66">
        <w:rPr>
          <w:rFonts w:ascii="Times New Roman" w:eastAsia="Cambria" w:hAnsi="Times New Roman"/>
          <w:sz w:val="20"/>
          <w:szCs w:val="24"/>
          <w:lang w:val="es-ES_tradnl"/>
        </w:rPr>
        <w:t>Correo de las Damas</w:t>
      </w:r>
      <w:r w:rsidRPr="003E7E66">
        <w:rPr>
          <w:rFonts w:ascii="Times New Roman" w:eastAsia="Cambria" w:hAnsi="Times New Roman"/>
          <w:i/>
          <w:sz w:val="20"/>
          <w:szCs w:val="24"/>
          <w:lang w:val="es-ES_tradnl"/>
        </w:rPr>
        <w:t xml:space="preserve"> entre la instrucción y divulgación</w:t>
      </w:r>
      <w:r w:rsidRPr="003E7E66">
        <w:rPr>
          <w:rFonts w:ascii="Times New Roman" w:eastAsia="Cambria" w:hAnsi="Times New Roman"/>
          <w:sz w:val="20"/>
          <w:szCs w:val="24"/>
          <w:lang w:val="es-ES_tradnl"/>
        </w:rPr>
        <w:t>………………………26</w:t>
      </w:r>
    </w:p>
    <w:p w:rsidR="00A14727" w:rsidRPr="003E7E66" w:rsidRDefault="00A14727" w:rsidP="004B74A0">
      <w:pPr>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 Instrucción………………………………………………………………………………….27</w:t>
      </w:r>
    </w:p>
    <w:p w:rsidR="00A14727" w:rsidRPr="003E7E66" w:rsidRDefault="00A14727" w:rsidP="004B74A0">
      <w:pPr>
        <w:spacing w:after="0" w:line="240" w:lineRule="auto"/>
        <w:ind w:left="708" w:firstLine="143"/>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2.3.1.1. Educación…………………………………………………………………………….</w:t>
      </w:r>
      <w:r w:rsidR="009154E7" w:rsidRPr="003E7E66">
        <w:rPr>
          <w:rFonts w:ascii="Times New Roman" w:eastAsia="Cambria" w:hAnsi="Times New Roman"/>
          <w:sz w:val="20"/>
          <w:szCs w:val="24"/>
          <w:lang w:val="es-ES_tradnl"/>
        </w:rPr>
        <w:t>.</w:t>
      </w:r>
      <w:r w:rsidRPr="003E7E66">
        <w:rPr>
          <w:rFonts w:ascii="Times New Roman" w:eastAsia="Cambria" w:hAnsi="Times New Roman"/>
          <w:sz w:val="20"/>
          <w:szCs w:val="24"/>
          <w:lang w:val="es-ES_tradnl"/>
        </w:rPr>
        <w:t>27</w:t>
      </w:r>
    </w:p>
    <w:p w:rsidR="00A14727" w:rsidRPr="003E7E66" w:rsidRDefault="00A14727" w:rsidP="004B74A0">
      <w:pPr>
        <w:spacing w:after="0" w:line="240" w:lineRule="auto"/>
        <w:ind w:left="143" w:firstLine="708"/>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2.3.1.2. Discursos morales, filosóficos, políticos y económicos……………………………....32</w:t>
      </w:r>
    </w:p>
    <w:p w:rsidR="00A14727" w:rsidRPr="003E7E66" w:rsidRDefault="00A14727" w:rsidP="004B74A0">
      <w:pPr>
        <w:numPr>
          <w:ilvl w:val="0"/>
          <w:numId w:val="2"/>
        </w:numPr>
        <w:spacing w:after="0" w:line="240" w:lineRule="auto"/>
        <w:ind w:left="714"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Discursos morales………………………………………………………………………32</w:t>
      </w:r>
    </w:p>
    <w:p w:rsidR="00A14727" w:rsidRPr="003E7E66" w:rsidRDefault="00A14727" w:rsidP="004B74A0">
      <w:pPr>
        <w:numPr>
          <w:ilvl w:val="0"/>
          <w:numId w:val="2"/>
        </w:numPr>
        <w:spacing w:after="0" w:line="240" w:lineRule="auto"/>
        <w:ind w:left="714"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Discursos filosóficos…………………………………………………………………...37</w:t>
      </w:r>
    </w:p>
    <w:p w:rsidR="00A14727" w:rsidRPr="003E7E66" w:rsidRDefault="00A14727" w:rsidP="004B74A0">
      <w:pPr>
        <w:numPr>
          <w:ilvl w:val="0"/>
          <w:numId w:val="2"/>
        </w:numPr>
        <w:spacing w:after="0" w:line="240" w:lineRule="auto"/>
        <w:ind w:left="714"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Discursos políticos y económicos...................................................................................39</w:t>
      </w:r>
    </w:p>
    <w:p w:rsidR="00A14727" w:rsidRPr="003E7E66" w:rsidRDefault="00A14727" w:rsidP="004B74A0">
      <w:pPr>
        <w:spacing w:after="0" w:line="240" w:lineRule="auto"/>
        <w:ind w:left="290" w:firstLine="56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2.3.1.3. La Historia…………………………………………………………………………….41</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2.3.1.4. Mitología, Filología, Literatura, Bellas Artes y Teatro……………………………….46</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Mitología……………………………………………………………………………….47</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Filología………………………………………………………………………………..47</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Bellas Artes/ Bellas Letras…………………………………………………………….49</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Literatura………………………………………………………………………………50</w:t>
      </w:r>
    </w:p>
    <w:p w:rsidR="00A14727" w:rsidRPr="003E7E66" w:rsidRDefault="00A14727" w:rsidP="004B74A0">
      <w:pPr>
        <w:numPr>
          <w:ilvl w:val="0"/>
          <w:numId w:val="1"/>
        </w:numPr>
        <w:spacing w:after="0" w:line="240" w:lineRule="auto"/>
        <w:ind w:left="709" w:firstLine="284"/>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Teatro………………………………………………………………………………….53</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2.3.1.5. Otros escritos divulgativos…………………………………………………………...54</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2.3.1.6. Otros discursos……………………………………………………………………….56</w:t>
      </w:r>
    </w:p>
    <w:p w:rsidR="00A14727" w:rsidRPr="003E7E66" w:rsidRDefault="00A14727" w:rsidP="004B74A0">
      <w:pPr>
        <w:spacing w:after="0" w:line="240" w:lineRule="auto"/>
        <w:ind w:firstLine="567"/>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 Literatura y entretenimiento………………………………………………………………..61</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2.3.2.1. Novelas……………………………………………………………………………….61</w:t>
      </w:r>
    </w:p>
    <w:p w:rsidR="00A14727" w:rsidRPr="003E7E66" w:rsidRDefault="00A14727" w:rsidP="004B74A0">
      <w:pPr>
        <w:spacing w:after="0" w:line="240" w:lineRule="auto"/>
        <w:ind w:firstLine="851"/>
        <w:contextualSpacing/>
        <w:rPr>
          <w:rFonts w:ascii="Times New Roman" w:eastAsia="Cambria" w:hAnsi="Times New Roman"/>
          <w:iCs/>
          <w:sz w:val="20"/>
          <w:szCs w:val="24"/>
          <w:lang w:val="es-ES_tradnl"/>
        </w:rPr>
      </w:pPr>
      <w:r w:rsidRPr="003E7E66">
        <w:rPr>
          <w:rFonts w:ascii="Times New Roman" w:eastAsia="Cambria" w:hAnsi="Times New Roman"/>
          <w:iCs/>
          <w:sz w:val="20"/>
          <w:szCs w:val="24"/>
          <w:lang w:val="es-ES_tradnl"/>
        </w:rPr>
        <w:t>2.3.2.2. Cuentos, fábulas, apólogos y parábolas</w:t>
      </w:r>
      <w:r w:rsidRPr="003E7E66">
        <w:rPr>
          <w:rFonts w:ascii="Times New Roman" w:eastAsia="Cambria" w:hAnsi="Times New Roman"/>
          <w:sz w:val="20"/>
          <w:szCs w:val="24"/>
          <w:lang w:val="es-ES_tradnl"/>
        </w:rPr>
        <w:t>………………………………………………66</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2.3.2.3. Diálogos………………………………………………………………………………74</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2.3.2.4. Anécdotas…………………………………………………………………………….76</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2.3.2.5. Sueños…………………………………………………………………………………80</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2.3.2.6. Enigmas, epitafios y epigramas……………………………………………………….81</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2.3.2.7. Refranes, dichos y sentencias…………………………………………………………83</w:t>
      </w:r>
    </w:p>
    <w:p w:rsidR="00A14727" w:rsidRPr="003E7E66" w:rsidRDefault="00A14727" w:rsidP="004B74A0">
      <w:pPr>
        <w:spacing w:after="0" w:line="240" w:lineRule="auto"/>
        <w:ind w:firstLine="851"/>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2.3.2.9. Otras composiciones poéticas…………………………………………………………85</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3. </w:t>
      </w:r>
      <w:r w:rsidRPr="003E7E66">
        <w:rPr>
          <w:rFonts w:ascii="Times New Roman" w:eastAsia="Cambria" w:hAnsi="Times New Roman"/>
          <w:smallCaps/>
          <w:sz w:val="20"/>
          <w:szCs w:val="24"/>
          <w:lang w:val="es-ES_tradnl"/>
        </w:rPr>
        <w:t>Conclusiones</w:t>
      </w:r>
      <w:r w:rsidRPr="003E7E66">
        <w:rPr>
          <w:rFonts w:ascii="Times New Roman" w:eastAsia="Cambria" w:hAnsi="Times New Roman"/>
          <w:sz w:val="20"/>
          <w:szCs w:val="24"/>
          <w:lang w:val="es-ES_tradnl"/>
        </w:rPr>
        <w:t>…………………………………………………………………………………………91</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mallCaps/>
          <w:sz w:val="20"/>
          <w:szCs w:val="24"/>
          <w:lang w:val="es-ES_tradnl"/>
        </w:rPr>
        <w:t>Bibliografía</w:t>
      </w:r>
      <w:r w:rsidRPr="003E7E66">
        <w:rPr>
          <w:rFonts w:ascii="Times New Roman" w:eastAsia="Cambria" w:hAnsi="Times New Roman"/>
          <w:sz w:val="20"/>
          <w:szCs w:val="24"/>
          <w:lang w:val="es-ES_tradnl"/>
        </w:rPr>
        <w:t>……………………………………………………………………………………………105</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Apéndice I. Lista de suscriptores al </w:t>
      </w:r>
      <w:r w:rsidRPr="003E7E66">
        <w:rPr>
          <w:rFonts w:ascii="Times New Roman" w:eastAsia="Cambria" w:hAnsi="Times New Roman"/>
          <w:i/>
          <w:sz w:val="20"/>
          <w:szCs w:val="24"/>
          <w:lang w:val="es-ES_tradnl"/>
        </w:rPr>
        <w:t>Correo de las Damas........................................................................</w:t>
      </w:r>
      <w:r w:rsidRPr="003E7E66">
        <w:rPr>
          <w:rFonts w:ascii="Times New Roman" w:eastAsia="Cambria" w:hAnsi="Times New Roman"/>
          <w:sz w:val="20"/>
          <w:szCs w:val="24"/>
          <w:lang w:val="es-ES_tradnl"/>
        </w:rPr>
        <w:t>109</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 xml:space="preserve">Apéndice II. Índice de los contenidos del </w:t>
      </w:r>
      <w:r w:rsidRPr="003E7E66">
        <w:rPr>
          <w:rFonts w:ascii="Times New Roman" w:eastAsia="Cambria" w:hAnsi="Times New Roman"/>
          <w:i/>
          <w:sz w:val="20"/>
          <w:szCs w:val="24"/>
          <w:lang w:val="es-ES_tradnl"/>
        </w:rPr>
        <w:t>Correo de las Damas</w:t>
      </w:r>
      <w:r w:rsidRPr="003E7E66">
        <w:rPr>
          <w:rFonts w:ascii="Times New Roman" w:eastAsia="Cambria" w:hAnsi="Times New Roman"/>
          <w:sz w:val="20"/>
          <w:szCs w:val="24"/>
          <w:lang w:val="es-ES_tradnl"/>
        </w:rPr>
        <w:t>..............................................................113</w:t>
      </w:r>
    </w:p>
    <w:p w:rsidR="00A14727" w:rsidRPr="003E7E66" w:rsidRDefault="00A14727" w:rsidP="004B74A0">
      <w:pPr>
        <w:spacing w:after="0" w:line="240" w:lineRule="auto"/>
        <w:contextualSpacing/>
        <w:rPr>
          <w:rFonts w:ascii="Times New Roman" w:eastAsia="Cambria" w:hAnsi="Times New Roman"/>
          <w:sz w:val="20"/>
          <w:szCs w:val="24"/>
          <w:lang w:val="es-ES_tradnl"/>
        </w:rPr>
      </w:pPr>
      <w:r w:rsidRPr="003E7E66">
        <w:rPr>
          <w:rFonts w:ascii="Times New Roman" w:eastAsia="Cambria" w:hAnsi="Times New Roman"/>
          <w:sz w:val="20"/>
          <w:szCs w:val="24"/>
          <w:lang w:val="es-ES_tradnl"/>
        </w:rPr>
        <w:t>Apéndice III. Índice alfabético de poesías.................................................................................................149</w:t>
      </w:r>
    </w:p>
    <w:p w:rsidR="00A14727" w:rsidRPr="003E7E66" w:rsidRDefault="00A14727" w:rsidP="004B74A0">
      <w:pPr>
        <w:spacing w:after="0" w:line="240" w:lineRule="auto"/>
        <w:rPr>
          <w:rFonts w:ascii="Times New Roman" w:hAnsi="Times New Roman"/>
          <w:sz w:val="24"/>
          <w:szCs w:val="24"/>
        </w:rPr>
        <w:sectPr w:rsidR="00A14727" w:rsidRPr="003E7E66" w:rsidSect="009154E7">
          <w:footerReference w:type="default" r:id="rId8"/>
          <w:pgSz w:w="11906" w:h="16838"/>
          <w:pgMar w:top="1417" w:right="1701" w:bottom="1417" w:left="1701" w:header="708" w:footer="708" w:gutter="0"/>
          <w:pgNumType w:start="1"/>
          <w:cols w:space="708"/>
          <w:titlePg/>
          <w:docGrid w:linePitch="360"/>
        </w:sectPr>
      </w:pPr>
      <w:r w:rsidRPr="003E7E66">
        <w:rPr>
          <w:rFonts w:ascii="Times New Roman" w:eastAsia="Cambria" w:hAnsi="Times New Roman"/>
          <w:sz w:val="20"/>
          <w:szCs w:val="24"/>
          <w:lang w:val="es-ES_tradnl"/>
        </w:rPr>
        <w:t>Apéndice IV. Índice de iniciales y siglas...................................................................................................170</w:t>
      </w:r>
    </w:p>
    <w:p w:rsidR="00F0366B" w:rsidRPr="003E7E66" w:rsidRDefault="00F0366B" w:rsidP="006C018C">
      <w:pPr>
        <w:spacing w:after="0" w:line="240" w:lineRule="auto"/>
        <w:ind w:firstLine="708"/>
        <w:jc w:val="right"/>
        <w:rPr>
          <w:rFonts w:ascii="Times New Roman" w:hAnsi="Times New Roman"/>
          <w:sz w:val="24"/>
          <w:szCs w:val="24"/>
        </w:rPr>
      </w:pP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jc w:val="both"/>
        <w:rPr>
          <w:rFonts w:ascii="Times New Roman" w:hAnsi="Times New Roman"/>
          <w:smallCaps/>
          <w:sz w:val="24"/>
          <w:szCs w:val="24"/>
        </w:rPr>
      </w:pPr>
      <w:r w:rsidRPr="003E7E66">
        <w:rPr>
          <w:rFonts w:ascii="Times New Roman" w:hAnsi="Times New Roman"/>
          <w:smallCaps/>
          <w:sz w:val="24"/>
          <w:szCs w:val="24"/>
        </w:rPr>
        <w:t>0. Introducción</w:t>
      </w:r>
    </w:p>
    <w:p w:rsidR="00146897" w:rsidRPr="003E7E66" w:rsidRDefault="00F0366B" w:rsidP="00146897">
      <w:pPr>
        <w:spacing w:after="0" w:line="240" w:lineRule="auto"/>
        <w:ind w:firstLine="708"/>
        <w:jc w:val="both"/>
        <w:rPr>
          <w:rFonts w:ascii="Times New Roman" w:hAnsi="Times New Roman"/>
          <w:bCs/>
          <w:iCs/>
          <w:sz w:val="24"/>
          <w:szCs w:val="24"/>
        </w:rPr>
      </w:pPr>
      <w:r w:rsidRPr="003E7E66">
        <w:rPr>
          <w:rFonts w:ascii="Times New Roman" w:hAnsi="Times New Roman"/>
          <w:sz w:val="24"/>
          <w:szCs w:val="24"/>
        </w:rPr>
        <w:t xml:space="preserve">Nada más acercarnos a la producción periodística gaditana salta a la vista que desde fecha temprana hubo algunos impresos específicamente dirigidos a mujeres o que trataron cuando menos de contar entre sus lectores con el público femenino. De estos el más conocido es </w:t>
      </w:r>
      <w:r w:rsidRPr="003E7E66">
        <w:rPr>
          <w:rFonts w:ascii="Times New Roman" w:hAnsi="Times New Roman"/>
          <w:i/>
          <w:iCs/>
          <w:sz w:val="24"/>
          <w:szCs w:val="24"/>
        </w:rPr>
        <w:t>La Pensadora Gaditana</w:t>
      </w:r>
      <w:r w:rsidRPr="003E7E66">
        <w:rPr>
          <w:rFonts w:ascii="Times New Roman" w:hAnsi="Times New Roman"/>
          <w:sz w:val="24"/>
          <w:szCs w:val="24"/>
        </w:rPr>
        <w:t>,</w:t>
      </w:r>
      <w:r w:rsidRPr="003E7E66">
        <w:rPr>
          <w:rStyle w:val="Refdenotaalpie"/>
          <w:rFonts w:ascii="Times New Roman" w:hAnsi="Times New Roman"/>
          <w:sz w:val="24"/>
          <w:szCs w:val="24"/>
        </w:rPr>
        <w:footnoteReference w:id="1"/>
      </w:r>
      <w:r w:rsidRPr="003E7E66">
        <w:rPr>
          <w:rFonts w:ascii="Times New Roman" w:hAnsi="Times New Roman"/>
          <w:sz w:val="24"/>
          <w:szCs w:val="24"/>
        </w:rPr>
        <w:t xml:space="preserve"> que cada jueves desde el 14 de julio de 1763 hasta el 5 de julio de 1764 sacó sus cuadernos supuestamente en reacción ante los ataques hacia la mujer propinados desde </w:t>
      </w:r>
      <w:r w:rsidRPr="003E7E66">
        <w:rPr>
          <w:rFonts w:ascii="Times New Roman" w:hAnsi="Times New Roman"/>
          <w:i/>
          <w:iCs/>
          <w:sz w:val="24"/>
          <w:szCs w:val="24"/>
        </w:rPr>
        <w:t xml:space="preserve">El Pensador </w:t>
      </w:r>
      <w:r w:rsidRPr="003E7E66">
        <w:rPr>
          <w:rFonts w:ascii="Times New Roman" w:hAnsi="Times New Roman"/>
          <w:sz w:val="24"/>
          <w:szCs w:val="24"/>
        </w:rPr>
        <w:t>por Clavijo y Fajardo. Años más tarde volverá a circular en la ciudad una cabecera dirigida a mujeres: el</w:t>
      </w:r>
      <w:r w:rsidRPr="003E7E66">
        <w:rPr>
          <w:rFonts w:ascii="Times New Roman" w:hAnsi="Times New Roman"/>
          <w:i/>
          <w:sz w:val="24"/>
          <w:szCs w:val="24"/>
        </w:rPr>
        <w:t xml:space="preserve"> Correo de las Damas</w:t>
      </w:r>
      <w:r w:rsidRPr="003E7E66">
        <w:rPr>
          <w:rFonts w:ascii="Times New Roman" w:hAnsi="Times New Roman"/>
          <w:sz w:val="24"/>
          <w:szCs w:val="24"/>
        </w:rPr>
        <w:t xml:space="preserve">, que vio la luz en Cádiz entre 1804 y 1808. Hasta la fecha son muy pocos los datos concretos sobre el contenido de este papel que han podido ofrecerse. Esto se debe a que no parecen haber quedado colecciones del mismo en las principales bibliotecas españolas, no en vano solo hemos podido localizar este periódico en la colección J. Thomas Dodd, de la Universidad de Connecticut, donde se conservan los tomos 1 a 15 en SPAN PER 16, a los que </w:t>
      </w:r>
      <w:r w:rsidR="00013C5E" w:rsidRPr="003E7E66">
        <w:rPr>
          <w:rFonts w:ascii="Times New Roman" w:hAnsi="Times New Roman"/>
          <w:sz w:val="24"/>
          <w:szCs w:val="24"/>
        </w:rPr>
        <w:t>desde hace poco tiempo puede accederse online, siendo preciso el desplazamiento a la propia biblioteca para su consulta hasta este momento</w:t>
      </w:r>
      <w:r w:rsidRPr="003E7E66">
        <w:rPr>
          <w:rFonts w:ascii="Times New Roman" w:hAnsi="Times New Roman"/>
          <w:sz w:val="24"/>
          <w:szCs w:val="24"/>
        </w:rPr>
        <w:t>.</w:t>
      </w:r>
      <w:r w:rsidRPr="003E7E66">
        <w:rPr>
          <w:rStyle w:val="Refdenotaalpie"/>
          <w:rFonts w:ascii="Times New Roman" w:hAnsi="Times New Roman"/>
          <w:sz w:val="24"/>
          <w:szCs w:val="24"/>
        </w:rPr>
        <w:footnoteReference w:id="2"/>
      </w:r>
      <w:r w:rsidRPr="003E7E66">
        <w:rPr>
          <w:rFonts w:ascii="Times New Roman" w:hAnsi="Times New Roman"/>
          <w:sz w:val="24"/>
          <w:szCs w:val="24"/>
        </w:rPr>
        <w:t xml:space="preserve"> Esto ha ocasionado que </w:t>
      </w:r>
      <w:r w:rsidR="00013C5E" w:rsidRPr="003E7E66">
        <w:rPr>
          <w:rFonts w:ascii="Times New Roman" w:hAnsi="Times New Roman"/>
          <w:sz w:val="24"/>
          <w:szCs w:val="24"/>
        </w:rPr>
        <w:t>por lo general</w:t>
      </w:r>
      <w:r w:rsidRPr="003E7E66">
        <w:rPr>
          <w:rFonts w:ascii="Times New Roman" w:hAnsi="Times New Roman"/>
          <w:sz w:val="24"/>
          <w:szCs w:val="24"/>
        </w:rPr>
        <w:t xml:space="preserve"> acercamiento a la citada publicación haya tenido que realizarse de manera indirecta, a través de las referencias presentes en el </w:t>
      </w:r>
      <w:r w:rsidRPr="003E7E66">
        <w:rPr>
          <w:rFonts w:ascii="Times New Roman" w:hAnsi="Times New Roman"/>
          <w:i/>
          <w:sz w:val="24"/>
          <w:szCs w:val="24"/>
        </w:rPr>
        <w:t xml:space="preserve">Diario Mercantil de Cádiz </w:t>
      </w:r>
      <w:r w:rsidRPr="003E7E66">
        <w:rPr>
          <w:rFonts w:ascii="Times New Roman" w:hAnsi="Times New Roman"/>
          <w:bCs/>
          <w:iCs/>
          <w:sz w:val="24"/>
          <w:szCs w:val="24"/>
        </w:rPr>
        <w:t>(1 de agosto de 1802-15 de marzo de 1814), pues el impreso destinado a las damas se publicó como suplemento de este.</w:t>
      </w:r>
      <w:r w:rsidRPr="003E7E66">
        <w:rPr>
          <w:rStyle w:val="Refdenotaalpie"/>
          <w:rFonts w:ascii="Times New Roman" w:hAnsi="Times New Roman"/>
          <w:bCs/>
          <w:iCs/>
          <w:sz w:val="24"/>
          <w:szCs w:val="24"/>
        </w:rPr>
        <w:footnoteReference w:id="3"/>
      </w:r>
      <w:r w:rsidR="00146897" w:rsidRPr="003E7E66">
        <w:rPr>
          <w:rFonts w:ascii="Times New Roman" w:hAnsi="Times New Roman"/>
          <w:bCs/>
          <w:iCs/>
          <w:sz w:val="24"/>
          <w:szCs w:val="24"/>
        </w:rPr>
        <w:t xml:space="preserve"> Todo ello ha ocasionado que la información ofrecida en </w:t>
      </w:r>
      <w:r w:rsidR="00146897" w:rsidRPr="003E7E66">
        <w:rPr>
          <w:rFonts w:ascii="Times New Roman" w:hAnsi="Times New Roman"/>
          <w:sz w:val="24"/>
          <w:szCs w:val="24"/>
        </w:rPr>
        <w:t xml:space="preserve">en los distintos catálogos elaborados hasta la fecha sea bastante incompleta o simplemente se omita cualquier referencia, en este sentido Ramos Santana (1987: 8) y Butrón Prida (1990: 77) dan 1803 como año de aparición del </w:t>
      </w:r>
      <w:r w:rsidR="00146897" w:rsidRPr="003E7E66">
        <w:rPr>
          <w:rFonts w:ascii="Times New Roman" w:hAnsi="Times New Roman"/>
          <w:i/>
          <w:sz w:val="24"/>
          <w:szCs w:val="24"/>
        </w:rPr>
        <w:t xml:space="preserve">Correo, </w:t>
      </w:r>
      <w:r w:rsidR="00146897" w:rsidRPr="003E7E66">
        <w:rPr>
          <w:rFonts w:ascii="Times New Roman" w:hAnsi="Times New Roman"/>
          <w:sz w:val="24"/>
          <w:szCs w:val="24"/>
        </w:rPr>
        <w:t xml:space="preserve">Ángeles Carmona (1999: 10), siguiendo tal vez a Roig Castellanos (1977: 14), únicamente refiere la publicación del </w:t>
      </w:r>
      <w:r w:rsidR="00146897" w:rsidRPr="003E7E66">
        <w:rPr>
          <w:rFonts w:ascii="Times New Roman" w:hAnsi="Times New Roman"/>
          <w:i/>
          <w:iCs/>
          <w:sz w:val="24"/>
          <w:szCs w:val="24"/>
        </w:rPr>
        <w:t xml:space="preserve">Correo de las Damas </w:t>
      </w:r>
      <w:r w:rsidR="00146897" w:rsidRPr="003E7E66">
        <w:rPr>
          <w:rFonts w:ascii="Times New Roman" w:hAnsi="Times New Roman"/>
          <w:sz w:val="24"/>
          <w:szCs w:val="24"/>
        </w:rPr>
        <w:t>en el año de 1807. También lo fechan en ese año Inmaculada Urzainqui (1995: 205) ―Urzainqui 2009, corrige este dato y aporta las fechas correctas― y Bolufer Peruga (1995: 38)</w:t>
      </w:r>
      <w:r w:rsidR="006924C7" w:rsidRPr="003E7E66">
        <w:rPr>
          <w:rFonts w:ascii="Times New Roman" w:hAnsi="Times New Roman"/>
          <w:sz w:val="24"/>
          <w:szCs w:val="24"/>
        </w:rPr>
        <w:t xml:space="preserve"> así como Sánchez Hernández (2009: 223)</w:t>
      </w:r>
      <w:r w:rsidR="00146897" w:rsidRPr="003E7E66">
        <w:rPr>
          <w:rFonts w:ascii="Times New Roman" w:hAnsi="Times New Roman"/>
          <w:sz w:val="24"/>
          <w:szCs w:val="24"/>
        </w:rPr>
        <w:t>; Ramón Solís caracteriza someramente la publicación (1971: 28 y 33). Por su parte Simón Palmer (1975) no recoge este título en su listado de publicaciones femeninas del Siglo XIX, y tampoco Jiménez Morell (1992); Saiz y Seoane (1983 y 1992) no lo incluían en sus estudios sobre la prensa española, aunque recientemente han indicado que vio la luz a principios del XIX (2007: 52); Checa Godoy (1991) y Fuentes Aragonés y Fernández Sebastián (1997) tampoco lo mencionan.</w:t>
      </w:r>
    </w:p>
    <w:p w:rsidR="00F0366B" w:rsidRPr="003E7E66" w:rsidRDefault="00F0366B" w:rsidP="006C018C">
      <w:pPr>
        <w:spacing w:after="0" w:line="240" w:lineRule="auto"/>
        <w:ind w:firstLine="708"/>
        <w:jc w:val="both"/>
        <w:rPr>
          <w:rFonts w:ascii="Times New Roman" w:hAnsi="Times New Roman"/>
          <w:bCs/>
          <w:iCs/>
          <w:sz w:val="24"/>
          <w:szCs w:val="24"/>
        </w:rPr>
      </w:pPr>
    </w:p>
    <w:p w:rsidR="00F0366B" w:rsidRPr="003E7E66" w:rsidRDefault="00F0366B" w:rsidP="006C018C">
      <w:pPr>
        <w:spacing w:after="0" w:line="240" w:lineRule="auto"/>
        <w:ind w:firstLine="708"/>
        <w:jc w:val="both"/>
        <w:rPr>
          <w:rFonts w:ascii="Times New Roman" w:hAnsi="Times New Roman"/>
          <w:bCs/>
          <w:iCs/>
          <w:sz w:val="24"/>
          <w:szCs w:val="24"/>
        </w:rPr>
      </w:pPr>
      <w:r w:rsidRPr="003E7E66">
        <w:rPr>
          <w:rFonts w:ascii="Times New Roman" w:hAnsi="Times New Roman"/>
          <w:bCs/>
          <w:iCs/>
          <w:sz w:val="24"/>
          <w:szCs w:val="24"/>
        </w:rPr>
        <w:t xml:space="preserve">Hace algún tiempo pudimos acceder a varios cuadernos de esta publicación gracias a la generosidad de Manuel Ravina Martín ―a quien nos gustaría agradecer públicamente el que nos permitiese estudiar sus ejemplares―. De manera concreta los volúmenes revisados son aquellos que van del III al VII y el tomo XVII que es el último que se estampó del </w:t>
      </w:r>
      <w:r w:rsidRPr="003E7E66">
        <w:rPr>
          <w:rFonts w:ascii="Times New Roman" w:hAnsi="Times New Roman"/>
          <w:bCs/>
          <w:i/>
          <w:iCs/>
          <w:sz w:val="24"/>
          <w:szCs w:val="24"/>
        </w:rPr>
        <w:t>Correo de las Damas</w:t>
      </w:r>
      <w:r w:rsidRPr="003E7E66">
        <w:rPr>
          <w:rFonts w:ascii="Times New Roman" w:hAnsi="Times New Roman"/>
          <w:bCs/>
          <w:iCs/>
          <w:sz w:val="24"/>
          <w:szCs w:val="24"/>
        </w:rPr>
        <w:t xml:space="preserve">. A partir de los referidos ejemplares y de los que a través de la web pueden verse, </w:t>
      </w:r>
      <w:r w:rsidR="00146897" w:rsidRPr="003E7E66">
        <w:rPr>
          <w:rFonts w:ascii="Times New Roman" w:hAnsi="Times New Roman"/>
          <w:bCs/>
          <w:iCs/>
          <w:sz w:val="24"/>
          <w:szCs w:val="24"/>
        </w:rPr>
        <w:t>hemos podido</w:t>
      </w:r>
      <w:r w:rsidRPr="003E7E66">
        <w:rPr>
          <w:rFonts w:ascii="Times New Roman" w:hAnsi="Times New Roman"/>
          <w:bCs/>
          <w:iCs/>
          <w:sz w:val="24"/>
          <w:szCs w:val="24"/>
        </w:rPr>
        <w:t xml:space="preserve"> realizar una caracterización</w:t>
      </w:r>
      <w:r w:rsidR="00146897" w:rsidRPr="003E7E66">
        <w:rPr>
          <w:rFonts w:ascii="Times New Roman" w:hAnsi="Times New Roman"/>
          <w:bCs/>
          <w:iCs/>
          <w:sz w:val="24"/>
          <w:szCs w:val="24"/>
        </w:rPr>
        <w:t xml:space="preserve"> más precisa</w:t>
      </w:r>
      <w:r w:rsidRPr="003E7E66">
        <w:rPr>
          <w:rFonts w:ascii="Times New Roman" w:hAnsi="Times New Roman"/>
          <w:bCs/>
          <w:iCs/>
          <w:sz w:val="24"/>
          <w:szCs w:val="24"/>
        </w:rPr>
        <w:t xml:space="preserve"> del periódico, atendiendo a su funcionamiento y contenidos, restando solo la localización y estudio del tomo XVI para el análisis de la colección completa. </w:t>
      </w:r>
      <w:r w:rsidR="00146897" w:rsidRPr="003E7E66">
        <w:rPr>
          <w:rFonts w:ascii="Times New Roman" w:hAnsi="Times New Roman"/>
          <w:bCs/>
          <w:iCs/>
          <w:sz w:val="24"/>
          <w:szCs w:val="24"/>
        </w:rPr>
        <w:t>El resultado de este trabajo de años es el que aquí ofrecemos.</w:t>
      </w:r>
    </w:p>
    <w:p w:rsidR="00F0366B" w:rsidRPr="003E7E66" w:rsidRDefault="00F0366B" w:rsidP="006C018C">
      <w:pPr>
        <w:spacing w:after="0" w:line="240" w:lineRule="auto"/>
        <w:ind w:firstLine="708"/>
        <w:jc w:val="both"/>
        <w:rPr>
          <w:rFonts w:ascii="Times New Roman" w:hAnsi="Times New Roman"/>
          <w:bCs/>
          <w:iCs/>
          <w:smallCaps/>
          <w:sz w:val="24"/>
          <w:szCs w:val="24"/>
        </w:rPr>
      </w:pP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mallCaps/>
          <w:sz w:val="24"/>
          <w:szCs w:val="24"/>
        </w:rPr>
        <w:t>1. José Lacroix, y sus empresas periodísticas</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Tras la edición del </w:t>
      </w:r>
      <w:r w:rsidRPr="003E7E66">
        <w:rPr>
          <w:rFonts w:ascii="Times New Roman" w:hAnsi="Times New Roman"/>
          <w:i/>
          <w:sz w:val="24"/>
          <w:szCs w:val="24"/>
        </w:rPr>
        <w:t>Correo de las Damas</w:t>
      </w:r>
      <w:r w:rsidRPr="003E7E66">
        <w:rPr>
          <w:rFonts w:ascii="Times New Roman" w:hAnsi="Times New Roman"/>
          <w:sz w:val="24"/>
          <w:szCs w:val="24"/>
        </w:rPr>
        <w:t xml:space="preserve"> se encuentra uno de los empresarios y periodistas más destacados de finales del XVIII y principios del XIX: José de Lacroix, barón de la Bruère, a quien Ramos Santana se refiere como el más constante de los editores gaditanos (1987: 8), al que Inmaculada Urzainqui considera el más importante promotor de periódicos en Andalucía y el levante español (1995: 143), y al que Elisabel Larriba (2007) caracteriza como «l'une des figures les plus marquantes et les plus originales de l'univers journalistique péninsulaire de la fin du XVIII</w:t>
      </w:r>
      <w:r w:rsidRPr="003E7E66">
        <w:rPr>
          <w:rFonts w:ascii="Times New Roman" w:hAnsi="Times New Roman"/>
          <w:sz w:val="24"/>
          <w:szCs w:val="24"/>
          <w:vertAlign w:val="superscript"/>
        </w:rPr>
        <w:t>ème</w:t>
      </w:r>
      <w:r w:rsidRPr="003E7E66">
        <w:rPr>
          <w:rFonts w:ascii="Times New Roman" w:hAnsi="Times New Roman"/>
          <w:sz w:val="24"/>
          <w:szCs w:val="24"/>
        </w:rPr>
        <w:t xml:space="preserve"> siècle».Y es que, en efecto, la presencia en el panorama periodístico español de Lacroix será constante desde que en 1790 publique junto a Pascual Marín el </w:t>
      </w:r>
      <w:r w:rsidRPr="003E7E66">
        <w:rPr>
          <w:rFonts w:ascii="Times New Roman" w:hAnsi="Times New Roman"/>
          <w:i/>
          <w:sz w:val="24"/>
          <w:szCs w:val="24"/>
        </w:rPr>
        <w:t>Diario de Valencia</w:t>
      </w:r>
      <w:r w:rsidRPr="003E7E66">
        <w:rPr>
          <w:rFonts w:ascii="Times New Roman" w:hAnsi="Times New Roman"/>
          <w:sz w:val="24"/>
          <w:szCs w:val="24"/>
        </w:rPr>
        <w:t>.</w:t>
      </w:r>
      <w:r w:rsidRPr="003E7E66">
        <w:rPr>
          <w:rStyle w:val="Refdenotaalpie"/>
          <w:rFonts w:ascii="Times New Roman" w:hAnsi="Times New Roman"/>
          <w:sz w:val="24"/>
          <w:szCs w:val="24"/>
        </w:rPr>
        <w:footnoteReference w:id="4"/>
      </w:r>
    </w:p>
    <w:p w:rsidR="00CA1819" w:rsidRPr="003E7E66" w:rsidRDefault="007106AF" w:rsidP="00A24719">
      <w:pPr>
        <w:spacing w:after="0" w:line="240" w:lineRule="auto"/>
        <w:ind w:firstLine="708"/>
        <w:jc w:val="both"/>
        <w:rPr>
          <w:rFonts w:ascii="Times New Roman" w:hAnsi="Times New Roman"/>
          <w:sz w:val="24"/>
        </w:rPr>
      </w:pPr>
      <w:r w:rsidRPr="003E7E66">
        <w:rPr>
          <w:rFonts w:ascii="Times New Roman" w:hAnsi="Times New Roman"/>
          <w:sz w:val="24"/>
        </w:rPr>
        <w:t xml:space="preserve">Del barón de la Bruère se tiene una importante información en lo relativo a su faceta de editor, sin embargo, de su biografía propiamente dicha se conoce bien poco. José de Lacroix proviene de una estirpe familiar de profunda tradición militar, la de los Croix o Lacroix, entre los que destaca su hermano Joaquín Maximiliano de la Croix y Vidal, que haría una brillante carrera en la Marina y que mantuvo una relación bastante estrecha y fructífera con la Real Sociedad de Amigos de Valencia, entre otros méritos. El barón permanece vinculado de manera activa al ejército hasta que tras la publicación de su </w:t>
      </w:r>
      <w:r w:rsidRPr="003E7E66">
        <w:rPr>
          <w:rFonts w:ascii="Times New Roman" w:hAnsi="Times New Roman"/>
          <w:i/>
          <w:sz w:val="24"/>
        </w:rPr>
        <w:t>Diario de Valencia</w:t>
      </w:r>
      <w:r w:rsidRPr="003E7E66">
        <w:rPr>
          <w:rFonts w:ascii="Times New Roman" w:hAnsi="Times New Roman"/>
          <w:sz w:val="24"/>
        </w:rPr>
        <w:t xml:space="preserve"> se le conceda el retiro en calidad de disperso el mes de febrero de 1792. A partir de entonces, y aunque no cesa su servicio a la patria desde las armas, el barón se dedica especialmente a la dirección y promoción de periódicos. </w:t>
      </w:r>
      <w:r w:rsidR="00CA1819" w:rsidRPr="003E7E66">
        <w:rPr>
          <w:rFonts w:ascii="Times New Roman" w:hAnsi="Times New Roman"/>
          <w:sz w:val="24"/>
        </w:rPr>
        <w:t xml:space="preserve">De esta doble faceta da cuenta un documento fechado el 3 de agosto de 1807 en el que expone lo siguiente: </w:t>
      </w:r>
    </w:p>
    <w:p w:rsidR="00CA1819" w:rsidRPr="003E7E66" w:rsidRDefault="00CA1819" w:rsidP="00A24719">
      <w:pPr>
        <w:spacing w:after="0" w:line="240" w:lineRule="auto"/>
        <w:ind w:firstLine="708"/>
        <w:jc w:val="both"/>
        <w:rPr>
          <w:rFonts w:ascii="Times New Roman" w:hAnsi="Times New Roman"/>
          <w:sz w:val="24"/>
        </w:rPr>
      </w:pPr>
    </w:p>
    <w:p w:rsidR="00CA1819" w:rsidRPr="003E7E66" w:rsidRDefault="00CA1819" w:rsidP="00B80DB5">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El barón de la Bruère, Vizconde y Señor de Brie y La Chaussée, capitán de las milicias urbanas de Cádiz y editor de los periódicos que se publicaron con Real Permiso en esta ciudad. Con el mayor respeto a V. A. S. expone: ha servido a S. M. veintinueve años en el ejército, sido maestro de Cadetes, cuatro años y tenido diferentes y distinguidas comisiones hasta que su quebrantada salud le obligó a retirarse como disperso a Andalucía, y establecido en esta Plaza de Cádiz, promoviéndose sus milicias, con motivo de la presente guerra, y poniéndose sobre las armas, solicita como natural del país, ser incorporado en ellas para sacrificar el resto de sus días, del mismo modo que lo había hecho en su juventud. Igual deseo de ser útil a sus conciudadanos le hizo emprender el establecimiento de un Perió</w:t>
      </w:r>
      <w:r w:rsidRPr="003E7E66">
        <w:rPr>
          <w:rFonts w:ascii="Times New Roman" w:hAnsi="Times New Roman"/>
          <w:sz w:val="20"/>
          <w:szCs w:val="20"/>
        </w:rPr>
        <w:softHyphen/>
        <w:t xml:space="preserve">dico Mercantil […] (AHN, </w:t>
      </w:r>
      <w:r w:rsidRPr="003E7E66">
        <w:rPr>
          <w:rFonts w:ascii="Times New Roman" w:hAnsi="Times New Roman"/>
          <w:i/>
          <w:sz w:val="20"/>
          <w:szCs w:val="20"/>
        </w:rPr>
        <w:t>Consejos</w:t>
      </w:r>
      <w:r w:rsidRPr="003E7E66">
        <w:rPr>
          <w:rFonts w:ascii="Times New Roman" w:hAnsi="Times New Roman"/>
          <w:sz w:val="20"/>
          <w:szCs w:val="20"/>
        </w:rPr>
        <w:t>, elg. 11288, exp. 17).</w:t>
      </w:r>
      <w:r w:rsidRPr="003E7E66">
        <w:rPr>
          <w:rStyle w:val="Refdenotaalpie"/>
          <w:rFonts w:ascii="Times New Roman" w:hAnsi="Times New Roman"/>
          <w:sz w:val="24"/>
          <w:szCs w:val="24"/>
        </w:rPr>
        <w:footnoteReference w:id="5"/>
      </w:r>
    </w:p>
    <w:p w:rsidR="00CA1819" w:rsidRPr="003E7E66" w:rsidRDefault="00CA1819" w:rsidP="00A24719">
      <w:pPr>
        <w:spacing w:after="0" w:line="240" w:lineRule="auto"/>
        <w:ind w:firstLine="708"/>
        <w:jc w:val="both"/>
        <w:rPr>
          <w:rFonts w:ascii="Times New Roman" w:hAnsi="Times New Roman"/>
          <w:sz w:val="24"/>
        </w:rPr>
      </w:pPr>
    </w:p>
    <w:p w:rsidR="00CA1819" w:rsidRPr="003E7E66" w:rsidRDefault="00CA1819" w:rsidP="00A24719">
      <w:pPr>
        <w:spacing w:after="0" w:line="240" w:lineRule="auto"/>
        <w:ind w:firstLine="708"/>
        <w:jc w:val="both"/>
        <w:rPr>
          <w:rFonts w:ascii="Times New Roman" w:hAnsi="Times New Roman"/>
          <w:sz w:val="24"/>
        </w:rPr>
      </w:pPr>
    </w:p>
    <w:p w:rsidR="007106AF" w:rsidRPr="003E7E66" w:rsidRDefault="007106AF" w:rsidP="00A24719">
      <w:pPr>
        <w:spacing w:after="0" w:line="240" w:lineRule="auto"/>
        <w:ind w:firstLine="708"/>
        <w:jc w:val="both"/>
        <w:rPr>
          <w:rFonts w:ascii="Times New Roman" w:hAnsi="Times New Roman"/>
          <w:sz w:val="24"/>
          <w:szCs w:val="24"/>
        </w:rPr>
      </w:pPr>
      <w:r w:rsidRPr="003E7E66">
        <w:rPr>
          <w:rFonts w:ascii="Times New Roman" w:hAnsi="Times New Roman"/>
          <w:sz w:val="24"/>
        </w:rPr>
        <w:t>Años más tarde, acabada la Guerra de la Independencia</w:t>
      </w:r>
      <w:r w:rsidR="00B80DB5" w:rsidRPr="003E7E66">
        <w:rPr>
          <w:rFonts w:ascii="Times New Roman" w:hAnsi="Times New Roman"/>
          <w:sz w:val="24"/>
        </w:rPr>
        <w:t xml:space="preserve"> donde no parece tomar parte activa más que con las letras</w:t>
      </w:r>
      <w:r w:rsidRPr="003E7E66">
        <w:rPr>
          <w:rFonts w:ascii="Times New Roman" w:hAnsi="Times New Roman"/>
          <w:sz w:val="24"/>
        </w:rPr>
        <w:t>, será uno de los periodistas represaliados por Fernando VII, condenándosele a finales de 1814 a: «diez años de presidio en el de Ceuta, y que cumplidos no salga sin expreso permiso de su Majestad, y en todas las cos</w:t>
      </w:r>
      <w:r w:rsidR="00013C5E" w:rsidRPr="003E7E66">
        <w:rPr>
          <w:rFonts w:ascii="Times New Roman" w:hAnsi="Times New Roman"/>
          <w:sz w:val="24"/>
        </w:rPr>
        <w:t>t</w:t>
      </w:r>
      <w:r w:rsidRPr="003E7E66">
        <w:rPr>
          <w:rFonts w:ascii="Times New Roman" w:hAnsi="Times New Roman"/>
          <w:sz w:val="24"/>
        </w:rPr>
        <w:t xml:space="preserve">as del proceso, apercibido que si en lo sucesivo reincidiese en los excesos que de autos resultan será castigado con el rigor que previenen las leyes» (AHN, </w:t>
      </w:r>
      <w:r w:rsidRPr="003E7E66">
        <w:rPr>
          <w:rFonts w:ascii="Times New Roman" w:hAnsi="Times New Roman"/>
          <w:i/>
          <w:sz w:val="24"/>
        </w:rPr>
        <w:t>Consejos</w:t>
      </w:r>
      <w:r w:rsidRPr="003E7E66">
        <w:rPr>
          <w:rFonts w:ascii="Times New Roman" w:hAnsi="Times New Roman"/>
          <w:sz w:val="24"/>
        </w:rPr>
        <w:t>, leg. 6298, exp. 5, fot. 377).</w:t>
      </w:r>
      <w:r w:rsidR="00A24719" w:rsidRPr="003E7E66">
        <w:rPr>
          <w:rFonts w:ascii="Times New Roman" w:hAnsi="Times New Roman"/>
          <w:sz w:val="24"/>
        </w:rPr>
        <w:t xml:space="preserve"> Se conservan varios documentos, fechados entre 1814 y 1816, en los que el barón trata de mostrar la injusticia de su arresto (AGMS, </w:t>
      </w:r>
      <w:r w:rsidR="00A24719" w:rsidRPr="003E7E66">
        <w:rPr>
          <w:rFonts w:ascii="Times New Roman" w:hAnsi="Times New Roman"/>
          <w:i/>
          <w:sz w:val="24"/>
        </w:rPr>
        <w:t>Sección 1ª</w:t>
      </w:r>
      <w:r w:rsidR="00A24719" w:rsidRPr="003E7E66">
        <w:rPr>
          <w:rFonts w:ascii="Times New Roman" w:hAnsi="Times New Roman"/>
          <w:sz w:val="24"/>
        </w:rPr>
        <w:t>, leg.</w:t>
      </w:r>
      <w:r w:rsidR="000264C0" w:rsidRPr="003E7E66">
        <w:rPr>
          <w:rFonts w:ascii="Times New Roman" w:hAnsi="Times New Roman"/>
          <w:sz w:val="24"/>
        </w:rPr>
        <w:t xml:space="preserve"> C-3824), con posterioridad a est</w:t>
      </w:r>
      <w:r w:rsidR="00B80DB5" w:rsidRPr="003E7E66">
        <w:rPr>
          <w:rFonts w:ascii="Times New Roman" w:hAnsi="Times New Roman"/>
          <w:sz w:val="24"/>
        </w:rPr>
        <w:t>a fecha</w:t>
      </w:r>
      <w:r w:rsidR="000264C0" w:rsidRPr="003E7E66">
        <w:rPr>
          <w:rFonts w:ascii="Times New Roman" w:hAnsi="Times New Roman"/>
          <w:sz w:val="24"/>
        </w:rPr>
        <w:t xml:space="preserve"> no se han podido hallar por ahora más noticias, con la excepción de un manuscrito</w:t>
      </w:r>
      <w:r w:rsidR="00DB4B66" w:rsidRPr="003E7E66">
        <w:rPr>
          <w:rFonts w:ascii="Times New Roman" w:hAnsi="Times New Roman"/>
          <w:sz w:val="24"/>
        </w:rPr>
        <w:t xml:space="preserve"> titulado </w:t>
      </w:r>
      <w:r w:rsidR="00DB4B66" w:rsidRPr="003E7E66">
        <w:rPr>
          <w:rFonts w:ascii="Times New Roman" w:hAnsi="Times New Roman"/>
          <w:i/>
          <w:sz w:val="24"/>
        </w:rPr>
        <w:t>Máximas políticas y morales</w:t>
      </w:r>
      <w:r w:rsidR="00DB4B66" w:rsidRPr="003E7E66">
        <w:rPr>
          <w:rFonts w:ascii="Times New Roman" w:hAnsi="Times New Roman"/>
          <w:sz w:val="24"/>
        </w:rPr>
        <w:t>, que se</w:t>
      </w:r>
      <w:r w:rsidR="000264C0" w:rsidRPr="003E7E66">
        <w:rPr>
          <w:rFonts w:ascii="Times New Roman" w:hAnsi="Times New Roman"/>
          <w:sz w:val="24"/>
        </w:rPr>
        <w:t xml:space="preserve"> conserva en la Biblioteca Nacional de España, </w:t>
      </w:r>
      <w:r w:rsidR="00B80DB5" w:rsidRPr="003E7E66">
        <w:rPr>
          <w:rFonts w:ascii="Times New Roman" w:hAnsi="Times New Roman"/>
          <w:sz w:val="24"/>
        </w:rPr>
        <w:t>datado</w:t>
      </w:r>
      <w:r w:rsidR="00DB4B66" w:rsidRPr="003E7E66">
        <w:rPr>
          <w:rFonts w:ascii="Times New Roman" w:hAnsi="Times New Roman"/>
          <w:sz w:val="24"/>
        </w:rPr>
        <w:t xml:space="preserve"> en letra diferente a la del texto en 1819</w:t>
      </w:r>
      <w:r w:rsidR="000264C0" w:rsidRPr="003E7E66">
        <w:rPr>
          <w:rFonts w:ascii="Times New Roman" w:hAnsi="Times New Roman"/>
          <w:sz w:val="24"/>
        </w:rPr>
        <w:t>.</w:t>
      </w:r>
      <w:r w:rsidR="00B80DB5" w:rsidRPr="003E7E66">
        <w:rPr>
          <w:rStyle w:val="Refdenotaalpie"/>
          <w:rFonts w:ascii="Times New Roman" w:hAnsi="Times New Roman"/>
          <w:sz w:val="24"/>
        </w:rPr>
        <w:footnoteReference w:id="6"/>
      </w:r>
    </w:p>
    <w:p w:rsidR="00F0366B" w:rsidRPr="003E7E66" w:rsidRDefault="007106AF"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lo que se refiere a su faceta como editor de periódicos, hay que destacar que tras la experiencia en Valencia</w:t>
      </w:r>
      <w:r w:rsidR="00F0366B" w:rsidRPr="003E7E66">
        <w:rPr>
          <w:rFonts w:ascii="Times New Roman" w:hAnsi="Times New Roman"/>
          <w:sz w:val="24"/>
          <w:szCs w:val="24"/>
        </w:rPr>
        <w:t xml:space="preserve"> de la Bruère </w:t>
      </w:r>
      <w:r w:rsidRPr="003E7E66">
        <w:rPr>
          <w:rFonts w:ascii="Times New Roman" w:hAnsi="Times New Roman"/>
          <w:sz w:val="24"/>
          <w:szCs w:val="24"/>
        </w:rPr>
        <w:t>pasa</w:t>
      </w:r>
      <w:r w:rsidR="00F0366B" w:rsidRPr="003E7E66">
        <w:rPr>
          <w:rFonts w:ascii="Times New Roman" w:hAnsi="Times New Roman"/>
          <w:sz w:val="24"/>
          <w:szCs w:val="24"/>
        </w:rPr>
        <w:t xml:space="preserve"> a erigirse en responsable absoluto de diversos </w:t>
      </w:r>
      <w:r w:rsidRPr="003E7E66">
        <w:rPr>
          <w:rFonts w:ascii="Times New Roman" w:hAnsi="Times New Roman"/>
          <w:sz w:val="24"/>
          <w:szCs w:val="24"/>
        </w:rPr>
        <w:t>títulos</w:t>
      </w:r>
      <w:r w:rsidR="00F0366B" w:rsidRPr="003E7E66">
        <w:rPr>
          <w:rFonts w:ascii="Times New Roman" w:hAnsi="Times New Roman"/>
          <w:sz w:val="24"/>
          <w:szCs w:val="24"/>
        </w:rPr>
        <w:t xml:space="preserve">, incluso cuando las circunstancias históricas resultaban adversas. En este sentido, tal y como explica Larriba (2007), el decreto dado por Floridablanca el 24 de febrero de 1791 por el que ante el temor a la Francia revolucionaria, se prohibirá la publicación de todos los periódicos salvo los oficiales y el </w:t>
      </w:r>
      <w:r w:rsidR="00F0366B" w:rsidRPr="003E7E66">
        <w:rPr>
          <w:rFonts w:ascii="Times New Roman" w:hAnsi="Times New Roman"/>
          <w:i/>
          <w:sz w:val="24"/>
          <w:szCs w:val="24"/>
        </w:rPr>
        <w:t>Diario de Madrid</w:t>
      </w:r>
      <w:r w:rsidR="00F0366B" w:rsidRPr="003E7E66">
        <w:rPr>
          <w:rFonts w:ascii="Times New Roman" w:hAnsi="Times New Roman"/>
          <w:sz w:val="24"/>
          <w:szCs w:val="24"/>
        </w:rPr>
        <w:t xml:space="preserve">, que vería drásticamente reducidos sus contenidos, no sería óbice para que este singular empresario promoviese la publicación de una nueva cabecera: el </w:t>
      </w:r>
      <w:r w:rsidR="00F0366B" w:rsidRPr="003E7E66">
        <w:rPr>
          <w:rFonts w:ascii="Times New Roman" w:hAnsi="Times New Roman"/>
          <w:i/>
          <w:sz w:val="24"/>
          <w:szCs w:val="24"/>
        </w:rPr>
        <w:t>Diario Histórico y Político de Sevilla</w:t>
      </w:r>
      <w:r w:rsidR="00F0366B" w:rsidRPr="003E7E66">
        <w:rPr>
          <w:rFonts w:ascii="Times New Roman" w:hAnsi="Times New Roman"/>
          <w:sz w:val="24"/>
          <w:szCs w:val="24"/>
        </w:rPr>
        <w:t>, del que solicitó al Consejo de Castilla la pertinente licencia y un privilegio exclusivo de veinte años a través de Felipe Santiago Gallo, procurador de los Reales Consejos. El Regente de la Real Audiencia de Sevilla, Benito Ramírez de Cernuda, emitió un informe favorable con fecha de 16 de septiembre de 1791; y el Consejo de Castilla, a la vista de toda esta documentación, el 13 de febrero de 1792, otorgaría la anhelada licencia, aunque eso sí, matizando que el privilegio solo se le concedía por doce meses, transcurridos los cuales debía revisarse.</w:t>
      </w:r>
      <w:r w:rsidR="00F0366B" w:rsidRPr="003E7E66">
        <w:rPr>
          <w:rStyle w:val="Refdenotaalpie"/>
          <w:rFonts w:ascii="Times New Roman" w:hAnsi="Times New Roman"/>
          <w:sz w:val="24"/>
          <w:szCs w:val="24"/>
        </w:rPr>
        <w:footnoteReference w:id="7"/>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Así las cosas, el 1 de septiembre el periódico iniciaba su andadura, editando un total de </w:t>
      </w:r>
      <w:r w:rsidR="007106AF" w:rsidRPr="003E7E66">
        <w:rPr>
          <w:rFonts w:ascii="Times New Roman" w:hAnsi="Times New Roman"/>
          <w:sz w:val="24"/>
          <w:szCs w:val="24"/>
        </w:rPr>
        <w:t>303</w:t>
      </w:r>
      <w:r w:rsidRPr="003E7E66">
        <w:rPr>
          <w:rFonts w:ascii="Times New Roman" w:hAnsi="Times New Roman"/>
          <w:sz w:val="24"/>
          <w:szCs w:val="24"/>
        </w:rPr>
        <w:t xml:space="preserve"> números hasta el 30 de junio de 1793.</w:t>
      </w:r>
      <w:r w:rsidRPr="003E7E66">
        <w:rPr>
          <w:rStyle w:val="Refdenotaalpie"/>
          <w:rFonts w:ascii="Times New Roman" w:hAnsi="Times New Roman"/>
          <w:sz w:val="24"/>
          <w:szCs w:val="24"/>
        </w:rPr>
        <w:footnoteReference w:id="8"/>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Poco antes de que este papel finalizase, el 3 de abril de la Bruère pedirá permiso para publicar un impreso semanal dedicado a la divulgación de los avances que en Europa se daban en los distintos ámbitos de las ciencias, preocupándose de asegurar que nada se difundiría que pudiese ser perjudicial para el país. El 12 de abril su petición era desestimada, y solo unos días después, el 20 de abril, Juan Pablo Forner revela su participación en este proyecto de Lacroix </w:t>
      </w:r>
      <w:r w:rsidRPr="003E7E66">
        <w:rPr>
          <w:rFonts w:ascii="Times New Roman" w:hAnsi="Times New Roman"/>
          <w:sz w:val="24"/>
        </w:rPr>
        <w:t xml:space="preserve">al solicitar permiso para publicar una obra titulada </w:t>
      </w:r>
      <w:r w:rsidRPr="003E7E66">
        <w:rPr>
          <w:rFonts w:ascii="Times New Roman" w:hAnsi="Times New Roman"/>
          <w:i/>
          <w:sz w:val="24"/>
        </w:rPr>
        <w:t>Examen genérico de los principios, máximas y opiniones que han ocasionado La revolución de Francia</w:t>
      </w:r>
      <w:r w:rsidRPr="003E7E66">
        <w:rPr>
          <w:rFonts w:ascii="Times New Roman" w:hAnsi="Times New Roman"/>
          <w:sz w:val="24"/>
        </w:rPr>
        <w:t>;</w:t>
      </w:r>
      <w:r w:rsidRPr="003E7E66">
        <w:rPr>
          <w:rFonts w:ascii="Times New Roman" w:hAnsi="Times New Roman"/>
          <w:sz w:val="24"/>
          <w:szCs w:val="24"/>
        </w:rPr>
        <w:t xml:space="preserve"> pero pese a todo, el nuevo papel no verá la luz.</w:t>
      </w:r>
      <w:r w:rsidRPr="003E7E66">
        <w:rPr>
          <w:rStyle w:val="Refdenotaalpie"/>
          <w:rFonts w:ascii="Times New Roman" w:hAnsi="Times New Roman"/>
          <w:sz w:val="24"/>
          <w:szCs w:val="24"/>
        </w:rPr>
        <w:footnoteReference w:id="9"/>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ese mismo año de la Bruère se instalará en Cádiz y solicitará permiso para publicar un título casi calcado del sevillano: el </w:t>
      </w:r>
      <w:r w:rsidRPr="003E7E66">
        <w:rPr>
          <w:rFonts w:ascii="Times New Roman" w:hAnsi="Times New Roman"/>
          <w:i/>
          <w:sz w:val="24"/>
          <w:szCs w:val="24"/>
        </w:rPr>
        <w:t>Diario Histórico y Político de la Ciudad de Cádiz</w:t>
      </w:r>
      <w:r w:rsidRPr="003E7E66">
        <w:rPr>
          <w:rFonts w:ascii="Times New Roman" w:hAnsi="Times New Roman"/>
          <w:sz w:val="24"/>
          <w:szCs w:val="24"/>
        </w:rPr>
        <w:t>. La demanda la realiza con fecha de 20 de julio de 1793, remitiendo el que sería el prospecto del referido papel, y se le deniega el 27 de septiembre de 1794.</w:t>
      </w:r>
      <w:r w:rsidRPr="003E7E66">
        <w:rPr>
          <w:rStyle w:val="Refdenotaalpie"/>
          <w:rFonts w:ascii="Times New Roman" w:hAnsi="Times New Roman"/>
          <w:sz w:val="24"/>
          <w:szCs w:val="24"/>
        </w:rPr>
        <w:footnoteReference w:id="10"/>
      </w:r>
      <w:r w:rsidRPr="003E7E66">
        <w:rPr>
          <w:rFonts w:ascii="Times New Roman" w:hAnsi="Times New Roman"/>
          <w:sz w:val="24"/>
          <w:szCs w:val="24"/>
        </w:rPr>
        <w:t xml:space="preserve"> Pese a este obstáculo no cejará en su intento de convertirse en editor de papeles periódicos, iniciando poco después una próspera carrera en la ciudad gaditana.</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este sentido, el 10 de diciembre de 1794 no duda en remitir a los alcaldes mayores, Veinza y José Miret, el plan de un nuevo periódico titulado </w:t>
      </w:r>
      <w:r w:rsidRPr="003E7E66">
        <w:rPr>
          <w:rFonts w:ascii="Times New Roman" w:hAnsi="Times New Roman"/>
          <w:i/>
          <w:sz w:val="24"/>
          <w:szCs w:val="24"/>
        </w:rPr>
        <w:t>Correo de Cádiz</w:t>
      </w:r>
      <w:r w:rsidRPr="003E7E66">
        <w:rPr>
          <w:rFonts w:ascii="Times New Roman" w:hAnsi="Times New Roman"/>
          <w:sz w:val="24"/>
          <w:szCs w:val="24"/>
        </w:rPr>
        <w:t xml:space="preserve">, de carácter literario, y su suplemento </w:t>
      </w:r>
      <w:r w:rsidRPr="003E7E66">
        <w:rPr>
          <w:rFonts w:ascii="Times New Roman" w:hAnsi="Times New Roman"/>
          <w:i/>
          <w:sz w:val="24"/>
          <w:szCs w:val="24"/>
        </w:rPr>
        <w:t xml:space="preserve">Postillón al Correo de Cádiz </w:t>
      </w:r>
      <w:r w:rsidRPr="003E7E66">
        <w:rPr>
          <w:rFonts w:ascii="Times New Roman" w:hAnsi="Times New Roman"/>
          <w:sz w:val="24"/>
          <w:szCs w:val="24"/>
        </w:rPr>
        <w:t>mercantil e informativo. El 16 de diciembre del referido año estos emiten un informe favorable, según el cual exponen que en otros puntos de la Península como Sevilla o Madrid se permite la publicación de estas obras y que por consiguiente ven apropiada la publicación en Cádiz siempre que no se atente contra la religión, se incurra en sátiras personales o se incluyan noticias que puedan ser perjudiciales. De acuerdo con estos informes, el Gobernador de Cádiz, Joaquín de Fonsdeviela,</w:t>
      </w:r>
      <w:r w:rsidRPr="003E7E66">
        <w:rPr>
          <w:rStyle w:val="Refdenotaalpie"/>
          <w:rFonts w:ascii="Times New Roman" w:hAnsi="Times New Roman"/>
          <w:sz w:val="24"/>
          <w:szCs w:val="24"/>
        </w:rPr>
        <w:footnoteReference w:id="11"/>
      </w:r>
      <w:r w:rsidRPr="003E7E66">
        <w:rPr>
          <w:rFonts w:ascii="Times New Roman" w:hAnsi="Times New Roman"/>
          <w:sz w:val="24"/>
          <w:szCs w:val="24"/>
        </w:rPr>
        <w:t xml:space="preserve"> otorga el 19 de diciembre de 1794 licencia a José Lacroix para que imprima las referidas obras que empiezan a salir bisemanalmente (martes y viernes) desde el 3 de febrero de 1795 hasta al menos el 2 de mayo de 1800.</w:t>
      </w:r>
      <w:r w:rsidRPr="003E7E66" w:rsidDel="00634A89">
        <w:rPr>
          <w:rStyle w:val="Refdenotaalpie"/>
          <w:rFonts w:ascii="Times New Roman" w:hAnsi="Times New Roman"/>
          <w:sz w:val="24"/>
          <w:szCs w:val="24"/>
        </w:rPr>
        <w:t xml:space="preserve"> </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La actitud del Gobernador, a quien Solís destaca como promotor de la prensa en la ciudad </w:t>
      </w:r>
      <w:r w:rsidR="008B3D85" w:rsidRPr="003E7E66">
        <w:rPr>
          <w:rFonts w:ascii="Times New Roman" w:hAnsi="Times New Roman"/>
          <w:sz w:val="24"/>
          <w:szCs w:val="24"/>
        </w:rPr>
        <w:t xml:space="preserve">(1971: </w:t>
      </w:r>
      <w:r w:rsidRPr="003E7E66">
        <w:rPr>
          <w:rFonts w:ascii="Times New Roman" w:hAnsi="Times New Roman"/>
          <w:sz w:val="24"/>
          <w:szCs w:val="24"/>
        </w:rPr>
        <w:t>18), no debe causar sorpresa, pues él conocía de primera mano la importancia que el medio tenía para la urbe; y con anterioridad a la or</w:t>
      </w:r>
      <w:r w:rsidRPr="003E7E66">
        <w:rPr>
          <w:rFonts w:ascii="Times New Roman" w:hAnsi="Times New Roman"/>
          <w:sz w:val="24"/>
          <w:szCs w:val="24"/>
        </w:rPr>
        <w:softHyphen/>
        <w:t xml:space="preserve">den de 1791, autorizó y veló por el correcto cumplimiento de las leyes de imprenta en la publicación del </w:t>
      </w:r>
      <w:r w:rsidRPr="003E7E66">
        <w:rPr>
          <w:rFonts w:ascii="Times New Roman" w:hAnsi="Times New Roman"/>
          <w:i/>
          <w:iCs/>
          <w:sz w:val="24"/>
          <w:szCs w:val="24"/>
        </w:rPr>
        <w:t>Hebdomadario de Cádiz</w:t>
      </w:r>
      <w:r w:rsidRPr="003E7E66">
        <w:rPr>
          <w:rFonts w:ascii="Times New Roman" w:hAnsi="Times New Roman"/>
          <w:sz w:val="24"/>
          <w:szCs w:val="24"/>
        </w:rPr>
        <w:t xml:space="preserve">, y apoyó el intento de Francisco Pérez Mansilla de publicar cincuenta y dos números del </w:t>
      </w:r>
      <w:r w:rsidRPr="003E7E66">
        <w:rPr>
          <w:rFonts w:ascii="Times New Roman" w:hAnsi="Times New Roman"/>
          <w:i/>
          <w:iCs/>
          <w:sz w:val="24"/>
          <w:szCs w:val="24"/>
        </w:rPr>
        <w:t>Semanero Gaditano</w:t>
      </w:r>
      <w:r w:rsidRPr="003E7E66">
        <w:rPr>
          <w:rFonts w:ascii="Times New Roman" w:hAnsi="Times New Roman"/>
          <w:sz w:val="24"/>
          <w:szCs w:val="24"/>
        </w:rPr>
        <w:t xml:space="preserve"> en 1789. Esto hace patente que Fonsdeviela tenía una actitud positiva hacia la prensa y que no dudó, en un momento en que era preciso que el Consejo de Castilla legalizase la tirada de cualquier periódico y en el que las licencias </w:t>
      </w:r>
      <w:r w:rsidR="00013C5E" w:rsidRPr="003E7E66">
        <w:rPr>
          <w:rFonts w:ascii="Times New Roman" w:hAnsi="Times New Roman"/>
          <w:sz w:val="24"/>
          <w:szCs w:val="24"/>
        </w:rPr>
        <w:t>eran por lo general denegadas ―</w:t>
      </w:r>
      <w:r w:rsidRPr="003E7E66">
        <w:rPr>
          <w:rFonts w:ascii="Times New Roman" w:hAnsi="Times New Roman"/>
          <w:sz w:val="24"/>
          <w:szCs w:val="24"/>
        </w:rPr>
        <w:t>como apunta Lucienne Domergue (1981: 83)</w:t>
      </w:r>
      <w:r w:rsidR="00013C5E" w:rsidRPr="003E7E66">
        <w:rPr>
          <w:rFonts w:ascii="Times New Roman" w:hAnsi="Times New Roman"/>
          <w:sz w:val="24"/>
          <w:szCs w:val="24"/>
        </w:rPr>
        <w:t>, esto era así</w:t>
      </w:r>
      <w:r w:rsidRPr="003E7E66">
        <w:rPr>
          <w:rFonts w:ascii="Times New Roman" w:hAnsi="Times New Roman"/>
          <w:sz w:val="24"/>
          <w:szCs w:val="24"/>
        </w:rPr>
        <w:t xml:space="preserve"> </w:t>
      </w:r>
      <w:r w:rsidR="00013C5E" w:rsidRPr="003E7E66">
        <w:rPr>
          <w:rFonts w:ascii="Times New Roman" w:hAnsi="Times New Roman"/>
          <w:sz w:val="24"/>
          <w:szCs w:val="24"/>
        </w:rPr>
        <w:t xml:space="preserve">especialmente </w:t>
      </w:r>
      <w:r w:rsidRPr="003E7E66">
        <w:rPr>
          <w:rFonts w:ascii="Times New Roman" w:hAnsi="Times New Roman"/>
          <w:sz w:val="24"/>
          <w:szCs w:val="24"/>
        </w:rPr>
        <w:t xml:space="preserve">en </w:t>
      </w:r>
      <w:r w:rsidR="00013C5E" w:rsidRPr="003E7E66">
        <w:rPr>
          <w:rFonts w:ascii="Times New Roman" w:hAnsi="Times New Roman"/>
          <w:sz w:val="24"/>
          <w:szCs w:val="24"/>
        </w:rPr>
        <w:t>la corte</w:t>
      </w:r>
      <w:r w:rsidRPr="003E7E66">
        <w:rPr>
          <w:rFonts w:ascii="Times New Roman" w:hAnsi="Times New Roman"/>
          <w:sz w:val="24"/>
          <w:szCs w:val="24"/>
        </w:rPr>
        <w:t xml:space="preserve"> frente a las provincias, pues en los años que van de 1789 a 1808 se producen «20 negativas sobre 39 pedidos en Madrid, 14 sobre 50 en otras partes»―, en otorgar él mismo el visto bueno al proyecto de de la Bruère. De este modo resarcía la ausencia de cabeceras en Cádiz, ya que las solicitudes dirigidas desde allí al Consejo eran sistemáticamente denegadas.</w:t>
      </w:r>
      <w:r w:rsidRPr="003E7E66">
        <w:rPr>
          <w:rStyle w:val="Refdenotaalpie"/>
          <w:rFonts w:ascii="Times New Roman" w:hAnsi="Times New Roman"/>
          <w:sz w:val="24"/>
          <w:szCs w:val="24"/>
        </w:rPr>
        <w:footnoteReference w:id="12"/>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este contexto, y al margen </w:t>
      </w:r>
      <w:r w:rsidR="00574002" w:rsidRPr="003E7E66">
        <w:rPr>
          <w:rFonts w:ascii="Times New Roman" w:hAnsi="Times New Roman"/>
          <w:sz w:val="24"/>
          <w:szCs w:val="24"/>
        </w:rPr>
        <w:t>del procedimiento regular de licencia centralizado y regulado desde Madrid,</w:t>
      </w:r>
      <w:r w:rsidRPr="003E7E66">
        <w:rPr>
          <w:rFonts w:ascii="Times New Roman" w:hAnsi="Times New Roman"/>
          <w:sz w:val="24"/>
          <w:szCs w:val="24"/>
        </w:rPr>
        <w:t xml:space="preserve"> José de Lacroix da principio a una sólida trayectoria como editor en aquella ciudad. Pronto contará con competencia, pues casi un año después de que el</w:t>
      </w:r>
      <w:r w:rsidRPr="003E7E66">
        <w:rPr>
          <w:rFonts w:ascii="Times New Roman" w:hAnsi="Times New Roman"/>
          <w:i/>
          <w:sz w:val="24"/>
          <w:szCs w:val="24"/>
        </w:rPr>
        <w:t xml:space="preserve"> Correo</w:t>
      </w:r>
      <w:r w:rsidRPr="003E7E66">
        <w:rPr>
          <w:rFonts w:ascii="Times New Roman" w:hAnsi="Times New Roman"/>
          <w:sz w:val="24"/>
          <w:szCs w:val="24"/>
        </w:rPr>
        <w:t xml:space="preserve"> y el</w:t>
      </w:r>
      <w:r w:rsidRPr="003E7E66">
        <w:rPr>
          <w:rFonts w:ascii="Times New Roman" w:hAnsi="Times New Roman"/>
          <w:i/>
          <w:sz w:val="24"/>
          <w:szCs w:val="24"/>
        </w:rPr>
        <w:t xml:space="preserve"> Postillón</w:t>
      </w:r>
      <w:r w:rsidRPr="003E7E66">
        <w:rPr>
          <w:rFonts w:ascii="Times New Roman" w:hAnsi="Times New Roman"/>
          <w:sz w:val="24"/>
          <w:szCs w:val="24"/>
        </w:rPr>
        <w:t xml:space="preserve"> iniciasen su andadura, el nuevo Gobernador de Cádiz, Joaquín Mayoné y Ferrari, iba a conceder ―o al menos así lo debemos suponer porque encabezará la lista de suscriptores― permiso a Juan Antonio Olavarrieta para que publicase el </w:t>
      </w:r>
      <w:r w:rsidRPr="003E7E66">
        <w:rPr>
          <w:rFonts w:ascii="Times New Roman" w:hAnsi="Times New Roman"/>
          <w:i/>
          <w:sz w:val="24"/>
          <w:szCs w:val="24"/>
        </w:rPr>
        <w:t>Diario de Cádiz</w:t>
      </w:r>
      <w:r w:rsidRPr="003E7E66">
        <w:rPr>
          <w:rFonts w:ascii="Times New Roman" w:hAnsi="Times New Roman"/>
          <w:sz w:val="24"/>
          <w:szCs w:val="24"/>
        </w:rPr>
        <w:t>, estampado en la ciudad desde el 1 de abril al 27 de mayo de 1796.</w:t>
      </w:r>
      <w:r w:rsidRPr="003E7E66">
        <w:rPr>
          <w:rStyle w:val="Refdenotaalpie"/>
          <w:rFonts w:ascii="Times New Roman" w:hAnsi="Times New Roman"/>
          <w:sz w:val="24"/>
          <w:szCs w:val="24"/>
        </w:rPr>
        <w:footnoteReference w:id="13"/>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La irrupción de este impreso debió suponer un cierto varapalo para de la Bruère que hasta esas fechas solo compartía sus lectores con la hoja diaria de información portuaria </w:t>
      </w:r>
      <w:r w:rsidRPr="003E7E66">
        <w:rPr>
          <w:rFonts w:ascii="Times New Roman" w:hAnsi="Times New Roman"/>
          <w:i/>
          <w:sz w:val="24"/>
          <w:szCs w:val="24"/>
        </w:rPr>
        <w:t>Diario Marítimo del Vigía</w:t>
      </w:r>
      <w:r w:rsidRPr="003E7E66">
        <w:rPr>
          <w:rFonts w:ascii="Times New Roman" w:hAnsi="Times New Roman"/>
          <w:sz w:val="24"/>
          <w:szCs w:val="24"/>
        </w:rPr>
        <w:t>,</w:t>
      </w:r>
      <w:r w:rsidRPr="003E7E66">
        <w:rPr>
          <w:rStyle w:val="Refdenotaalpie"/>
          <w:rFonts w:ascii="Times New Roman" w:hAnsi="Times New Roman"/>
          <w:sz w:val="24"/>
          <w:szCs w:val="24"/>
        </w:rPr>
        <w:footnoteReference w:id="14"/>
      </w:r>
      <w:r w:rsidRPr="003E7E66">
        <w:rPr>
          <w:rFonts w:ascii="Times New Roman" w:hAnsi="Times New Roman"/>
          <w:sz w:val="24"/>
          <w:szCs w:val="24"/>
        </w:rPr>
        <w:t xml:space="preserve"> y que veía de este modo potencialmente menguado su número de clientes.</w:t>
      </w:r>
      <w:r w:rsidRPr="003E7E66">
        <w:rPr>
          <w:rStyle w:val="Refdenotaalpie"/>
          <w:rFonts w:ascii="Times New Roman" w:hAnsi="Times New Roman"/>
          <w:sz w:val="24"/>
          <w:szCs w:val="24"/>
        </w:rPr>
        <w:footnoteReference w:id="15"/>
      </w:r>
      <w:r w:rsidRPr="003E7E66">
        <w:rPr>
          <w:rFonts w:ascii="Times New Roman" w:hAnsi="Times New Roman"/>
          <w:sz w:val="24"/>
          <w:szCs w:val="24"/>
        </w:rPr>
        <w:t xml:space="preserve"> La sagacidad empresarial demostrada por el barón le llevará, una vez que el </w:t>
      </w:r>
      <w:r w:rsidRPr="003E7E66">
        <w:rPr>
          <w:rFonts w:ascii="Times New Roman" w:hAnsi="Times New Roman"/>
          <w:i/>
          <w:sz w:val="24"/>
          <w:szCs w:val="24"/>
        </w:rPr>
        <w:t xml:space="preserve">Diario de Cádiz </w:t>
      </w:r>
      <w:r w:rsidRPr="003E7E66">
        <w:rPr>
          <w:rFonts w:ascii="Times New Roman" w:hAnsi="Times New Roman"/>
          <w:sz w:val="24"/>
          <w:szCs w:val="24"/>
        </w:rPr>
        <w:t xml:space="preserve">cese su tirada, a dirigir un escrito al Consejo de Castilla pidiendo permiso para publicar un nuevo periódico, que sustituiría al </w:t>
      </w:r>
      <w:r w:rsidRPr="003E7E66">
        <w:rPr>
          <w:rFonts w:ascii="Times New Roman" w:hAnsi="Times New Roman"/>
          <w:i/>
          <w:sz w:val="24"/>
          <w:szCs w:val="24"/>
        </w:rPr>
        <w:t xml:space="preserve">Correo </w:t>
      </w:r>
      <w:r w:rsidRPr="003E7E66">
        <w:rPr>
          <w:rFonts w:ascii="Times New Roman" w:hAnsi="Times New Roman"/>
          <w:sz w:val="24"/>
          <w:szCs w:val="24"/>
        </w:rPr>
        <w:t xml:space="preserve">y al </w:t>
      </w:r>
      <w:r w:rsidRPr="003E7E66">
        <w:rPr>
          <w:rFonts w:ascii="Times New Roman" w:hAnsi="Times New Roman"/>
          <w:i/>
          <w:sz w:val="24"/>
          <w:szCs w:val="24"/>
        </w:rPr>
        <w:t>Postillón</w:t>
      </w:r>
      <w:r w:rsidRPr="003E7E66">
        <w:rPr>
          <w:rFonts w:ascii="Times New Roman" w:hAnsi="Times New Roman"/>
          <w:sz w:val="24"/>
          <w:szCs w:val="24"/>
        </w:rPr>
        <w:t xml:space="preserve">, y que se estamparía todos los días: el </w:t>
      </w:r>
      <w:r w:rsidRPr="003E7E66">
        <w:rPr>
          <w:rFonts w:ascii="Times New Roman" w:hAnsi="Times New Roman"/>
          <w:i/>
          <w:iCs/>
          <w:sz w:val="24"/>
          <w:szCs w:val="24"/>
        </w:rPr>
        <w:t xml:space="preserve">Diario Curioso y de Comercio de Cádiz </w:t>
      </w:r>
      <w:r w:rsidRPr="003E7E66">
        <w:rPr>
          <w:rFonts w:ascii="Times New Roman" w:hAnsi="Times New Roman"/>
          <w:sz w:val="24"/>
          <w:szCs w:val="24"/>
        </w:rPr>
        <w:t>(1796).</w:t>
      </w:r>
      <w:r w:rsidRPr="003E7E66">
        <w:rPr>
          <w:rStyle w:val="Refdenotaalpie"/>
          <w:rFonts w:ascii="Times New Roman" w:hAnsi="Times New Roman"/>
          <w:sz w:val="24"/>
          <w:szCs w:val="24"/>
        </w:rPr>
        <w:footnoteReference w:id="16"/>
      </w:r>
      <w:r w:rsidRPr="003E7E66">
        <w:rPr>
          <w:rFonts w:ascii="Times New Roman" w:hAnsi="Times New Roman"/>
          <w:sz w:val="24"/>
          <w:szCs w:val="24"/>
        </w:rPr>
        <w:t xml:space="preserve"> Esta solicitud, que sería denegada, descubriría al Consejo de Castilla la peculiar situación </w:t>
      </w:r>
      <w:r w:rsidR="00013C5E" w:rsidRPr="003E7E66">
        <w:rPr>
          <w:rFonts w:ascii="Times New Roman" w:hAnsi="Times New Roman"/>
          <w:sz w:val="24"/>
          <w:szCs w:val="24"/>
        </w:rPr>
        <w:t>de</w:t>
      </w:r>
      <w:r w:rsidRPr="003E7E66">
        <w:rPr>
          <w:rFonts w:ascii="Times New Roman" w:hAnsi="Times New Roman"/>
          <w:sz w:val="24"/>
          <w:szCs w:val="24"/>
        </w:rPr>
        <w:t xml:space="preserve"> Cádiz, donde los gobernadores habían optado por autorizar ellos mismos la impresión de diferentes cabeceras cuya existencia desconocía el Consejo.</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Ahora bien, aunque el caso gaditano fuese descubierto de este modo, el Consejo tardó bastante tiempo en tomar medidas, e incluso puede decirse que pareció olvidarse del asunto por un tiempo, y de la Bruère continuó estampando ininterrumpidamente el </w:t>
      </w:r>
      <w:r w:rsidRPr="003E7E66">
        <w:rPr>
          <w:rFonts w:ascii="Times New Roman" w:hAnsi="Times New Roman"/>
          <w:i/>
          <w:sz w:val="24"/>
          <w:szCs w:val="24"/>
        </w:rPr>
        <w:t xml:space="preserve">Correo </w:t>
      </w:r>
      <w:r w:rsidRPr="003E7E66">
        <w:rPr>
          <w:rFonts w:ascii="Times New Roman" w:hAnsi="Times New Roman"/>
          <w:sz w:val="24"/>
          <w:szCs w:val="24"/>
        </w:rPr>
        <w:t xml:space="preserve">y el </w:t>
      </w:r>
      <w:r w:rsidRPr="003E7E66">
        <w:rPr>
          <w:rFonts w:ascii="Times New Roman" w:hAnsi="Times New Roman"/>
          <w:i/>
          <w:sz w:val="24"/>
          <w:szCs w:val="24"/>
        </w:rPr>
        <w:t xml:space="preserve">Postillón </w:t>
      </w:r>
      <w:r w:rsidRPr="003E7E66">
        <w:rPr>
          <w:rFonts w:ascii="Times New Roman" w:hAnsi="Times New Roman"/>
          <w:sz w:val="24"/>
          <w:szCs w:val="24"/>
        </w:rPr>
        <w:t xml:space="preserve">hasta al menos el 2 de mayo de 1800. </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Apenas unos meses después de la desaparición de estas dos cabeceras, el 19 de julio de 1800 este decidido editor solicita permiso para la publicación del </w:t>
      </w:r>
      <w:r w:rsidRPr="003E7E66">
        <w:rPr>
          <w:rFonts w:ascii="Times New Roman" w:hAnsi="Times New Roman"/>
          <w:i/>
          <w:iCs/>
          <w:sz w:val="24"/>
          <w:szCs w:val="24"/>
        </w:rPr>
        <w:t>Diario Mercantil de Cádiz</w:t>
      </w:r>
      <w:r w:rsidRPr="003E7E66">
        <w:rPr>
          <w:rFonts w:ascii="Times New Roman" w:hAnsi="Times New Roman"/>
          <w:iCs/>
          <w:sz w:val="24"/>
          <w:szCs w:val="24"/>
        </w:rPr>
        <w:t>.</w:t>
      </w:r>
      <w:r w:rsidRPr="003E7E66">
        <w:rPr>
          <w:rStyle w:val="Refdenotaalpie"/>
          <w:rFonts w:ascii="Times New Roman" w:hAnsi="Times New Roman"/>
          <w:iCs/>
          <w:sz w:val="24"/>
          <w:szCs w:val="24"/>
        </w:rPr>
        <w:footnoteReference w:id="17"/>
      </w:r>
      <w:r w:rsidRPr="003E7E66">
        <w:rPr>
          <w:rFonts w:ascii="Times New Roman" w:hAnsi="Times New Roman"/>
          <w:iCs/>
          <w:sz w:val="24"/>
          <w:szCs w:val="24"/>
        </w:rPr>
        <w:t xml:space="preserve"> En esta solicitud José Lacroix no duda en destacar que cuenta con una sólida trayectoria en el ámbito de la prensa periódica, explicando cuáles eran los programas del </w:t>
      </w:r>
      <w:r w:rsidRPr="003E7E66">
        <w:rPr>
          <w:rFonts w:ascii="Times New Roman" w:hAnsi="Times New Roman"/>
          <w:i/>
          <w:iCs/>
          <w:sz w:val="24"/>
          <w:szCs w:val="24"/>
        </w:rPr>
        <w:t>Correo</w:t>
      </w:r>
      <w:r w:rsidRPr="003E7E66">
        <w:rPr>
          <w:rFonts w:ascii="Times New Roman" w:hAnsi="Times New Roman"/>
          <w:sz w:val="24"/>
          <w:szCs w:val="24"/>
        </w:rPr>
        <w:t xml:space="preserve"> y el </w:t>
      </w:r>
      <w:r w:rsidRPr="003E7E66">
        <w:rPr>
          <w:rFonts w:ascii="Times New Roman" w:hAnsi="Times New Roman"/>
          <w:i/>
          <w:sz w:val="24"/>
          <w:szCs w:val="24"/>
        </w:rPr>
        <w:t>Postillón</w:t>
      </w:r>
      <w:r w:rsidRPr="003E7E66">
        <w:rPr>
          <w:rFonts w:ascii="Times New Roman" w:hAnsi="Times New Roman"/>
          <w:sz w:val="24"/>
          <w:szCs w:val="24"/>
        </w:rPr>
        <w:t xml:space="preserve"> que le servían co</w:t>
      </w:r>
      <w:r w:rsidR="00013C5E" w:rsidRPr="003E7E66">
        <w:rPr>
          <w:rFonts w:ascii="Times New Roman" w:hAnsi="Times New Roman"/>
          <w:sz w:val="24"/>
          <w:szCs w:val="24"/>
        </w:rPr>
        <w:t>mo</w:t>
      </w:r>
      <w:r w:rsidRPr="003E7E66">
        <w:rPr>
          <w:rFonts w:ascii="Times New Roman" w:hAnsi="Times New Roman"/>
          <w:sz w:val="24"/>
          <w:szCs w:val="24"/>
        </w:rPr>
        <w:t xml:space="preserve"> aval y, siguiendo en parte el plan diseñado para el </w:t>
      </w:r>
      <w:r w:rsidRPr="003E7E66">
        <w:rPr>
          <w:rFonts w:ascii="Times New Roman" w:hAnsi="Times New Roman"/>
          <w:i/>
          <w:sz w:val="24"/>
          <w:szCs w:val="24"/>
        </w:rPr>
        <w:t>Diario Curioso y de Comercio</w:t>
      </w:r>
      <w:r w:rsidRPr="003E7E66">
        <w:rPr>
          <w:rFonts w:ascii="Times New Roman" w:hAnsi="Times New Roman"/>
          <w:sz w:val="24"/>
          <w:szCs w:val="24"/>
        </w:rPr>
        <w:t>, mostrando así su capacidad para tirar un diario donde la información comercial tendría un puesto central por ser de destacado interés para la ciudad, y donde también se publicitarán las cédulas y órdenes del gobierno, las pérdidas y hallazgos, las ventas, la hora de las diversiones públicas, etcétera.</w:t>
      </w:r>
      <w:r w:rsidRPr="003E7E66">
        <w:rPr>
          <w:rStyle w:val="Refdenotaalpie"/>
          <w:rFonts w:ascii="Times New Roman" w:hAnsi="Times New Roman"/>
          <w:sz w:val="24"/>
          <w:szCs w:val="24"/>
        </w:rPr>
        <w:footnoteReference w:id="18"/>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La idea de hacer mención a sus anteriores empresas periodísticas no fue desde luego acertada, pues en lugar de facilitar las cosas, solo contribuyó a iniciar una investigación relativa al modo en el que se había permitido la tirada de periódicos en Cádiz a finales del Setecientos. Esto provocará que la respuesta se demore y lleva a de la Bruère a insistir en su solicitud el 15 de marzo de 1801 y el 2 de julio de 1801.</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la primera petición no figuraba nada sobre el </w:t>
      </w:r>
      <w:r w:rsidRPr="003E7E66">
        <w:rPr>
          <w:rFonts w:ascii="Times New Roman" w:hAnsi="Times New Roman"/>
          <w:i/>
          <w:sz w:val="24"/>
          <w:szCs w:val="24"/>
        </w:rPr>
        <w:t>Correo de las Damas</w:t>
      </w:r>
      <w:r w:rsidRPr="003E7E66">
        <w:rPr>
          <w:rFonts w:ascii="Times New Roman" w:hAnsi="Times New Roman"/>
          <w:sz w:val="24"/>
          <w:szCs w:val="24"/>
        </w:rPr>
        <w:t xml:space="preserve">, pero en la que el barón dirige con fecha de 15 de marzo expone su intención de completar el programa del </w:t>
      </w:r>
      <w:r w:rsidRPr="003E7E66">
        <w:rPr>
          <w:rFonts w:ascii="Times New Roman" w:hAnsi="Times New Roman"/>
          <w:i/>
          <w:sz w:val="24"/>
          <w:szCs w:val="24"/>
        </w:rPr>
        <w:t xml:space="preserve">Diario Mercantil </w:t>
      </w:r>
      <w:r w:rsidRPr="003E7E66">
        <w:rPr>
          <w:rFonts w:ascii="Times New Roman" w:hAnsi="Times New Roman"/>
          <w:sz w:val="24"/>
          <w:szCs w:val="24"/>
        </w:rPr>
        <w:t>con un suplemento literario que se comercializaría dos veces por semana. Los contenidos de este papel se concretan en la siguiente, y así el 2 de julio de 1801 al final del plan que en las otras ocasiones había remitido al Consejo incluye en la primera de las notas esta indicación:</w:t>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pStyle w:val="HTMLconformatoprevio"/>
        <w:ind w:left="916"/>
        <w:jc w:val="both"/>
        <w:rPr>
          <w:rFonts w:ascii="Times New Roman" w:hAnsi="Times New Roman"/>
        </w:rPr>
      </w:pPr>
      <w:r w:rsidRPr="003E7E66">
        <w:rPr>
          <w:rFonts w:ascii="Times New Roman" w:hAnsi="Times New Roman"/>
        </w:rPr>
        <w:tab/>
        <w:t xml:space="preserve">Además del Diario, saldrá uno o dos días en la semana, con papel de medio, o pliego entero, que tratará de asuntos de varia literatura, en continuación al </w:t>
      </w:r>
      <w:r w:rsidRPr="003E7E66">
        <w:rPr>
          <w:rFonts w:ascii="Times New Roman" w:hAnsi="Times New Roman"/>
          <w:i/>
          <w:iCs/>
        </w:rPr>
        <w:t>Correo</w:t>
      </w:r>
      <w:r w:rsidRPr="003E7E66">
        <w:rPr>
          <w:rFonts w:ascii="Times New Roman" w:hAnsi="Times New Roman"/>
        </w:rPr>
        <w:t xml:space="preserve"> que ha merecido tanto aprecio, con título de </w:t>
      </w:r>
      <w:r w:rsidRPr="003E7E66">
        <w:rPr>
          <w:rFonts w:ascii="Times New Roman" w:hAnsi="Times New Roman"/>
          <w:i/>
          <w:iCs/>
        </w:rPr>
        <w:t>Correo de las Damas</w:t>
      </w:r>
      <w:r w:rsidRPr="003E7E66">
        <w:rPr>
          <w:rFonts w:ascii="Times New Roman" w:hAnsi="Times New Roman"/>
        </w:rPr>
        <w:t xml:space="preserve">, que tendrá por principal objeto su instrucción y entretenimiento (AHN, </w:t>
      </w:r>
      <w:r w:rsidRPr="003E7E66">
        <w:rPr>
          <w:rFonts w:ascii="Times New Roman" w:hAnsi="Times New Roman"/>
          <w:i/>
        </w:rPr>
        <w:t>Consejos</w:t>
      </w:r>
      <w:r w:rsidRPr="003E7E66">
        <w:rPr>
          <w:rFonts w:ascii="Times New Roman" w:hAnsi="Times New Roman"/>
        </w:rPr>
        <w:t>, leg. 5566, exp. 100, cit. en Sánchez Hita, 2003).</w:t>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ind w:firstLine="708"/>
        <w:jc w:val="both"/>
        <w:rPr>
          <w:rFonts w:ascii="Times New Roman" w:hAnsi="Times New Roman"/>
          <w:sz w:val="24"/>
        </w:rPr>
      </w:pPr>
      <w:r w:rsidRPr="003E7E66">
        <w:rPr>
          <w:rFonts w:ascii="Times New Roman" w:hAnsi="Times New Roman"/>
          <w:sz w:val="24"/>
          <w:szCs w:val="24"/>
        </w:rPr>
        <w:t xml:space="preserve">A pesar de las modificaciones no se le concede aún la licencia a de la Bruère, aunque </w:t>
      </w:r>
      <w:r w:rsidRPr="003E7E66">
        <w:rPr>
          <w:rFonts w:ascii="Times New Roman" w:hAnsi="Times New Roman"/>
          <w:sz w:val="24"/>
        </w:rPr>
        <w:t xml:space="preserve">el fiscal, en un documento firmado el 3 de julio de 1801, advierte sobre la posible utilidad del suplemento (González Palencia, 1935: T. III, 67). </w:t>
      </w:r>
    </w:p>
    <w:p w:rsidR="00F0366B" w:rsidRPr="003E7E66" w:rsidRDefault="00F0366B" w:rsidP="006C018C">
      <w:pPr>
        <w:pStyle w:val="HTMLconformatoprevio"/>
        <w:jc w:val="both"/>
        <w:rPr>
          <w:rFonts w:ascii="Times New Roman" w:hAnsi="Times New Roman"/>
          <w:sz w:val="24"/>
        </w:rPr>
      </w:pPr>
      <w:r w:rsidRPr="003E7E66">
        <w:rPr>
          <w:rFonts w:ascii="Times New Roman" w:hAnsi="Times New Roman"/>
          <w:sz w:val="24"/>
        </w:rPr>
        <w:tab/>
        <w:t xml:space="preserve">El 5 de enero de 1802 el barón volverá a remitir una solicitud, insistiendo en su capacitación para llevar a cabo la empresa que se propone, remitiendo por cuarta vez el plan de su diario. En esta ocasión sí que logrará sus objetivos, aunque solo parcialmente, pues el 14 de junio de 1802, según Aguilar Piñal (1978: 10), se le otorga la licencia, pero no se le va a permitir la publicación del </w:t>
      </w:r>
      <w:r w:rsidRPr="003E7E66">
        <w:rPr>
          <w:rFonts w:ascii="Times New Roman" w:hAnsi="Times New Roman"/>
          <w:i/>
          <w:sz w:val="24"/>
        </w:rPr>
        <w:t>Correo de las Damas</w:t>
      </w:r>
      <w:r w:rsidRPr="003E7E66">
        <w:rPr>
          <w:rFonts w:ascii="Times New Roman" w:hAnsi="Times New Roman"/>
          <w:sz w:val="24"/>
        </w:rPr>
        <w:t>, lo que se recoge en un texto del fiscal de imprentas fechado el 23 de abril de 1802:</w:t>
      </w:r>
    </w:p>
    <w:p w:rsidR="00F0366B" w:rsidRPr="003E7E66" w:rsidRDefault="00F0366B" w:rsidP="006C018C">
      <w:pPr>
        <w:pStyle w:val="HTMLconformatoprevio"/>
        <w:jc w:val="both"/>
        <w:rPr>
          <w:rFonts w:ascii="Times New Roman" w:hAnsi="Times New Roman"/>
          <w:sz w:val="24"/>
        </w:rPr>
      </w:pPr>
    </w:p>
    <w:p w:rsidR="00F0366B" w:rsidRPr="003E7E66" w:rsidRDefault="00F0366B" w:rsidP="006C018C">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 xml:space="preserve">Dice: Que no debe permitirse el </w:t>
      </w:r>
      <w:r w:rsidRPr="003E7E66">
        <w:rPr>
          <w:rFonts w:ascii="Times New Roman" w:hAnsi="Times New Roman"/>
          <w:i/>
          <w:iCs/>
          <w:sz w:val="20"/>
          <w:szCs w:val="20"/>
        </w:rPr>
        <w:t>Correo de las Damas</w:t>
      </w:r>
      <w:r w:rsidRPr="003E7E66">
        <w:rPr>
          <w:rFonts w:ascii="Times New Roman" w:hAnsi="Times New Roman"/>
          <w:sz w:val="20"/>
          <w:szCs w:val="20"/>
        </w:rPr>
        <w:t xml:space="preserve"> por no ser estos papeles propios para su instrucción; ser expuestos a muchos perjuicios políticos y morales y porque si quiere publicarse como continuación del que se llamaba </w:t>
      </w:r>
      <w:r w:rsidRPr="003E7E66">
        <w:rPr>
          <w:rFonts w:ascii="Times New Roman" w:hAnsi="Times New Roman"/>
          <w:i/>
          <w:iCs/>
          <w:sz w:val="20"/>
          <w:szCs w:val="20"/>
        </w:rPr>
        <w:t>Postillón</w:t>
      </w:r>
      <w:r w:rsidRPr="003E7E66">
        <w:rPr>
          <w:rFonts w:ascii="Times New Roman" w:hAnsi="Times New Roman"/>
          <w:sz w:val="20"/>
          <w:szCs w:val="20"/>
        </w:rPr>
        <w:t xml:space="preserve"> no debió haber salido al público con la autoridad que se hizo (AHN, </w:t>
      </w:r>
      <w:r w:rsidRPr="003E7E66">
        <w:rPr>
          <w:rFonts w:ascii="Times New Roman" w:hAnsi="Times New Roman"/>
          <w:i/>
          <w:sz w:val="20"/>
          <w:szCs w:val="20"/>
        </w:rPr>
        <w:t>Consejos</w:t>
      </w:r>
      <w:r w:rsidRPr="003E7E66">
        <w:rPr>
          <w:rFonts w:ascii="Times New Roman" w:hAnsi="Times New Roman"/>
          <w:sz w:val="20"/>
          <w:szCs w:val="20"/>
        </w:rPr>
        <w:t>, leg. 5566, exp. 100, cit. en Sánchez Hita, 2003).</w:t>
      </w:r>
    </w:p>
    <w:p w:rsidR="00F0366B" w:rsidRPr="003E7E66" w:rsidRDefault="00F0366B" w:rsidP="006C018C">
      <w:pPr>
        <w:spacing w:after="0" w:line="240" w:lineRule="auto"/>
        <w:jc w:val="both"/>
        <w:rPr>
          <w:rFonts w:ascii="Times New Roman" w:hAnsi="Times New Roman"/>
        </w:rPr>
      </w:pP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Tampoco se le concederá el privilegio exclusivo que pedía, para asegurar de este modo su monopolio del panorama periodístico de la ciudad y con ello la viabilidad de su empresa; y es que parece que tal y como había indicado el Ayuntamiento de Cádiz el 21 de diciembre de 1801 cuando el Consejo le consultó sobre la pertinencia de la publicación, la concesión del referido privilegio restaba la posibilidad a otros ingenios de trabajar en competencia, y por ello le fue denegado.</w:t>
      </w:r>
      <w:r w:rsidRPr="003E7E66">
        <w:rPr>
          <w:rStyle w:val="Refdenotaalpie"/>
          <w:rFonts w:ascii="Times New Roman" w:hAnsi="Times New Roman"/>
          <w:sz w:val="24"/>
          <w:szCs w:val="24"/>
        </w:rPr>
        <w:footnoteReference w:id="19"/>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Así las cosas, el 2 de septiembre de 1802 se comunica al Ayuntamiento de la ciudad la determinación del Consejo, y este la aprueba el 14 de septiembre, lo que se trata en el cabildo del 16 del citado mes.</w:t>
      </w:r>
      <w:r w:rsidRPr="003E7E66">
        <w:rPr>
          <w:rStyle w:val="Refdenotaalpie"/>
          <w:rFonts w:ascii="Times New Roman" w:hAnsi="Times New Roman"/>
          <w:sz w:val="24"/>
          <w:szCs w:val="24"/>
        </w:rPr>
        <w:footnoteReference w:id="20"/>
      </w:r>
      <w:r w:rsidRPr="003E7E66">
        <w:rPr>
          <w:rFonts w:ascii="Times New Roman" w:hAnsi="Times New Roman"/>
          <w:sz w:val="24"/>
          <w:szCs w:val="24"/>
        </w:rPr>
        <w:t xml:space="preserve"> El 1 de noviembre de 1802 el </w:t>
      </w:r>
      <w:r w:rsidRPr="003E7E66">
        <w:rPr>
          <w:rFonts w:ascii="Times New Roman" w:hAnsi="Times New Roman"/>
          <w:i/>
          <w:sz w:val="24"/>
          <w:szCs w:val="24"/>
        </w:rPr>
        <w:t>Diario Mercantil</w:t>
      </w:r>
      <w:r w:rsidRPr="003E7E66">
        <w:rPr>
          <w:rFonts w:ascii="Times New Roman" w:hAnsi="Times New Roman"/>
          <w:sz w:val="24"/>
          <w:szCs w:val="24"/>
        </w:rPr>
        <w:t xml:space="preserve"> iniciaba en la ciudad una próspera andadura que concluirá el 15 de marzo de 1814, siendo retomada la edición del periódico el 1 de septiembre de 1816 por Esteban Picardo.</w:t>
      </w:r>
      <w:r w:rsidRPr="003E7E66">
        <w:rPr>
          <w:rStyle w:val="Refdenotaalpie"/>
          <w:rFonts w:ascii="Times New Roman" w:hAnsi="Times New Roman"/>
          <w:sz w:val="24"/>
          <w:szCs w:val="24"/>
        </w:rPr>
        <w:footnoteReference w:id="21"/>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Según lo visto parece que José Lacroix gracias a su insistencia consiguió parcialmente su objetivo de convertirse en editor en la ciudad de Cádiz, dando a la luz uno de los títulos con más prolongada vida como lo fue el </w:t>
      </w:r>
      <w:r w:rsidRPr="003E7E66">
        <w:rPr>
          <w:rFonts w:ascii="Times New Roman" w:hAnsi="Times New Roman"/>
          <w:i/>
          <w:sz w:val="24"/>
          <w:szCs w:val="24"/>
        </w:rPr>
        <w:t>Diario Mercantil</w:t>
      </w:r>
      <w:r w:rsidRPr="003E7E66">
        <w:rPr>
          <w:rFonts w:ascii="Times New Roman" w:hAnsi="Times New Roman"/>
          <w:sz w:val="24"/>
          <w:szCs w:val="24"/>
        </w:rPr>
        <w:t xml:space="preserve">. Sin embargo, y haciendo honor a la tenacidad mostrada a la hora de alcanzar sus metas de la Bruère no se conformará con la sola tirada del periódico comercial y empezará a editar el </w:t>
      </w:r>
      <w:r w:rsidRPr="003E7E66">
        <w:rPr>
          <w:rFonts w:ascii="Times New Roman" w:hAnsi="Times New Roman"/>
          <w:i/>
          <w:sz w:val="24"/>
          <w:szCs w:val="24"/>
        </w:rPr>
        <w:t xml:space="preserve">Correo de las Damas </w:t>
      </w:r>
      <w:r w:rsidRPr="003E7E66">
        <w:rPr>
          <w:rFonts w:ascii="Times New Roman" w:hAnsi="Times New Roman"/>
          <w:sz w:val="24"/>
          <w:szCs w:val="24"/>
        </w:rPr>
        <w:t>en 1804, que como se indicó al inicio de estas páginas logró editar hasta 1808. E</w:t>
      </w:r>
      <w:r w:rsidR="00574002" w:rsidRPr="003E7E66">
        <w:rPr>
          <w:rFonts w:ascii="Times New Roman" w:hAnsi="Times New Roman"/>
          <w:sz w:val="24"/>
          <w:szCs w:val="24"/>
        </w:rPr>
        <w:t xml:space="preserve">sta cabecera, que es una de las pocas, si no la única, destinada ellas a </w:t>
      </w:r>
      <w:r w:rsidRPr="003E7E66">
        <w:rPr>
          <w:rFonts w:ascii="Times New Roman" w:hAnsi="Times New Roman"/>
          <w:sz w:val="24"/>
          <w:szCs w:val="24"/>
        </w:rPr>
        <w:t xml:space="preserve">principios del XIX, no se ha tomado en consideración en la mayoría de historias de la prensa o se ha valorado muy de pasada su significación, algo en parte lógico, </w:t>
      </w:r>
      <w:r w:rsidR="00146897" w:rsidRPr="003E7E66">
        <w:rPr>
          <w:rFonts w:ascii="Times New Roman" w:hAnsi="Times New Roman"/>
          <w:sz w:val="24"/>
          <w:szCs w:val="24"/>
        </w:rPr>
        <w:t>si se tienen en cuenta las dificultades existentes para el correcto acceso a colecciones completas</w:t>
      </w:r>
      <w:r w:rsidRPr="003E7E66">
        <w:rPr>
          <w:rFonts w:ascii="Times New Roman" w:hAnsi="Times New Roman"/>
          <w:sz w:val="24"/>
          <w:szCs w:val="24"/>
        </w:rPr>
        <w:t>.</w:t>
      </w:r>
    </w:p>
    <w:p w:rsidR="00F0366B" w:rsidRPr="003E7E66" w:rsidRDefault="00F0366B" w:rsidP="006C018C">
      <w:pPr>
        <w:spacing w:after="0" w:line="240" w:lineRule="auto"/>
        <w:ind w:firstLine="708"/>
        <w:jc w:val="both"/>
        <w:rPr>
          <w:rFonts w:ascii="Times New Roman" w:hAnsi="Times New Roman"/>
          <w:smallCaps/>
          <w:sz w:val="24"/>
          <w:szCs w:val="24"/>
        </w:rPr>
      </w:pPr>
    </w:p>
    <w:p w:rsidR="0088188E" w:rsidRPr="003E7E66" w:rsidRDefault="00F0366B" w:rsidP="006C018C">
      <w:pPr>
        <w:spacing w:after="0" w:line="240" w:lineRule="auto"/>
        <w:ind w:firstLine="708"/>
        <w:jc w:val="both"/>
        <w:rPr>
          <w:rFonts w:ascii="Times New Roman" w:hAnsi="Times New Roman"/>
          <w:smallCaps/>
          <w:sz w:val="24"/>
          <w:szCs w:val="24"/>
        </w:rPr>
      </w:pPr>
      <w:r w:rsidRPr="003E7E66">
        <w:rPr>
          <w:rFonts w:ascii="Times New Roman" w:hAnsi="Times New Roman"/>
          <w:smallCaps/>
          <w:sz w:val="24"/>
          <w:szCs w:val="24"/>
        </w:rPr>
        <w:t>2. El periódico para mujeres de José Lacro</w:t>
      </w:r>
      <w:r w:rsidR="0088188E" w:rsidRPr="003E7E66">
        <w:rPr>
          <w:rFonts w:ascii="Times New Roman" w:hAnsi="Times New Roman"/>
          <w:smallCaps/>
          <w:sz w:val="24"/>
          <w:szCs w:val="24"/>
        </w:rPr>
        <w:t>ix</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apartado anterior se ha apuntado que en el proyecto original del </w:t>
      </w:r>
      <w:r w:rsidRPr="003E7E66">
        <w:rPr>
          <w:rFonts w:ascii="Times New Roman" w:hAnsi="Times New Roman"/>
          <w:i/>
          <w:sz w:val="24"/>
          <w:szCs w:val="24"/>
        </w:rPr>
        <w:t>Diario Mercantil de Cádiz</w:t>
      </w:r>
      <w:r w:rsidRPr="003E7E66">
        <w:rPr>
          <w:rFonts w:ascii="Times New Roman" w:hAnsi="Times New Roman"/>
          <w:sz w:val="24"/>
          <w:szCs w:val="24"/>
        </w:rPr>
        <w:t xml:space="preserve"> aparecía esbozado igualmente el plan del </w:t>
      </w:r>
      <w:r w:rsidRPr="003E7E66">
        <w:rPr>
          <w:rFonts w:ascii="Times New Roman" w:hAnsi="Times New Roman"/>
          <w:i/>
          <w:sz w:val="24"/>
          <w:szCs w:val="24"/>
        </w:rPr>
        <w:t>Correo de las Damas</w:t>
      </w:r>
      <w:r w:rsidRPr="003E7E66">
        <w:rPr>
          <w:rFonts w:ascii="Times New Roman" w:hAnsi="Times New Roman"/>
          <w:sz w:val="24"/>
          <w:szCs w:val="24"/>
        </w:rPr>
        <w:t xml:space="preserve">; pero en noviembre de 1802 solo el primero comenzaría su andadura, al no ser concedido el permiso para la publicación del impreso para las señoras. </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Esto podría hacernos pensar que el barón desistiría de la edición de la cabecera dirigida a mujeres, pero el tenaz empresario no se dio por vencido, y quizás por esto en el prospecto con el que se inicia la publicación del </w:t>
      </w:r>
      <w:r w:rsidRPr="003E7E66">
        <w:rPr>
          <w:rFonts w:ascii="Times New Roman" w:hAnsi="Times New Roman"/>
          <w:i/>
          <w:sz w:val="24"/>
          <w:szCs w:val="24"/>
        </w:rPr>
        <w:t>Diario Mercantil</w:t>
      </w:r>
      <w:r w:rsidRPr="003E7E66">
        <w:rPr>
          <w:rFonts w:ascii="Times New Roman" w:hAnsi="Times New Roman"/>
          <w:sz w:val="24"/>
          <w:szCs w:val="24"/>
        </w:rPr>
        <w:t xml:space="preserve"> incluye esta significativa advertencia:</w:t>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ind w:left="708" w:firstLine="709"/>
        <w:jc w:val="both"/>
        <w:rPr>
          <w:rFonts w:ascii="Times New Roman" w:hAnsi="Times New Roman"/>
          <w:sz w:val="20"/>
        </w:rPr>
      </w:pPr>
      <w:r w:rsidRPr="003E7E66">
        <w:rPr>
          <w:rFonts w:ascii="Times New Roman" w:hAnsi="Times New Roman"/>
          <w:sz w:val="20"/>
        </w:rPr>
        <w:t>ADVERTENCIA.</w:t>
      </w:r>
    </w:p>
    <w:p w:rsidR="00F0366B" w:rsidRPr="003E7E66" w:rsidRDefault="00F0366B" w:rsidP="006C018C">
      <w:pPr>
        <w:spacing w:after="0" w:line="240" w:lineRule="auto"/>
        <w:ind w:left="708" w:firstLine="709"/>
        <w:jc w:val="both"/>
        <w:rPr>
          <w:rFonts w:ascii="Times New Roman" w:hAnsi="Times New Roman"/>
          <w:sz w:val="20"/>
        </w:rPr>
      </w:pPr>
      <w:r w:rsidRPr="003E7E66">
        <w:rPr>
          <w:rFonts w:ascii="Times New Roman" w:hAnsi="Times New Roman"/>
          <w:sz w:val="20"/>
        </w:rPr>
        <w:t xml:space="preserve">[…] </w:t>
      </w:r>
      <w:r w:rsidRPr="003E7E66">
        <w:rPr>
          <w:rFonts w:ascii="Times New Roman" w:hAnsi="Times New Roman"/>
          <w:i/>
          <w:iCs/>
          <w:sz w:val="20"/>
        </w:rPr>
        <w:t>Cuarta.</w:t>
      </w:r>
      <w:r w:rsidRPr="003E7E66">
        <w:rPr>
          <w:rFonts w:ascii="Times New Roman" w:hAnsi="Times New Roman"/>
          <w:sz w:val="20"/>
        </w:rPr>
        <w:t xml:space="preserve"> La segunda parte de este periódico que debe ser una </w:t>
      </w:r>
      <w:r w:rsidRPr="003E7E66">
        <w:rPr>
          <w:rFonts w:ascii="Times New Roman" w:hAnsi="Times New Roman"/>
          <w:i/>
          <w:iCs/>
          <w:sz w:val="20"/>
        </w:rPr>
        <w:t>Miscelánea de varia literatura</w:t>
      </w:r>
      <w:r w:rsidRPr="003E7E66">
        <w:rPr>
          <w:rFonts w:ascii="Times New Roman" w:hAnsi="Times New Roman"/>
          <w:sz w:val="20"/>
        </w:rPr>
        <w:t xml:space="preserve"> en continuación a la que di con el título de </w:t>
      </w:r>
      <w:r w:rsidRPr="003E7E66">
        <w:rPr>
          <w:rFonts w:ascii="Times New Roman" w:hAnsi="Times New Roman"/>
          <w:i/>
          <w:iCs/>
          <w:sz w:val="20"/>
        </w:rPr>
        <w:t>Correo de Cádiz</w:t>
      </w:r>
      <w:r w:rsidRPr="003E7E66">
        <w:rPr>
          <w:rFonts w:ascii="Times New Roman" w:hAnsi="Times New Roman"/>
          <w:sz w:val="20"/>
        </w:rPr>
        <w:t>. Queda suspensa por ahora; hasta que la superioridad tenga a bien tomar sus medidas para obviar algunos inconvenientes.</w:t>
      </w:r>
      <w:r w:rsidRPr="003E7E66">
        <w:rPr>
          <w:rStyle w:val="Refdenotaalpie"/>
          <w:rFonts w:ascii="Times New Roman" w:hAnsi="Times New Roman"/>
          <w:sz w:val="24"/>
        </w:rPr>
        <w:t xml:space="preserve"> </w:t>
      </w:r>
      <w:r w:rsidRPr="003E7E66">
        <w:rPr>
          <w:rStyle w:val="Refdenotaalpie"/>
          <w:rFonts w:ascii="Times New Roman" w:hAnsi="Times New Roman"/>
          <w:sz w:val="24"/>
        </w:rPr>
        <w:footnoteReference w:id="22"/>
      </w:r>
    </w:p>
    <w:p w:rsidR="00F0366B" w:rsidRPr="003E7E66" w:rsidRDefault="00F0366B"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 </w:t>
      </w:r>
    </w:p>
    <w:p w:rsidR="00F0366B" w:rsidRPr="003E7E66" w:rsidRDefault="00F0366B" w:rsidP="006C018C">
      <w:pPr>
        <w:spacing w:after="0" w:line="240" w:lineRule="auto"/>
        <w:ind w:firstLine="709"/>
        <w:jc w:val="both"/>
        <w:rPr>
          <w:rFonts w:ascii="Times New Roman" w:hAnsi="Times New Roman"/>
          <w:sz w:val="24"/>
        </w:rPr>
      </w:pPr>
      <w:r w:rsidRPr="003E7E66">
        <w:rPr>
          <w:rFonts w:ascii="Times New Roman" w:hAnsi="Times New Roman"/>
          <w:sz w:val="24"/>
          <w:szCs w:val="24"/>
        </w:rPr>
        <w:t xml:space="preserve">Se aprecia aquí que de la Bruère se mostraba esperanzado con el hecho de que en un plazo relativamente breve se le concediese permiso para la edición del </w:t>
      </w:r>
      <w:r w:rsidRPr="003E7E66">
        <w:rPr>
          <w:rFonts w:ascii="Times New Roman" w:hAnsi="Times New Roman"/>
          <w:i/>
          <w:sz w:val="24"/>
          <w:szCs w:val="24"/>
        </w:rPr>
        <w:t>Correo de las Damas</w:t>
      </w:r>
      <w:r w:rsidRPr="003E7E66">
        <w:rPr>
          <w:rFonts w:ascii="Times New Roman" w:hAnsi="Times New Roman"/>
          <w:sz w:val="24"/>
          <w:szCs w:val="24"/>
        </w:rPr>
        <w:t xml:space="preserve">; algo que no deja de resultar llamativo por ser los títulos destinados a mujeres los que con mayor frecuencia eran denegados por el Consejo de Castilla. Pensemos, por ejemplo, en </w:t>
      </w:r>
      <w:r w:rsidRPr="003E7E66">
        <w:rPr>
          <w:rFonts w:ascii="Times New Roman" w:hAnsi="Times New Roman"/>
          <w:sz w:val="24"/>
        </w:rPr>
        <w:t xml:space="preserve">la Real Orden del 18 de agosto de 1795, en la que Carlos IV niega el permiso de publicación del </w:t>
      </w:r>
      <w:r w:rsidRPr="003E7E66">
        <w:rPr>
          <w:rFonts w:ascii="Times New Roman" w:hAnsi="Times New Roman"/>
          <w:i/>
          <w:iCs/>
          <w:sz w:val="24"/>
        </w:rPr>
        <w:t>Diario del Bello Sexo</w:t>
      </w:r>
      <w:r w:rsidRPr="003E7E66">
        <w:rPr>
          <w:rFonts w:ascii="Times New Roman" w:hAnsi="Times New Roman"/>
          <w:sz w:val="24"/>
        </w:rPr>
        <w:t>, advirtiendo que «se resolvería siempre igual en casos análogos» (Roig Castellanos, 1977: 10).</w:t>
      </w:r>
      <w:r w:rsidRPr="003E7E66">
        <w:rPr>
          <w:rStyle w:val="Refdenotaalpie"/>
          <w:rFonts w:ascii="Times New Roman" w:hAnsi="Times New Roman"/>
          <w:sz w:val="24"/>
        </w:rPr>
        <w:footnoteReference w:id="23"/>
      </w:r>
      <w:r w:rsidRPr="003E7E66">
        <w:rPr>
          <w:rFonts w:ascii="Times New Roman" w:hAnsi="Times New Roman"/>
          <w:sz w:val="24"/>
        </w:rPr>
        <w:t xml:space="preserve"> En el año de 1804 sucede lo mismo con el permiso para el </w:t>
      </w:r>
      <w:r w:rsidRPr="003E7E66">
        <w:rPr>
          <w:rFonts w:ascii="Times New Roman" w:hAnsi="Times New Roman"/>
          <w:i/>
          <w:iCs/>
          <w:sz w:val="24"/>
        </w:rPr>
        <w:t>Lyceo general del bello sexo</w:t>
      </w:r>
      <w:r w:rsidRPr="003E7E66">
        <w:rPr>
          <w:rFonts w:ascii="Times New Roman" w:hAnsi="Times New Roman"/>
          <w:sz w:val="24"/>
        </w:rPr>
        <w:t xml:space="preserve"> o </w:t>
      </w:r>
      <w:r w:rsidRPr="003E7E66">
        <w:rPr>
          <w:rFonts w:ascii="Times New Roman" w:hAnsi="Times New Roman"/>
          <w:i/>
          <w:iCs/>
          <w:sz w:val="24"/>
        </w:rPr>
        <w:t>Décadas eruditas y morales de las damas</w:t>
      </w:r>
      <w:r w:rsidRPr="003E7E66">
        <w:rPr>
          <w:rFonts w:ascii="Times New Roman" w:hAnsi="Times New Roman"/>
          <w:sz w:val="24"/>
        </w:rPr>
        <w:t>, que pretendía editar Antonio Marqués y Espejo;</w:t>
      </w:r>
      <w:r w:rsidRPr="003E7E66">
        <w:rPr>
          <w:rStyle w:val="Refdenotaalpie"/>
          <w:rFonts w:ascii="Times New Roman" w:hAnsi="Times New Roman"/>
          <w:sz w:val="24"/>
        </w:rPr>
        <w:footnoteReference w:id="24"/>
      </w:r>
      <w:r w:rsidRPr="003E7E66">
        <w:rPr>
          <w:rFonts w:ascii="Times New Roman" w:hAnsi="Times New Roman"/>
          <w:sz w:val="24"/>
        </w:rPr>
        <w:t xml:space="preserve"> y en diciembre se niega la licencia a Juan Corradi para la impresión del </w:t>
      </w:r>
      <w:r w:rsidRPr="003E7E66">
        <w:rPr>
          <w:rFonts w:ascii="Times New Roman" w:hAnsi="Times New Roman"/>
          <w:i/>
          <w:iCs/>
          <w:sz w:val="24"/>
        </w:rPr>
        <w:t>Diario de las Damas</w:t>
      </w:r>
      <w:r w:rsidRPr="003E7E66">
        <w:rPr>
          <w:rFonts w:ascii="Times New Roman" w:hAnsi="Times New Roman"/>
          <w:sz w:val="24"/>
        </w:rPr>
        <w:t>.</w:t>
      </w:r>
      <w:r w:rsidRPr="003E7E66">
        <w:rPr>
          <w:rStyle w:val="Refdenotaalpie"/>
          <w:rFonts w:ascii="Times New Roman" w:hAnsi="Times New Roman"/>
          <w:sz w:val="24"/>
        </w:rPr>
        <w:footnoteReference w:id="25"/>
      </w:r>
      <w:r w:rsidRPr="003E7E66">
        <w:rPr>
          <w:rFonts w:ascii="Times New Roman" w:hAnsi="Times New Roman"/>
          <w:sz w:val="24"/>
        </w:rPr>
        <w:t xml:space="preserve"> Sin embargo, para cuando se impedía la publicación de los dos últimos periódicos, en Cádiz se debía estar editando o a punto de estamparse el </w:t>
      </w:r>
      <w:r w:rsidRPr="003E7E66">
        <w:rPr>
          <w:rFonts w:ascii="Times New Roman" w:hAnsi="Times New Roman"/>
          <w:i/>
          <w:sz w:val="24"/>
        </w:rPr>
        <w:t>Correo de las Damas</w:t>
      </w:r>
      <w:r w:rsidRPr="003E7E66">
        <w:rPr>
          <w:rFonts w:ascii="Times New Roman" w:hAnsi="Times New Roman"/>
          <w:sz w:val="24"/>
        </w:rPr>
        <w:t xml:space="preserve">. Además este salía con «Real Privilegio», o al menos así consta en la contraportada de los tomos consultados y también en varios de los anuncios del </w:t>
      </w:r>
      <w:r w:rsidRPr="003E7E66">
        <w:rPr>
          <w:rFonts w:ascii="Times New Roman" w:hAnsi="Times New Roman"/>
          <w:i/>
          <w:sz w:val="24"/>
        </w:rPr>
        <w:t>Diario Mercantil</w:t>
      </w:r>
      <w:r w:rsidRPr="003E7E66">
        <w:rPr>
          <w:rFonts w:ascii="Times New Roman" w:hAnsi="Times New Roman"/>
          <w:sz w:val="24"/>
        </w:rPr>
        <w:t>, aunque aún no se ha localizado un documento de archivo que constate de manera fehaciente que realmente lo tenía.</w:t>
      </w:r>
    </w:p>
    <w:p w:rsidR="00F0366B" w:rsidRPr="003E7E66" w:rsidRDefault="00F0366B" w:rsidP="006C018C">
      <w:pPr>
        <w:spacing w:after="0" w:line="240" w:lineRule="auto"/>
        <w:ind w:firstLine="709"/>
        <w:jc w:val="both"/>
        <w:rPr>
          <w:rFonts w:ascii="Times New Roman" w:hAnsi="Times New Roman"/>
          <w:sz w:val="24"/>
        </w:rPr>
      </w:pPr>
      <w:r w:rsidRPr="003E7E66">
        <w:rPr>
          <w:rFonts w:ascii="Times New Roman" w:hAnsi="Times New Roman"/>
          <w:sz w:val="24"/>
        </w:rPr>
        <w:t>Con privilegio o sin él, la publicación destinada al público femenino comenzó a salir en mayo de 1804, y se mantuvo hasta junio de 1808,</w:t>
      </w:r>
      <w:r w:rsidRPr="003E7E66">
        <w:rPr>
          <w:rStyle w:val="Refdenotaalpie"/>
          <w:rFonts w:ascii="Times New Roman" w:hAnsi="Times New Roman"/>
          <w:sz w:val="24"/>
        </w:rPr>
        <w:footnoteReference w:id="26"/>
      </w:r>
      <w:r w:rsidRPr="003E7E66">
        <w:rPr>
          <w:rFonts w:ascii="Times New Roman" w:hAnsi="Times New Roman"/>
          <w:sz w:val="24"/>
        </w:rPr>
        <w:t xml:space="preserve"> cuando el cambio de la situación política del país con el inicio de la Guerra de la Independencia provocó su fin, pues acaso sus contenidos no resultasen ya de tanto interés para unos lectores que demandaban sobre todo información sobre los diversos avatares bélicos y políticos, y no tanto literatura y entretenimiento. En este lapso temporal se tiraron 17 volúmenes, con un número variable de cuadernos que oscila entre los 21 y 27.</w:t>
      </w:r>
    </w:p>
    <w:p w:rsidR="00F0366B" w:rsidRPr="003E7E66" w:rsidRDefault="00F0366B" w:rsidP="006C018C">
      <w:pPr>
        <w:pStyle w:val="Textoindependiente"/>
        <w:spacing w:after="0" w:line="240" w:lineRule="auto"/>
        <w:ind w:firstLine="708"/>
        <w:jc w:val="both"/>
        <w:rPr>
          <w:rFonts w:ascii="Times New Roman" w:eastAsia="Courier New" w:hAnsi="Times New Roman"/>
          <w:sz w:val="24"/>
          <w:szCs w:val="24"/>
        </w:rPr>
      </w:pPr>
      <w:r w:rsidRPr="003E7E66">
        <w:rPr>
          <w:rFonts w:ascii="Times New Roman" w:hAnsi="Times New Roman"/>
          <w:sz w:val="24"/>
        </w:rPr>
        <w:t>La primera noticia relativa</w:t>
      </w:r>
      <w:r w:rsidRPr="003E7E66">
        <w:rPr>
          <w:rFonts w:ascii="Times New Roman" w:hAnsi="Times New Roman"/>
          <w:sz w:val="24"/>
          <w:szCs w:val="24"/>
        </w:rPr>
        <w:t xml:space="preserve"> a la tirada y comercialización del </w:t>
      </w:r>
      <w:r w:rsidRPr="003E7E66">
        <w:rPr>
          <w:rFonts w:ascii="Times New Roman" w:hAnsi="Times New Roman"/>
          <w:i/>
          <w:sz w:val="24"/>
          <w:szCs w:val="24"/>
        </w:rPr>
        <w:t>Correo de las Damas</w:t>
      </w:r>
      <w:r w:rsidRPr="003E7E66">
        <w:rPr>
          <w:rFonts w:ascii="Times New Roman" w:hAnsi="Times New Roman"/>
          <w:sz w:val="24"/>
          <w:szCs w:val="24"/>
        </w:rPr>
        <w:t xml:space="preserve"> la encontramos en el </w:t>
      </w:r>
      <w:r w:rsidRPr="003E7E66">
        <w:rPr>
          <w:rFonts w:ascii="Times New Roman" w:eastAsia="Courier New" w:hAnsi="Times New Roman"/>
          <w:i/>
          <w:iCs/>
          <w:sz w:val="24"/>
          <w:szCs w:val="24"/>
        </w:rPr>
        <w:t>Diario Mercantil</w:t>
      </w:r>
      <w:r w:rsidRPr="003E7E66">
        <w:rPr>
          <w:rFonts w:ascii="Times New Roman" w:eastAsia="Courier New" w:hAnsi="Times New Roman"/>
          <w:sz w:val="24"/>
          <w:szCs w:val="24"/>
        </w:rPr>
        <w:t xml:space="preserve"> nº 82</w:t>
      </w:r>
      <w:r w:rsidRPr="003E7E66">
        <w:rPr>
          <w:rFonts w:ascii="Times New Roman" w:hAnsi="Times New Roman"/>
          <w:sz w:val="24"/>
          <w:szCs w:val="24"/>
        </w:rPr>
        <w:t xml:space="preserve"> del sábado 21 de julio de 1804 donde, en la parte dedicada a «Noticias particulares de Cádiz», se anuncia su «Suscripción»</w:t>
      </w:r>
      <w:r w:rsidRPr="003E7E66">
        <w:rPr>
          <w:rFonts w:ascii="Times New Roman" w:eastAsia="Courier New" w:hAnsi="Times New Roman"/>
          <w:sz w:val="24"/>
          <w:szCs w:val="24"/>
        </w:rPr>
        <w:t>:</w:t>
      </w:r>
    </w:p>
    <w:p w:rsidR="00F0366B" w:rsidRPr="003E7E66" w:rsidRDefault="00F0366B" w:rsidP="006C018C">
      <w:pPr>
        <w:pStyle w:val="Textoindependiente"/>
        <w:spacing w:after="0" w:line="240" w:lineRule="auto"/>
        <w:ind w:left="708" w:firstLine="708"/>
        <w:jc w:val="both"/>
        <w:rPr>
          <w:rFonts w:ascii="Times New Roman" w:hAnsi="Times New Roman"/>
          <w:sz w:val="24"/>
          <w:szCs w:val="24"/>
        </w:rPr>
      </w:pPr>
    </w:p>
    <w:p w:rsidR="00F0366B" w:rsidRPr="003E7E66" w:rsidRDefault="00F0366B" w:rsidP="006C018C">
      <w:pPr>
        <w:pStyle w:val="Textoindependiente"/>
        <w:spacing w:after="0" w:line="240" w:lineRule="auto"/>
        <w:ind w:left="708" w:firstLine="708"/>
        <w:jc w:val="both"/>
        <w:rPr>
          <w:rFonts w:ascii="Times New Roman" w:hAnsi="Times New Roman"/>
          <w:sz w:val="20"/>
        </w:rPr>
      </w:pPr>
      <w:r w:rsidRPr="003E7E66">
        <w:rPr>
          <w:rFonts w:ascii="Times New Roman" w:hAnsi="Times New Roman"/>
          <w:sz w:val="20"/>
        </w:rPr>
        <w:t xml:space="preserve">En la librería de Don Manuel Ximénez Carreño, frente a las Recogidas, está abierta la suscripción al periódico </w:t>
      </w:r>
      <w:r w:rsidRPr="003E7E66">
        <w:rPr>
          <w:rFonts w:ascii="Times New Roman" w:hAnsi="Times New Roman"/>
          <w:i/>
          <w:iCs/>
          <w:sz w:val="20"/>
        </w:rPr>
        <w:t>Correo de las Damas</w:t>
      </w:r>
      <w:r w:rsidRPr="003E7E66">
        <w:rPr>
          <w:rFonts w:ascii="Times New Roman" w:hAnsi="Times New Roman"/>
          <w:sz w:val="20"/>
        </w:rPr>
        <w:t xml:space="preserve">, consta de un pliego en octavo, y sale los martes y viernes de cada semana por el precio de 10 rs. de vellón cada mes, que se pagarán adelantados; llevándolo a las casas de los suscriptores. Para las provincias 96 reales por seis meses, y para América 360 por año, recibiéndolos por el correo francos de porte. </w:t>
      </w:r>
    </w:p>
    <w:p w:rsidR="00F0366B" w:rsidRPr="003E7E66" w:rsidRDefault="00F0366B" w:rsidP="006C018C">
      <w:pPr>
        <w:spacing w:after="0" w:line="240" w:lineRule="auto"/>
        <w:ind w:left="708" w:firstLine="709"/>
        <w:jc w:val="both"/>
        <w:rPr>
          <w:rFonts w:ascii="Times New Roman" w:hAnsi="Times New Roman"/>
        </w:rPr>
      </w:pPr>
      <w:r w:rsidRPr="003E7E66">
        <w:rPr>
          <w:rFonts w:ascii="Times New Roman" w:hAnsi="Times New Roman"/>
          <w:sz w:val="20"/>
        </w:rPr>
        <w:t>También se hallará de venta el primer tomo, al precio de la suscripción. El índice, se manifestará al que desee hacerse cargo de su contenido (327-328).</w:t>
      </w:r>
    </w:p>
    <w:p w:rsidR="00F0366B" w:rsidRPr="003E7E66" w:rsidRDefault="00F0366B" w:rsidP="006C018C">
      <w:pPr>
        <w:spacing w:after="0" w:line="240" w:lineRule="auto"/>
        <w:ind w:firstLine="709"/>
        <w:jc w:val="both"/>
        <w:rPr>
          <w:rFonts w:ascii="Times New Roman" w:hAnsi="Times New Roman"/>
          <w:sz w:val="24"/>
        </w:rPr>
      </w:pPr>
      <w:r w:rsidRPr="003E7E66">
        <w:rPr>
          <w:rFonts w:ascii="Times New Roman" w:hAnsi="Times New Roman"/>
          <w:sz w:val="24"/>
        </w:rPr>
        <w:t xml:space="preserve"> </w:t>
      </w:r>
    </w:p>
    <w:p w:rsidR="00F0366B" w:rsidRPr="003E7E66" w:rsidRDefault="00F0366B" w:rsidP="006C018C">
      <w:pPr>
        <w:spacing w:after="0" w:line="240" w:lineRule="auto"/>
        <w:ind w:firstLine="708"/>
        <w:jc w:val="both"/>
        <w:rPr>
          <w:rFonts w:ascii="Times New Roman" w:hAnsi="Times New Roman"/>
          <w:sz w:val="24"/>
        </w:rPr>
      </w:pPr>
      <w:r w:rsidRPr="003E7E66">
        <w:rPr>
          <w:rFonts w:ascii="Times New Roman" w:hAnsi="Times New Roman"/>
          <w:sz w:val="24"/>
        </w:rPr>
        <w:t xml:space="preserve">El </w:t>
      </w:r>
      <w:r w:rsidRPr="003E7E66">
        <w:rPr>
          <w:rFonts w:ascii="Times New Roman" w:hAnsi="Times New Roman"/>
          <w:i/>
          <w:sz w:val="24"/>
        </w:rPr>
        <w:t>Correo de las Damas</w:t>
      </w:r>
      <w:r w:rsidRPr="003E7E66">
        <w:rPr>
          <w:rFonts w:ascii="Times New Roman" w:hAnsi="Times New Roman"/>
          <w:sz w:val="24"/>
        </w:rPr>
        <w:t xml:space="preserve"> editó dos prólogos que abren los tomos primero y segundo en los que se aportan unos cuantos detalles sobre las dificultades a las que en principio tuvo que hacer frente. En el primero de los referidos escritos, tras destacar lo útil que resultan los periódicos para la difusión de los saberes, por ser capaces de ofrecerlos en compendio y de manera económica frente a los libros, indica que bajo estas mismas premisas pone en circulación el </w:t>
      </w:r>
      <w:r w:rsidRPr="003E7E66">
        <w:rPr>
          <w:rFonts w:ascii="Times New Roman" w:hAnsi="Times New Roman"/>
          <w:i/>
          <w:sz w:val="24"/>
        </w:rPr>
        <w:t>Correo</w:t>
      </w:r>
      <w:r w:rsidRPr="003E7E66">
        <w:rPr>
          <w:rFonts w:ascii="Times New Roman" w:hAnsi="Times New Roman"/>
          <w:sz w:val="24"/>
        </w:rPr>
        <w:t xml:space="preserve">, señalando que la empresa solo sería viable si se alcanzan los doscientos abonados. Al final del primer tomo se da la lista de suscriptores, en la que se encuentran 153 sujetos. En el segundo de los prólogos el editor comenzará diciendo que a muchos de los abonados que figuran en la lista se les daba el impreso como prueba de obsequio y respeto, y en agradecimiento, resultando los que realmente lo pagan demasiado pocos para sufragar los costes de impresión, reparto y el necesario abono a las obras extranjeras y nacionales de las que se nutren sus páginas. Dicho esto insiste en la necesidad de que aumenten los que compran el periódico, criticando a los que lo leen de balde, y prometiendo que en su impreso habrá </w:t>
      </w:r>
      <w:r w:rsidRPr="003E7E66">
        <w:rPr>
          <w:rFonts w:ascii="Times New Roman" w:hAnsi="Times New Roman"/>
          <w:i/>
          <w:sz w:val="24"/>
        </w:rPr>
        <w:t>de todo y para todos</w:t>
      </w:r>
      <w:r w:rsidRPr="003E7E66">
        <w:rPr>
          <w:rFonts w:ascii="Times New Roman" w:hAnsi="Times New Roman"/>
          <w:sz w:val="24"/>
        </w:rPr>
        <w:t>.</w:t>
      </w:r>
      <w:r w:rsidRPr="003E7E66">
        <w:rPr>
          <w:rStyle w:val="Refdenotaalpie"/>
          <w:rFonts w:ascii="Times New Roman" w:hAnsi="Times New Roman"/>
          <w:sz w:val="24"/>
        </w:rPr>
        <w:footnoteReference w:id="27"/>
      </w:r>
      <w:r w:rsidR="00326D75" w:rsidRPr="003E7E66">
        <w:rPr>
          <w:rFonts w:ascii="Times New Roman" w:hAnsi="Times New Roman"/>
          <w:sz w:val="24"/>
        </w:rPr>
        <w:t xml:space="preserve"> De manera concreta el contenido de estos textos es como sigue:</w:t>
      </w:r>
    </w:p>
    <w:p w:rsidR="00326D75" w:rsidRPr="003E7E66" w:rsidRDefault="00326D75" w:rsidP="006C018C">
      <w:pPr>
        <w:spacing w:after="0" w:line="240" w:lineRule="auto"/>
        <w:ind w:firstLine="708"/>
        <w:jc w:val="both"/>
        <w:rPr>
          <w:rFonts w:ascii="Times New Roman" w:hAnsi="Times New Roman"/>
          <w:sz w:val="24"/>
        </w:rPr>
      </w:pPr>
    </w:p>
    <w:p w:rsidR="00326D75" w:rsidRPr="003E7E66" w:rsidRDefault="00326D75" w:rsidP="00326D75">
      <w:pPr>
        <w:spacing w:after="0" w:line="240" w:lineRule="auto"/>
        <w:ind w:left="708" w:firstLine="708"/>
        <w:jc w:val="both"/>
        <w:rPr>
          <w:rFonts w:ascii="Times New Roman" w:hAnsi="Times New Roman"/>
          <w:sz w:val="20"/>
          <w:szCs w:val="20"/>
        </w:rPr>
      </w:pPr>
    </w:p>
    <w:p w:rsidR="00326D75" w:rsidRPr="003E7E66" w:rsidRDefault="00326D75" w:rsidP="00326D75">
      <w:pPr>
        <w:spacing w:after="0" w:line="240" w:lineRule="auto"/>
        <w:ind w:left="708" w:firstLine="708"/>
        <w:jc w:val="center"/>
        <w:rPr>
          <w:rFonts w:ascii="Times New Roman" w:hAnsi="Times New Roman"/>
          <w:sz w:val="20"/>
          <w:szCs w:val="20"/>
        </w:rPr>
      </w:pPr>
      <w:r w:rsidRPr="003E7E66">
        <w:rPr>
          <w:rFonts w:ascii="Times New Roman" w:hAnsi="Times New Roman"/>
          <w:sz w:val="20"/>
          <w:szCs w:val="20"/>
        </w:rPr>
        <w:t>[PRÓLOGO. TOMO I]</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Aunque el vasto designio de abrazar lo útil y lo agradable hace un Plan al parecer complicado; aunque solicitar el agrado del Público sea pretensión ardua, en la que suele quedar desairado el ingenio; y aunque este género de Papeles esté más expuesto que otro alguno a la común censura, por hallarse en manos de todos; sin embargo, como sé por experiencia que cualquiera que con sincero deseo procura poner los medios tiene adelantado lo más para su logro; vuelvo a consagrar a mis Conciudadanos el pequeño fruto de mis tareas, a pesar de tener que lidiar, aún, con aquellos espíritus indigestos y envidiosos de que abundan las Sociedades; de aquellos cuyo conato es trastornar el orden y las más bellas intenciones del Gobierno; que satirizan porque no saben criticar (*)</w:t>
      </w:r>
      <w:r w:rsidRPr="003E7E66">
        <w:rPr>
          <w:rStyle w:val="Refdenotaalpie"/>
          <w:rFonts w:ascii="Times New Roman" w:hAnsi="Times New Roman"/>
          <w:sz w:val="20"/>
          <w:szCs w:val="20"/>
        </w:rPr>
        <w:footnoteReference w:id="28"/>
      </w:r>
      <w:r w:rsidRPr="003E7E66">
        <w:rPr>
          <w:rFonts w:ascii="Times New Roman" w:hAnsi="Times New Roman"/>
          <w:sz w:val="20"/>
          <w:szCs w:val="20"/>
        </w:rPr>
        <w:t xml:space="preserve"> y con el precioso arte de no dejarse entender, pretenden, y aun logran hacerse admirar los Simples, a quienes les imponen el tono Magistral, con que desprecian lo que no alcanzan; deciden lo que no entienden; y haciéndose difíciles y descontentadizos de cuanto cae en sus manos, logran que los crean superiores a las Obras que motejan. Para satisfacer de antemano a las sofísticas razones que emplean estos Pseudo-críticos con el fin de retraer de la lectura de estos escritos, que deben ser tan apreciables y buscados, me ha parecido no estaría de más el insinuarlas. La que más inculcan y les parece de mayor peso, es la falta de invención de los Editores, motejándolos de meros Copistas, pretendiendo naturalmente, que cuanto se diese fuese nuevo y no conocido de nadie, en todos asuntos y materias. El que no pare un poco la consideración en ello no hay duda que apoyará y celebrará esta descubierta; pero si reflexiona un poco vería que esta falta se les podría aplicar igualmente a los Historiadores, a los Sabios y a todos los Escritores de primer orden. ¿Acaso los primeros han inventado los hechos que nos refieren en sus Historias? ¿Los segundos han experimentado por ellos mismos todo cuanto nos proponen para nuestro gobierno? ¿Ni los demás Escritores sobre tantas y tan diversas materias han hecho más que copiarse unos a otros, recopilando lo mejor de lo que han encontrado, añadiendo tal o tal, nuevo descubrimiento, o adelantamiento? No seguramente, el verdadero mérito de estos Autores ha consistido en la coordinación de sucesos; en la veracidad de los hechos; en el orden Cronológico, en las reflexiones y consecuencias, para nuestra enseñanza e instrucción, y en el estilo. Siendo esto así ¿cuánto mayor aplauso debían merecer los Periódicos en que se da extractado y analizado cuanto han dicho de mejor todos aquellos grandes hombres? Cualquiera de sus Obras </w:t>
      </w:r>
      <w:proofErr w:type="gramStart"/>
      <w:r w:rsidRPr="003E7E66">
        <w:rPr>
          <w:rFonts w:ascii="Times New Roman" w:hAnsi="Times New Roman"/>
          <w:sz w:val="20"/>
          <w:szCs w:val="20"/>
        </w:rPr>
        <w:t>consumirían</w:t>
      </w:r>
      <w:proofErr w:type="gramEnd"/>
      <w:r w:rsidRPr="003E7E66">
        <w:rPr>
          <w:rFonts w:ascii="Times New Roman" w:hAnsi="Times New Roman"/>
          <w:sz w:val="20"/>
          <w:szCs w:val="20"/>
        </w:rPr>
        <w:t xml:space="preserve"> mucho tiempo si se hubiesen de leer, aun cuando se tuviese proporción de tenerlas, y se supiesen todas las lenguas en que se han escrito. ¿Cuántas veces al contemplar una Obra voluminosa ha retraído a muchos el principiarla a leer; y si lo han hecho, cuanto de trivial, cuanto de superfluo no han hallado en ella? Pues si los Periódicos les evitan esa molestia, que gracias no se deben dar al primero que introdujo este género de escritos (*)</w:t>
      </w:r>
      <w:r w:rsidRPr="003E7E66">
        <w:rPr>
          <w:rStyle w:val="Refdenotaalpie"/>
          <w:rFonts w:ascii="Times New Roman" w:hAnsi="Times New Roman"/>
          <w:sz w:val="20"/>
          <w:szCs w:val="20"/>
        </w:rPr>
        <w:footnoteReference w:id="29"/>
      </w:r>
      <w:r w:rsidRPr="003E7E66">
        <w:rPr>
          <w:rFonts w:ascii="Times New Roman" w:hAnsi="Times New Roman"/>
          <w:sz w:val="20"/>
          <w:szCs w:val="20"/>
        </w:rPr>
        <w:t>.</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Otro de los puntos sobre que recargan y que a primera vista suele llevarse la aprobación, es la comparación que hacen del costo de los Periódicos, con las otras Obras, que se publican, no queriéndose hacer el cargo, que para amenizar este género de Papeles, que no tratan tan solamente de una materia, de una Ciencia y de un Arte, sino que abraza generalmente cuanto se encierra en una general instrucción, se necesita hacerse de Obras escogidas, de subscribirse a todos los Periódicos así Nacionales, como Extranjeros, para adquirir cuantas noticias, puedan ser de alguna utilidad, cuyo porte de Cartas solamente es costoso, que una Persona sola no es suficiente para dar abasto y salida a lo que encierran estos Papeles, juntándose lo subido de la Imprenta y otros gastos, en un País en que todo tiene un alto precio. Hechas estas consideraciones hallarán ser un moderado precio el de este Papel; el que no podrá permanecer si no pasan de doscientos los Subscriptores, de que se dará lista al fin de este mes.</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Las demás objeciones, no merecen la pena de rechazarlas, ellas mismas se destruirán con el tiempo y mi constancia en promover la aplicación e instrucción Pública, espero merecerá alguna indulgencia si no correspondiesen los efectos a mis deseos.</w:t>
      </w:r>
    </w:p>
    <w:p w:rsidR="00326D75" w:rsidRPr="003E7E66" w:rsidRDefault="00326D75" w:rsidP="00326D75">
      <w:pPr>
        <w:spacing w:after="0" w:line="240" w:lineRule="auto"/>
        <w:jc w:val="both"/>
        <w:rPr>
          <w:rFonts w:ascii="Times New Roman" w:hAnsi="Times New Roman"/>
          <w:i/>
          <w:sz w:val="20"/>
          <w:szCs w:val="20"/>
        </w:rPr>
      </w:pP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sz w:val="20"/>
          <w:szCs w:val="20"/>
        </w:rPr>
        <w:tab/>
      </w:r>
      <w:r w:rsidRPr="003E7E66">
        <w:rPr>
          <w:rFonts w:ascii="Times New Roman" w:hAnsi="Times New Roman"/>
          <w:i/>
          <w:sz w:val="20"/>
          <w:szCs w:val="20"/>
        </w:rPr>
        <w:t>VALE.</w:t>
      </w:r>
    </w:p>
    <w:p w:rsidR="00326D75" w:rsidRPr="003E7E66" w:rsidRDefault="00326D75" w:rsidP="00326D75">
      <w:pPr>
        <w:spacing w:after="0" w:line="240" w:lineRule="auto"/>
        <w:ind w:firstLine="708"/>
        <w:jc w:val="both"/>
        <w:rPr>
          <w:rFonts w:ascii="Times New Roman" w:hAnsi="Times New Roman"/>
          <w:sz w:val="20"/>
          <w:szCs w:val="20"/>
        </w:rPr>
      </w:pPr>
    </w:p>
    <w:p w:rsidR="00326D75" w:rsidRPr="003E7E66" w:rsidRDefault="00326D75" w:rsidP="00326D75">
      <w:pPr>
        <w:spacing w:after="0" w:line="240" w:lineRule="auto"/>
        <w:ind w:left="708" w:firstLine="708"/>
        <w:jc w:val="center"/>
        <w:rPr>
          <w:rFonts w:ascii="Times New Roman" w:hAnsi="Times New Roman"/>
          <w:sz w:val="20"/>
          <w:szCs w:val="20"/>
        </w:rPr>
      </w:pPr>
      <w:r w:rsidRPr="003E7E66">
        <w:rPr>
          <w:rFonts w:ascii="Times New Roman" w:hAnsi="Times New Roman"/>
          <w:sz w:val="20"/>
          <w:szCs w:val="20"/>
        </w:rPr>
        <w:t>[PRÓLOGO. TOMO II]</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El deseo que manifestó el Público de que continuase la parte de varia Literatura, Ciencias y Artes, que no había podido salir juntamente con el Diario Mercantil, me prometía desde luego, que coadyuvaría a poderlo sostener, animando mi deseo de ser útil, con eficaces medios; pero por la Lista de Subscriptores que he dado al fin del primer Tomo, que acaba de co</w:t>
      </w:r>
      <w:r w:rsidR="00631410" w:rsidRPr="003E7E66">
        <w:rPr>
          <w:rFonts w:ascii="Times New Roman" w:hAnsi="Times New Roman"/>
          <w:sz w:val="20"/>
          <w:szCs w:val="20"/>
        </w:rPr>
        <w:t>ncluirse, se habrá observado cuá</w:t>
      </w:r>
      <w:r w:rsidRPr="003E7E66">
        <w:rPr>
          <w:rFonts w:ascii="Times New Roman" w:hAnsi="Times New Roman"/>
          <w:sz w:val="20"/>
          <w:szCs w:val="20"/>
        </w:rPr>
        <w:t>n frustradas han quedado mis esperanzas. De los Sujetos que menciona la referida Lista, hay muchos que los reciben como una prueba de mi obsequioso respeto; como deuda de mi agradecimiento; u otros justos motivos; y los restantes no sufragan los gastos de la Impresión, de la Repartición, de Subscripción a diferentes periódicos nacionales y extranjeros y otros pequeños gastos, de suerte que nadie podría creerlo a no estar tan patente, que en una Ciudad tan civilizada, tan rica y tan generosa siempre que se ha[n] proporcionado ocasiones de manifestarlo; no se hallen Sujetos bastante amantes del bien común para interesarse a sostener un Papel que han anhelado, del que ya tenían conocimiento en los seis años consecutivos que lo publiqué anteriormente, que ha merecido su aprobación, y que redunda en beneficio común y honor suyo. ¿De qué sirve el prodigar elogios y que así que sale un Número pare de mano en mano, de Casa en Casa, para leerlo, y hasta tal punto que llega a extraviársele al Subscriptor a quien tiene el Editor que completarlo después, con perjuicio de descabalar los juegos sobrantes que se tiene para remitir a Indias? Es necesario aprobarlo, contribuyendo a sostenerlo Suscribiéndose, coadyuvando a las benéficas intenciones del Soberano que protege este género de escritos; a los eficaces esfuerzos del digno Jefe que nos gobierna y a cuanto puede resultar en beneficio de la Patria, que se ilustra insensiblemente, despertando la aplicación.</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 xml:space="preserve">Yo espero aun conseguir de mis amados Compatriotas y Paisanos, que en adelante influirá con eficacia a que este Papel logre la mejora de que es susceptible, haciéndose cargo que nada fue perfecto desde los principios, y que aún no ha habido tiempo de satisfacer los varios deseos, de la muchedumbre, pues aunque difícil de contentar, se procurará que haya </w:t>
      </w:r>
      <w:r w:rsidRPr="003E7E66">
        <w:rPr>
          <w:rFonts w:ascii="Times New Roman" w:hAnsi="Times New Roman"/>
          <w:i/>
          <w:sz w:val="20"/>
          <w:szCs w:val="20"/>
        </w:rPr>
        <w:t>de todo y para todos</w:t>
      </w:r>
      <w:r w:rsidRPr="003E7E66">
        <w:rPr>
          <w:rFonts w:ascii="Times New Roman" w:hAnsi="Times New Roman"/>
          <w:sz w:val="20"/>
          <w:szCs w:val="20"/>
        </w:rPr>
        <w:t>.</w:t>
      </w:r>
    </w:p>
    <w:p w:rsidR="00326D75" w:rsidRPr="003E7E66" w:rsidRDefault="00326D75" w:rsidP="00326D75">
      <w:pPr>
        <w:spacing w:after="0" w:line="240" w:lineRule="auto"/>
        <w:ind w:left="708" w:firstLine="708"/>
        <w:jc w:val="both"/>
        <w:rPr>
          <w:rFonts w:ascii="Times New Roman" w:hAnsi="Times New Roman"/>
          <w:sz w:val="20"/>
          <w:szCs w:val="20"/>
        </w:rPr>
      </w:pPr>
      <w:r w:rsidRPr="003E7E66">
        <w:rPr>
          <w:rFonts w:ascii="Times New Roman" w:hAnsi="Times New Roman"/>
          <w:i/>
          <w:sz w:val="20"/>
          <w:szCs w:val="20"/>
        </w:rPr>
        <w:t xml:space="preserve">Advertencia. </w:t>
      </w:r>
      <w:r w:rsidRPr="003E7E66">
        <w:rPr>
          <w:rFonts w:ascii="Times New Roman" w:hAnsi="Times New Roman"/>
          <w:sz w:val="20"/>
          <w:szCs w:val="20"/>
        </w:rPr>
        <w:t>Habiendo visto que el número de pliegos que correspondían salir en el tiempo de cuatro meses harían un Tomo demasiado abultado, se ha determinado de que se componga cada uno de los que salgan en delante de tres meses, y habiendo principiado en primero de Mayo y por consiguiente, siendo ocho los meses hasta fin del año, se han dividido en tres partes iguales, para que salgan los Tomos regularmente proporcionados.</w:t>
      </w:r>
    </w:p>
    <w:p w:rsidR="00326D75" w:rsidRPr="003E7E66" w:rsidRDefault="00326D75" w:rsidP="006C018C">
      <w:pPr>
        <w:spacing w:after="0" w:line="240" w:lineRule="auto"/>
        <w:ind w:firstLine="708"/>
        <w:jc w:val="both"/>
        <w:rPr>
          <w:rFonts w:ascii="Times New Roman" w:hAnsi="Times New Roman"/>
          <w:sz w:val="24"/>
        </w:rPr>
      </w:pP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Puede que tras esta solicitud los lectores del papel aumentasen, pues seguiría saliendo durante 1804, y a partir de 1805 se convertiría en complemento del </w:t>
      </w:r>
      <w:r w:rsidRPr="003E7E66">
        <w:rPr>
          <w:rFonts w:ascii="Times New Roman" w:hAnsi="Times New Roman"/>
          <w:i/>
          <w:sz w:val="24"/>
        </w:rPr>
        <w:t>Diario Mercantil</w:t>
      </w:r>
      <w:r w:rsidRPr="003E7E66">
        <w:rPr>
          <w:rFonts w:ascii="Times New Roman" w:hAnsi="Times New Roman"/>
          <w:sz w:val="24"/>
        </w:rPr>
        <w:t xml:space="preserve">, manteniéndose la posibilidad de adquirirlo por separado. Con esta medida José Lacroix hacía frente al privilegio concedido por el Rey a Aureliano Tavira el 3 de diciembre de 1802 para la publicación en su </w:t>
      </w:r>
      <w:r w:rsidRPr="003E7E66">
        <w:rPr>
          <w:rFonts w:ascii="Times New Roman" w:hAnsi="Times New Roman"/>
          <w:i/>
          <w:sz w:val="24"/>
        </w:rPr>
        <w:t>Diario Marítimo del Vigía</w:t>
      </w:r>
      <w:r w:rsidR="00574002" w:rsidRPr="003E7E66">
        <w:rPr>
          <w:rFonts w:ascii="Times New Roman" w:hAnsi="Times New Roman"/>
          <w:sz w:val="24"/>
        </w:rPr>
        <w:t xml:space="preserve"> de</w:t>
      </w:r>
      <w:r w:rsidRPr="003E7E66">
        <w:rPr>
          <w:rFonts w:ascii="Times New Roman" w:hAnsi="Times New Roman"/>
          <w:sz w:val="24"/>
        </w:rPr>
        <w:t xml:space="preserve"> todo lo relativo al movimiento portuario, lo que obraba en contra de los intereses del </w:t>
      </w:r>
      <w:r w:rsidRPr="003E7E66">
        <w:rPr>
          <w:rFonts w:ascii="Times New Roman" w:hAnsi="Times New Roman"/>
          <w:i/>
          <w:sz w:val="24"/>
        </w:rPr>
        <w:t>Diario Mercantil</w:t>
      </w:r>
      <w:r w:rsidRPr="003E7E66">
        <w:rPr>
          <w:rFonts w:ascii="Times New Roman" w:hAnsi="Times New Roman"/>
          <w:sz w:val="24"/>
        </w:rPr>
        <w:t xml:space="preserve"> que se veía de este modo privado de ofrecer una destacada información comercial en sus páginas, cuyos contenidos además se habían visto menguados debido al agravamiento del conflicto de Inglaterra y al bloqueo de Cádiz. Para mitigar la influencia que este hecho pudiese tener sobre su clientela de la Bruère convertirá al </w:t>
      </w:r>
      <w:r w:rsidRPr="003E7E66">
        <w:rPr>
          <w:rFonts w:ascii="Times New Roman" w:hAnsi="Times New Roman"/>
          <w:i/>
          <w:sz w:val="24"/>
        </w:rPr>
        <w:t>Correo de las Damas</w:t>
      </w:r>
      <w:r w:rsidRPr="003E7E66">
        <w:rPr>
          <w:rFonts w:ascii="Times New Roman" w:hAnsi="Times New Roman"/>
          <w:sz w:val="24"/>
        </w:rPr>
        <w:t xml:space="preserve"> en un verdadero suplemento del </w:t>
      </w:r>
      <w:r w:rsidRPr="003E7E66">
        <w:rPr>
          <w:rFonts w:ascii="Times New Roman" w:hAnsi="Times New Roman"/>
          <w:i/>
          <w:sz w:val="24"/>
        </w:rPr>
        <w:t>Diario Mercantil</w:t>
      </w:r>
      <w:r w:rsidRPr="003E7E66">
        <w:rPr>
          <w:rFonts w:ascii="Times New Roman" w:hAnsi="Times New Roman"/>
          <w:sz w:val="24"/>
        </w:rPr>
        <w:t>. En el</w:t>
      </w:r>
      <w:r w:rsidRPr="003E7E66">
        <w:rPr>
          <w:rFonts w:ascii="Times New Roman" w:hAnsi="Times New Roman"/>
          <w:sz w:val="24"/>
          <w:szCs w:val="24"/>
        </w:rPr>
        <w:t xml:space="preserve"> prospecto que abre la tirada del </w:t>
      </w:r>
      <w:r w:rsidRPr="003E7E66">
        <w:rPr>
          <w:rFonts w:ascii="Times New Roman" w:hAnsi="Times New Roman"/>
          <w:i/>
          <w:sz w:val="24"/>
          <w:szCs w:val="24"/>
        </w:rPr>
        <w:t xml:space="preserve">Diario </w:t>
      </w:r>
      <w:r w:rsidRPr="003E7E66">
        <w:rPr>
          <w:rFonts w:ascii="Times New Roman" w:hAnsi="Times New Roman"/>
          <w:sz w:val="24"/>
          <w:szCs w:val="24"/>
        </w:rPr>
        <w:t xml:space="preserve">en 1805, titulado «El Editor del </w:t>
      </w:r>
      <w:r w:rsidRPr="003E7E66">
        <w:rPr>
          <w:rFonts w:ascii="Times New Roman" w:hAnsi="Times New Roman"/>
          <w:i/>
          <w:iCs/>
          <w:sz w:val="24"/>
          <w:szCs w:val="24"/>
        </w:rPr>
        <w:t>Diario Mercantil</w:t>
      </w:r>
      <w:r w:rsidRPr="003E7E66">
        <w:rPr>
          <w:rFonts w:ascii="Times New Roman" w:hAnsi="Times New Roman"/>
          <w:sz w:val="24"/>
          <w:szCs w:val="24"/>
        </w:rPr>
        <w:t xml:space="preserve"> y del </w:t>
      </w:r>
      <w:r w:rsidRPr="003E7E66">
        <w:rPr>
          <w:rFonts w:ascii="Times New Roman" w:hAnsi="Times New Roman"/>
          <w:i/>
          <w:iCs/>
          <w:sz w:val="24"/>
          <w:szCs w:val="24"/>
        </w:rPr>
        <w:t>Correo de las Damas</w:t>
      </w:r>
      <w:r w:rsidRPr="003E7E66">
        <w:rPr>
          <w:rFonts w:ascii="Times New Roman" w:hAnsi="Times New Roman"/>
          <w:sz w:val="24"/>
          <w:szCs w:val="24"/>
        </w:rPr>
        <w:t>, que se publica en esta plaza de Cádiz, a los amantes de la Patria y establecimientos útiles» expone lo que sigue</w:t>
      </w:r>
      <w:r w:rsidRPr="003E7E66">
        <w:rPr>
          <w:rFonts w:ascii="Times New Roman" w:hAnsi="Times New Roman"/>
          <w:sz w:val="24"/>
        </w:rPr>
        <w:t>:</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pStyle w:val="Textoindependiente"/>
        <w:spacing w:after="0" w:line="240" w:lineRule="auto"/>
        <w:ind w:left="708" w:firstLine="702"/>
        <w:jc w:val="both"/>
        <w:rPr>
          <w:rFonts w:ascii="Times New Roman" w:hAnsi="Times New Roman"/>
          <w:sz w:val="20"/>
        </w:rPr>
      </w:pPr>
      <w:r w:rsidRPr="003E7E66">
        <w:rPr>
          <w:rFonts w:ascii="Times New Roman" w:hAnsi="Times New Roman"/>
          <w:sz w:val="20"/>
        </w:rPr>
        <w:t xml:space="preserve">[…] viendo que en las actuales circunstancias está casi en inacción el comercio y que las noticias más interesantes, no pueden serles de tanta utilidad como cuando se logra una profunda paz: desde el 1º del año próximo dará </w:t>
      </w:r>
      <w:r w:rsidRPr="003E7E66">
        <w:rPr>
          <w:rFonts w:ascii="Times New Roman" w:hAnsi="Times New Roman"/>
          <w:i/>
          <w:iCs/>
          <w:sz w:val="20"/>
        </w:rPr>
        <w:t>Gratis</w:t>
      </w:r>
      <w:r w:rsidRPr="003E7E66">
        <w:rPr>
          <w:rFonts w:ascii="Times New Roman" w:hAnsi="Times New Roman"/>
          <w:sz w:val="20"/>
        </w:rPr>
        <w:t xml:space="preserve"> a todos los suscriptores del Diario. </w:t>
      </w:r>
      <w:r w:rsidRPr="003E7E66">
        <w:rPr>
          <w:rFonts w:ascii="Times New Roman" w:hAnsi="Times New Roman"/>
          <w:i/>
          <w:iCs/>
          <w:sz w:val="20"/>
        </w:rPr>
        <w:t>EL CORREO DE LAS DAMAS</w:t>
      </w:r>
      <w:r w:rsidRPr="003E7E66">
        <w:rPr>
          <w:rFonts w:ascii="Times New Roman" w:hAnsi="Times New Roman"/>
          <w:sz w:val="20"/>
        </w:rPr>
        <w:t>, periódico de varia literatura, que publica dos veces por semana, separadamente; y a los que se suscriban a él en adelante.</w:t>
      </w:r>
    </w:p>
    <w:p w:rsidR="00F0366B" w:rsidRPr="003E7E66" w:rsidRDefault="00F0366B" w:rsidP="006C018C">
      <w:pPr>
        <w:pStyle w:val="Textoindependiente"/>
        <w:spacing w:after="0" w:line="240" w:lineRule="auto"/>
        <w:ind w:left="708" w:firstLine="702"/>
        <w:jc w:val="both"/>
        <w:rPr>
          <w:rFonts w:ascii="Times New Roman" w:hAnsi="Times New Roman"/>
          <w:sz w:val="20"/>
        </w:rPr>
      </w:pPr>
      <w:r w:rsidRPr="003E7E66">
        <w:rPr>
          <w:rFonts w:ascii="Times New Roman" w:hAnsi="Times New Roman"/>
          <w:sz w:val="20"/>
        </w:rPr>
        <w:t xml:space="preserve">También se extiende el agradecimiento del editor a los suscriptores del </w:t>
      </w:r>
      <w:r w:rsidRPr="003E7E66">
        <w:rPr>
          <w:rFonts w:ascii="Times New Roman" w:hAnsi="Times New Roman"/>
          <w:i/>
          <w:iCs/>
          <w:sz w:val="20"/>
        </w:rPr>
        <w:t>Correo de las Damas</w:t>
      </w:r>
      <w:r w:rsidRPr="003E7E66">
        <w:rPr>
          <w:rFonts w:ascii="Times New Roman" w:hAnsi="Times New Roman"/>
          <w:sz w:val="20"/>
        </w:rPr>
        <w:t xml:space="preserve">, que han procurado sostenerlo desde su publicación, y a estos (si quieren suscribirse al </w:t>
      </w:r>
      <w:r w:rsidRPr="003E7E66">
        <w:rPr>
          <w:rFonts w:ascii="Times New Roman" w:hAnsi="Times New Roman"/>
          <w:i/>
          <w:iCs/>
          <w:sz w:val="20"/>
        </w:rPr>
        <w:t>Diario Mercantil</w:t>
      </w:r>
      <w:r w:rsidRPr="003E7E66">
        <w:rPr>
          <w:rFonts w:ascii="Times New Roman" w:hAnsi="Times New Roman"/>
          <w:sz w:val="20"/>
        </w:rPr>
        <w:t>) se les dará este por la mitad de la suscripción.</w:t>
      </w:r>
    </w:p>
    <w:p w:rsidR="00F0366B" w:rsidRPr="003E7E66" w:rsidRDefault="00F0366B" w:rsidP="006C018C">
      <w:pPr>
        <w:pStyle w:val="Textoindependiente"/>
        <w:spacing w:after="0" w:line="240" w:lineRule="auto"/>
        <w:ind w:left="708" w:firstLine="708"/>
        <w:jc w:val="both"/>
        <w:rPr>
          <w:rFonts w:ascii="Times New Roman" w:hAnsi="Times New Roman"/>
          <w:sz w:val="20"/>
        </w:rPr>
      </w:pPr>
      <w:r w:rsidRPr="003E7E66">
        <w:rPr>
          <w:rFonts w:ascii="Times New Roman" w:hAnsi="Times New Roman"/>
          <w:sz w:val="20"/>
        </w:rPr>
        <w:t xml:space="preserve">Como alguno de los suscriptores al </w:t>
      </w:r>
      <w:r w:rsidRPr="003E7E66">
        <w:rPr>
          <w:rFonts w:ascii="Times New Roman" w:hAnsi="Times New Roman"/>
          <w:i/>
          <w:iCs/>
          <w:sz w:val="20"/>
        </w:rPr>
        <w:t>Diario Mercantil</w:t>
      </w:r>
      <w:r w:rsidRPr="003E7E66">
        <w:rPr>
          <w:rFonts w:ascii="Times New Roman" w:hAnsi="Times New Roman"/>
          <w:sz w:val="20"/>
        </w:rPr>
        <w:t xml:space="preserve"> a quienes se les principiará a dar el cuarto tomo del </w:t>
      </w:r>
      <w:r w:rsidRPr="003E7E66">
        <w:rPr>
          <w:rFonts w:ascii="Times New Roman" w:hAnsi="Times New Roman"/>
          <w:i/>
          <w:iCs/>
          <w:sz w:val="20"/>
        </w:rPr>
        <w:t xml:space="preserve">Correo de las Damas, </w:t>
      </w:r>
      <w:r w:rsidRPr="003E7E66">
        <w:rPr>
          <w:rFonts w:ascii="Times New Roman" w:hAnsi="Times New Roman"/>
          <w:sz w:val="20"/>
        </w:rPr>
        <w:t>puede que quiera hacerse con los tres tomos anteriores, se les avisa no haber más que unos treinta juegos, que se darán al precio de la suscripción, que es de 10 reales mensuales; y si los sujetos que los quieran pasase de ese número y él fuese suficiente para una reimpresión, se hará este corto trabajo en su obsequio. =</w:t>
      </w:r>
      <w:r w:rsidRPr="003E7E66">
        <w:rPr>
          <w:rFonts w:ascii="Times New Roman" w:hAnsi="Times New Roman"/>
          <w:sz w:val="20"/>
        </w:rPr>
        <w:tab/>
      </w:r>
      <w:r w:rsidRPr="003E7E66">
        <w:rPr>
          <w:rFonts w:ascii="Times New Roman" w:hAnsi="Times New Roman"/>
          <w:sz w:val="20"/>
        </w:rPr>
        <w:tab/>
      </w:r>
      <w:r w:rsidRPr="003E7E66">
        <w:rPr>
          <w:rFonts w:ascii="Times New Roman" w:hAnsi="Times New Roman"/>
          <w:sz w:val="20"/>
        </w:rPr>
        <w:tab/>
      </w:r>
      <w:r w:rsidRPr="003E7E66">
        <w:rPr>
          <w:rFonts w:ascii="Times New Roman" w:hAnsi="Times New Roman"/>
          <w:sz w:val="20"/>
        </w:rPr>
        <w:tab/>
        <w:t>VALE.</w:t>
      </w:r>
    </w:p>
    <w:p w:rsidR="00F0366B" w:rsidRPr="003E7E66" w:rsidRDefault="00F0366B" w:rsidP="006C018C">
      <w:pPr>
        <w:spacing w:after="0" w:line="240" w:lineRule="auto"/>
        <w:ind w:left="708" w:firstLine="708"/>
        <w:jc w:val="both"/>
        <w:rPr>
          <w:rFonts w:ascii="Times New Roman" w:hAnsi="Times New Roman"/>
          <w:sz w:val="24"/>
        </w:rPr>
      </w:pPr>
      <w:r w:rsidRPr="003E7E66">
        <w:rPr>
          <w:rFonts w:ascii="Times New Roman" w:hAnsi="Times New Roman"/>
          <w:i/>
          <w:iCs/>
          <w:sz w:val="20"/>
        </w:rPr>
        <w:t>Se recibirán las suscripciones a estos periódicos, en la Librería de Manuel Ximénez Carreño, calle Ancha, frente de las Recogidas, a 20 reales de vellón cada mes por diario Mercantil y Correo de las Damas</w:t>
      </w:r>
      <w:r w:rsidRPr="003E7E66">
        <w:rPr>
          <w:rFonts w:ascii="Times New Roman" w:hAnsi="Times New Roman"/>
          <w:sz w:val="20"/>
        </w:rPr>
        <w:t xml:space="preserve">, </w:t>
      </w:r>
      <w:r w:rsidRPr="003E7E66">
        <w:rPr>
          <w:rFonts w:ascii="Times New Roman" w:hAnsi="Times New Roman"/>
          <w:i/>
          <w:iCs/>
          <w:sz w:val="20"/>
        </w:rPr>
        <w:t>y 10 por solo el Correo de las Damas, al que no necesite del Mercantil.</w:t>
      </w:r>
      <w:r w:rsidRPr="003E7E66">
        <w:rPr>
          <w:rFonts w:ascii="Times New Roman" w:hAnsi="Times New Roman"/>
          <w:sz w:val="24"/>
        </w:rPr>
        <w:t xml:space="preserve"> </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Desde este momento el </w:t>
      </w:r>
      <w:r w:rsidRPr="003E7E66">
        <w:rPr>
          <w:rFonts w:ascii="Times New Roman" w:hAnsi="Times New Roman"/>
          <w:i/>
          <w:sz w:val="24"/>
        </w:rPr>
        <w:t>Correo de las Damas</w:t>
      </w:r>
      <w:r w:rsidRPr="003E7E66">
        <w:rPr>
          <w:rFonts w:ascii="Times New Roman" w:hAnsi="Times New Roman"/>
          <w:sz w:val="24"/>
        </w:rPr>
        <w:t xml:space="preserve"> se comercializará así, o al menos eso debe suponerse pues nada se advierte sobre lo contrario, y solo a finales de 1806 se localizan referencias al impreso para precisar dónde debe realizarse la suscripción.</w:t>
      </w:r>
      <w:r w:rsidRPr="003E7E66">
        <w:rPr>
          <w:rStyle w:val="Refdenotaalpie"/>
          <w:rFonts w:ascii="Times New Roman" w:hAnsi="Times New Roman"/>
          <w:sz w:val="24"/>
        </w:rPr>
        <w:footnoteReference w:id="30"/>
      </w:r>
      <w:r w:rsidRPr="003E7E66">
        <w:rPr>
          <w:rFonts w:ascii="Times New Roman" w:hAnsi="Times New Roman"/>
          <w:sz w:val="24"/>
        </w:rPr>
        <w:t xml:space="preserve"> </w:t>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rPr>
        <w:tab/>
        <w:t xml:space="preserve">No sabemos hasta qué punto la medida adoptada por de la Bruère fue eficaz para salvaguardar la edición del </w:t>
      </w:r>
      <w:r w:rsidRPr="003E7E66">
        <w:rPr>
          <w:rFonts w:ascii="Times New Roman" w:hAnsi="Times New Roman"/>
          <w:i/>
          <w:sz w:val="24"/>
        </w:rPr>
        <w:t>Diario Mercantil</w:t>
      </w:r>
      <w:r w:rsidRPr="003E7E66">
        <w:rPr>
          <w:rFonts w:ascii="Times New Roman" w:hAnsi="Times New Roman"/>
          <w:sz w:val="24"/>
        </w:rPr>
        <w:t xml:space="preserve">, pero parece que funcionó, e incluso puede conjeturarse que contribuyó al afianzamiento del </w:t>
      </w:r>
      <w:r w:rsidRPr="003E7E66">
        <w:rPr>
          <w:rFonts w:ascii="Times New Roman" w:hAnsi="Times New Roman"/>
          <w:i/>
          <w:sz w:val="24"/>
        </w:rPr>
        <w:t>Correo</w:t>
      </w:r>
      <w:r w:rsidRPr="003E7E66">
        <w:rPr>
          <w:rFonts w:ascii="Times New Roman" w:hAnsi="Times New Roman"/>
          <w:sz w:val="24"/>
        </w:rPr>
        <w:t xml:space="preserve"> que veía de este modo incrementados </w:t>
      </w:r>
      <w:r w:rsidRPr="003E7E66">
        <w:rPr>
          <w:rFonts w:ascii="Times New Roman" w:hAnsi="Times New Roman"/>
          <w:sz w:val="24"/>
          <w:szCs w:val="24"/>
        </w:rPr>
        <w:t xml:space="preserve">sus lectores. No en vano, seis meses más tarde encontramos este anuncio en el </w:t>
      </w:r>
      <w:r w:rsidRPr="003E7E66">
        <w:rPr>
          <w:rFonts w:ascii="Times New Roman" w:hAnsi="Times New Roman"/>
          <w:i/>
          <w:iCs/>
          <w:sz w:val="24"/>
          <w:szCs w:val="24"/>
        </w:rPr>
        <w:t xml:space="preserve">Diario Mercantil </w:t>
      </w:r>
      <w:r w:rsidRPr="003E7E66">
        <w:rPr>
          <w:rFonts w:ascii="Times New Roman" w:hAnsi="Times New Roman"/>
          <w:sz w:val="24"/>
          <w:szCs w:val="24"/>
        </w:rPr>
        <w:t>nº 56 del martes 25 de Junio de 1805, que hace evidente un aumento de la demanda:</w:t>
      </w:r>
    </w:p>
    <w:p w:rsidR="00F0366B" w:rsidRPr="003E7E66" w:rsidRDefault="00F0366B" w:rsidP="006C018C">
      <w:pPr>
        <w:pStyle w:val="Textoindependiente"/>
        <w:spacing w:after="0" w:line="240" w:lineRule="auto"/>
        <w:ind w:firstLine="708"/>
        <w:rPr>
          <w:rFonts w:ascii="Times New Roman" w:hAnsi="Times New Roman"/>
          <w:sz w:val="24"/>
          <w:szCs w:val="24"/>
        </w:rPr>
      </w:pPr>
    </w:p>
    <w:p w:rsidR="00F0366B" w:rsidRPr="003E7E66" w:rsidRDefault="00F0366B" w:rsidP="006C018C">
      <w:pPr>
        <w:pStyle w:val="Textoindependiente"/>
        <w:spacing w:after="0" w:line="240" w:lineRule="auto"/>
        <w:ind w:left="708" w:firstLine="708"/>
        <w:jc w:val="both"/>
        <w:rPr>
          <w:rFonts w:ascii="Times New Roman" w:hAnsi="Times New Roman"/>
          <w:sz w:val="20"/>
        </w:rPr>
      </w:pPr>
      <w:r w:rsidRPr="003E7E66">
        <w:rPr>
          <w:rFonts w:ascii="Times New Roman" w:hAnsi="Times New Roman"/>
          <w:sz w:val="20"/>
        </w:rPr>
        <w:t>Aviso.</w:t>
      </w:r>
    </w:p>
    <w:p w:rsidR="00F0366B" w:rsidRPr="003E7E66" w:rsidRDefault="00F0366B" w:rsidP="006C018C">
      <w:pPr>
        <w:pStyle w:val="Textoindependiente"/>
        <w:spacing w:after="0" w:line="240" w:lineRule="auto"/>
        <w:ind w:left="708" w:firstLine="705"/>
        <w:jc w:val="both"/>
        <w:rPr>
          <w:rFonts w:ascii="Times New Roman" w:hAnsi="Times New Roman"/>
          <w:sz w:val="20"/>
        </w:rPr>
      </w:pPr>
      <w:r w:rsidRPr="003E7E66">
        <w:rPr>
          <w:rFonts w:ascii="Times New Roman" w:hAnsi="Times New Roman"/>
          <w:sz w:val="20"/>
        </w:rPr>
        <w:t xml:space="preserve">Suscripción a la segunda edición del periódico titulado </w:t>
      </w:r>
      <w:r w:rsidRPr="003E7E66">
        <w:rPr>
          <w:rFonts w:ascii="Times New Roman" w:hAnsi="Times New Roman"/>
          <w:i/>
          <w:iCs/>
          <w:sz w:val="20"/>
        </w:rPr>
        <w:t>Correo de las Damas</w:t>
      </w:r>
      <w:r w:rsidRPr="003E7E66">
        <w:rPr>
          <w:rFonts w:ascii="Times New Roman" w:hAnsi="Times New Roman"/>
          <w:sz w:val="20"/>
        </w:rPr>
        <w:t>, que con Real Privilegio se publica en esta ciudad de Cádiz.</w:t>
      </w:r>
    </w:p>
    <w:p w:rsidR="00F0366B" w:rsidRPr="003E7E66" w:rsidRDefault="00F0366B" w:rsidP="006C018C">
      <w:pPr>
        <w:pStyle w:val="Textoindependiente"/>
        <w:spacing w:after="0" w:line="240" w:lineRule="auto"/>
        <w:ind w:left="708" w:firstLine="702"/>
        <w:jc w:val="both"/>
        <w:rPr>
          <w:rFonts w:ascii="Times New Roman" w:hAnsi="Times New Roman"/>
          <w:sz w:val="20"/>
        </w:rPr>
      </w:pPr>
      <w:r w:rsidRPr="003E7E66">
        <w:rPr>
          <w:rFonts w:ascii="Times New Roman" w:hAnsi="Times New Roman"/>
          <w:sz w:val="20"/>
        </w:rPr>
        <w:t xml:space="preserve">NOTA. No habiéndose impreso sino un corto número de ejemplares más que el de los suscriptores a este papel, y yendo estos en aumento, particularmente en las provincias; a lo que se ha juntado el mayor número de suscriptores al </w:t>
      </w:r>
      <w:r w:rsidRPr="003E7E66">
        <w:rPr>
          <w:rFonts w:ascii="Times New Roman" w:hAnsi="Times New Roman"/>
          <w:i/>
          <w:iCs/>
          <w:sz w:val="20"/>
        </w:rPr>
        <w:t>Diario Mercantil</w:t>
      </w:r>
      <w:r w:rsidRPr="003E7E66">
        <w:rPr>
          <w:rFonts w:ascii="Times New Roman" w:hAnsi="Times New Roman"/>
          <w:sz w:val="20"/>
        </w:rPr>
        <w:t xml:space="preserve"> de esta plaza (a quienes se da </w:t>
      </w:r>
      <w:r w:rsidRPr="003E7E66">
        <w:rPr>
          <w:rFonts w:ascii="Times New Roman" w:hAnsi="Times New Roman"/>
          <w:i/>
          <w:iCs/>
          <w:sz w:val="20"/>
        </w:rPr>
        <w:t>Gratis</w:t>
      </w:r>
      <w:r w:rsidRPr="003E7E66">
        <w:rPr>
          <w:rFonts w:ascii="Times New Roman" w:hAnsi="Times New Roman"/>
          <w:sz w:val="20"/>
        </w:rPr>
        <w:t xml:space="preserve"> el </w:t>
      </w:r>
      <w:r w:rsidRPr="003E7E66">
        <w:rPr>
          <w:rFonts w:ascii="Times New Roman" w:hAnsi="Times New Roman"/>
          <w:i/>
          <w:iCs/>
          <w:sz w:val="20"/>
        </w:rPr>
        <w:t>Correo de las Damas</w:t>
      </w:r>
      <w:r w:rsidRPr="003E7E66">
        <w:rPr>
          <w:rFonts w:ascii="Times New Roman" w:hAnsi="Times New Roman"/>
          <w:sz w:val="20"/>
        </w:rPr>
        <w:t>, desde el principio del IV tomo) quieren hacerse de los tres tomos anteriores, todo ha comprometido el agradecimiento de su editor para procurar complacerles abriendo una suscripción a la segunda edición, y siempre que se verifique el suficiente número para compensar el costo, se pondrá a la prensa dando un tomo cada mes, que pagarán anticipado al precio de la suscripción.</w:t>
      </w:r>
    </w:p>
    <w:p w:rsidR="00F0366B" w:rsidRPr="003E7E66" w:rsidRDefault="00F0366B" w:rsidP="006C018C">
      <w:pPr>
        <w:spacing w:after="0" w:line="240" w:lineRule="auto"/>
        <w:ind w:left="708" w:firstLine="708"/>
        <w:jc w:val="both"/>
        <w:rPr>
          <w:rFonts w:ascii="Times New Roman" w:hAnsi="Times New Roman"/>
          <w:sz w:val="24"/>
        </w:rPr>
      </w:pPr>
      <w:r w:rsidRPr="003E7E66">
        <w:rPr>
          <w:rFonts w:ascii="Times New Roman" w:hAnsi="Times New Roman"/>
          <w:sz w:val="20"/>
        </w:rPr>
        <w:t>Por ahora solo se dejará en la Imprenta de Don Manuel Ximénez Carreño, calle Ancha, frente a la Recogidas, el nombre, apellido, calle y n. de casa del que se suscriba, y si dentro de un mes se verificase un suficiente número de suscripciones así de la ciudad como de las provincias, se avisará para que vayan a satisfacer el importe de la suscripción y dentro de tres meses o antes se verificará la entrega de los tres tomos (228).</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rPr>
        <w:t xml:space="preserve">En la </w:t>
      </w:r>
      <w:r w:rsidRPr="003E7E66">
        <w:rPr>
          <w:rFonts w:ascii="Times New Roman" w:hAnsi="Times New Roman"/>
          <w:sz w:val="24"/>
          <w:szCs w:val="24"/>
        </w:rPr>
        <w:t xml:space="preserve">misma línea que este aviso se encuentra el que incluye en el </w:t>
      </w:r>
      <w:r w:rsidRPr="003E7E66">
        <w:rPr>
          <w:rFonts w:ascii="Times New Roman" w:hAnsi="Times New Roman"/>
          <w:i/>
          <w:iCs/>
          <w:sz w:val="24"/>
          <w:szCs w:val="24"/>
        </w:rPr>
        <w:t xml:space="preserve">Diario Mercantil </w:t>
      </w:r>
      <w:r w:rsidRPr="003E7E66">
        <w:rPr>
          <w:rFonts w:ascii="Times New Roman" w:hAnsi="Times New Roman"/>
          <w:sz w:val="24"/>
          <w:szCs w:val="24"/>
        </w:rPr>
        <w:t xml:space="preserve">nº 214, del lunes 3 de agosto de 1807: </w:t>
      </w:r>
    </w:p>
    <w:p w:rsidR="00F0366B" w:rsidRPr="003E7E66" w:rsidRDefault="00F0366B" w:rsidP="006C018C">
      <w:pPr>
        <w:spacing w:after="0" w:line="240" w:lineRule="auto"/>
        <w:ind w:left="708" w:firstLine="708"/>
        <w:jc w:val="both"/>
        <w:rPr>
          <w:rFonts w:ascii="Times New Roman" w:hAnsi="Times New Roman"/>
          <w:sz w:val="20"/>
        </w:rPr>
      </w:pPr>
    </w:p>
    <w:p w:rsidR="00F0366B" w:rsidRPr="003E7E66" w:rsidRDefault="00F0366B" w:rsidP="006C018C">
      <w:pPr>
        <w:spacing w:after="0" w:line="240" w:lineRule="auto"/>
        <w:ind w:left="708" w:firstLine="708"/>
        <w:jc w:val="both"/>
        <w:rPr>
          <w:rFonts w:ascii="Times New Roman" w:hAnsi="Times New Roman"/>
          <w:sz w:val="20"/>
        </w:rPr>
      </w:pPr>
      <w:r w:rsidRPr="003E7E66">
        <w:rPr>
          <w:rFonts w:ascii="Times New Roman" w:hAnsi="Times New Roman"/>
          <w:sz w:val="20"/>
        </w:rPr>
        <w:t xml:space="preserve">Aviso: </w:t>
      </w:r>
    </w:p>
    <w:p w:rsidR="00F0366B" w:rsidRPr="003E7E66" w:rsidRDefault="00F0366B" w:rsidP="006C018C">
      <w:pPr>
        <w:spacing w:after="0" w:line="240" w:lineRule="auto"/>
        <w:ind w:left="708" w:firstLine="708"/>
        <w:jc w:val="both"/>
        <w:rPr>
          <w:rFonts w:ascii="Times New Roman" w:hAnsi="Times New Roman"/>
          <w:sz w:val="20"/>
        </w:rPr>
      </w:pPr>
      <w:r w:rsidRPr="003E7E66">
        <w:rPr>
          <w:rFonts w:ascii="Times New Roman" w:hAnsi="Times New Roman"/>
          <w:sz w:val="20"/>
        </w:rPr>
        <w:t xml:space="preserve">Agradecido el editor del Diario, a la constancia del mayor número de suscriptores, que en una época tan poco favorable han sostenido este periódico; además de haber dado gratis el otro papel que juntamente publica con el título de </w:t>
      </w:r>
      <w:r w:rsidRPr="003E7E66">
        <w:rPr>
          <w:rFonts w:ascii="Times New Roman" w:hAnsi="Times New Roman"/>
          <w:i/>
          <w:iCs/>
          <w:sz w:val="20"/>
        </w:rPr>
        <w:t>Correo de las Damas</w:t>
      </w:r>
      <w:r w:rsidRPr="003E7E66">
        <w:rPr>
          <w:rFonts w:ascii="Times New Roman" w:hAnsi="Times New Roman"/>
          <w:sz w:val="20"/>
        </w:rPr>
        <w:t xml:space="preserve">, </w:t>
      </w:r>
      <w:r w:rsidRPr="003E7E66">
        <w:rPr>
          <w:rFonts w:ascii="Times New Roman" w:hAnsi="Times New Roman"/>
          <w:i/>
          <w:iCs/>
          <w:sz w:val="20"/>
        </w:rPr>
        <w:t>ínterin</w:t>
      </w:r>
      <w:r w:rsidRPr="003E7E66">
        <w:rPr>
          <w:rFonts w:ascii="Times New Roman" w:hAnsi="Times New Roman"/>
          <w:sz w:val="20"/>
        </w:rPr>
        <w:t xml:space="preserve"> durante la guerra; sabiendo que muchos solicitan hacerse con los números que habían salido antes de esta desgracia; advierte para facilitarlos, con una rebaja de la tercera parte de lo que cuesta dicho papel por suscripción, pero será solo en favor de los suscriptores al Diario; y no habiendo bastantes juegos para contentar a todos (si todos los quisieren) serán preferidos los que llegasen primero. También se reimprimirán si el número de suscriptores que los pidiesen fuesen suficientes para cubrir solo los gastos. </w:t>
      </w:r>
    </w:p>
    <w:p w:rsidR="00F0366B" w:rsidRPr="003E7E66" w:rsidRDefault="00F0366B" w:rsidP="006C018C">
      <w:pPr>
        <w:spacing w:after="0" w:line="240" w:lineRule="auto"/>
        <w:ind w:left="708" w:firstLine="708"/>
        <w:jc w:val="both"/>
        <w:rPr>
          <w:rFonts w:ascii="Times New Roman" w:hAnsi="Times New Roman"/>
          <w:sz w:val="24"/>
        </w:rPr>
      </w:pPr>
      <w:r w:rsidRPr="003E7E66">
        <w:rPr>
          <w:rFonts w:ascii="Times New Roman" w:hAnsi="Times New Roman"/>
          <w:sz w:val="20"/>
        </w:rPr>
        <w:t>Se acudirá a dar razón a casa de dicho editor, calle de Molino núm. 65, cuarto entresuelo (859-860).</w:t>
      </w:r>
    </w:p>
    <w:p w:rsidR="00F0366B" w:rsidRPr="003E7E66" w:rsidRDefault="00F0366B" w:rsidP="006C018C">
      <w:pPr>
        <w:spacing w:after="0" w:line="240" w:lineRule="auto"/>
        <w:jc w:val="both"/>
        <w:rPr>
          <w:rFonts w:ascii="Times New Roman" w:hAnsi="Times New Roman"/>
          <w:sz w:val="24"/>
        </w:rPr>
      </w:pPr>
    </w:p>
    <w:p w:rsidR="00706FBA" w:rsidRPr="003E7E66" w:rsidRDefault="00706FBA" w:rsidP="006C018C">
      <w:pPr>
        <w:spacing w:after="0" w:line="240" w:lineRule="auto"/>
        <w:jc w:val="both"/>
        <w:rPr>
          <w:rFonts w:ascii="Times New Roman" w:hAnsi="Times New Roman"/>
          <w:sz w:val="24"/>
        </w:rPr>
      </w:pPr>
      <w:r w:rsidRPr="003E7E66">
        <w:rPr>
          <w:rFonts w:ascii="Times New Roman" w:hAnsi="Times New Roman"/>
          <w:sz w:val="24"/>
        </w:rPr>
        <w:tab/>
        <w:t>De los datos contenidos en estos anuncios y en los prólogos puede deducirse alguna información sobre la edición del periódico, que parece ajustarse en todo momento a la suscripción</w:t>
      </w:r>
      <w:r w:rsidR="008E5E04" w:rsidRPr="003E7E66">
        <w:rPr>
          <w:rFonts w:ascii="Times New Roman" w:hAnsi="Times New Roman"/>
          <w:sz w:val="24"/>
        </w:rPr>
        <w:t xml:space="preserve"> —que sería de unos doscientos ejemplares—; algo lógico pues el impreso estaba pensado para publicarse por tomos, siguiendo un formato cercano al de la obra por entregas, por lo que debía resultar arriesgado sobrepasar la tirada respecto a la venta real. Esto explica también que se haga una segunda edición de algunos tomos cuando el aumento de los abonados es tal que compensa los costes; algo que parece suceder cuando el papel llevaba ya al menos dos años en circulación.</w:t>
      </w: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El </w:t>
      </w:r>
      <w:r w:rsidRPr="003E7E66">
        <w:rPr>
          <w:rFonts w:ascii="Times New Roman" w:hAnsi="Times New Roman"/>
          <w:i/>
          <w:sz w:val="24"/>
        </w:rPr>
        <w:t xml:space="preserve">Correo </w:t>
      </w:r>
      <w:r w:rsidRPr="003E7E66">
        <w:rPr>
          <w:rFonts w:ascii="Times New Roman" w:hAnsi="Times New Roman"/>
          <w:sz w:val="24"/>
        </w:rPr>
        <w:t xml:space="preserve">se seguiría editando hasta poco después del inicio de la Guerra de la Independencia. En ese momento, acaso porque la información sobre la actualidad política tiende a imponerse poco a poco, el </w:t>
      </w:r>
      <w:r w:rsidRPr="003E7E66">
        <w:rPr>
          <w:rFonts w:ascii="Times New Roman" w:hAnsi="Times New Roman"/>
          <w:i/>
          <w:sz w:val="24"/>
        </w:rPr>
        <w:t xml:space="preserve">Diario Mercantil </w:t>
      </w:r>
      <w:r w:rsidRPr="003E7E66">
        <w:rPr>
          <w:rFonts w:ascii="Times New Roman" w:hAnsi="Times New Roman"/>
          <w:sz w:val="24"/>
        </w:rPr>
        <w:t xml:space="preserve">irá paulatinamente variando sus contenidos convirtiéndose en un papel misceláneo. No obstante, conviene matizar que en noviembre de 1809 de la Bruère vuelve a intentar poner en marcha un título destinado a las damas: el </w:t>
      </w:r>
      <w:r w:rsidRPr="003E7E66">
        <w:rPr>
          <w:rFonts w:ascii="Times New Roman" w:hAnsi="Times New Roman"/>
          <w:i/>
          <w:sz w:val="24"/>
        </w:rPr>
        <w:t>Corresponsal Político Literario del Bello Sexo Español</w:t>
      </w:r>
      <w:r w:rsidRPr="003E7E66">
        <w:rPr>
          <w:rFonts w:ascii="Times New Roman" w:hAnsi="Times New Roman"/>
          <w:sz w:val="24"/>
        </w:rPr>
        <w:t>, aunque finalmente no llega a salir, pero que evidencia que a lo largo de toda su carrera como periodista José Lacroix se esforzó por diversificar la oferta de sus periódicos, dando títulos destinados específicamente a las damas</w:t>
      </w:r>
      <w:r w:rsidR="00D532A7" w:rsidRPr="003E7E66">
        <w:rPr>
          <w:rFonts w:ascii="Times New Roman" w:hAnsi="Times New Roman"/>
          <w:sz w:val="24"/>
        </w:rPr>
        <w:t xml:space="preserve"> y adaptándolos a cada situación histórica, de ahí que en pleno conflicto contra el francés se determine por tocar temas políticos además de literarios</w:t>
      </w:r>
      <w:r w:rsidRPr="003E7E66">
        <w:rPr>
          <w:rFonts w:ascii="Times New Roman" w:hAnsi="Times New Roman"/>
          <w:sz w:val="24"/>
        </w:rPr>
        <w:t>.</w:t>
      </w:r>
      <w:r w:rsidRPr="003E7E66">
        <w:rPr>
          <w:rStyle w:val="Refdenotaalpie"/>
          <w:rFonts w:ascii="Times New Roman" w:hAnsi="Times New Roman"/>
          <w:sz w:val="24"/>
        </w:rPr>
        <w:footnoteReference w:id="31"/>
      </w: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 xml:space="preserve">En líneas generales los investigadores que han tratado sobre el </w:t>
      </w:r>
      <w:r w:rsidRPr="003E7E66">
        <w:rPr>
          <w:rFonts w:ascii="Times New Roman" w:hAnsi="Times New Roman"/>
          <w:i/>
          <w:sz w:val="24"/>
        </w:rPr>
        <w:t xml:space="preserve">Correo de las Damas </w:t>
      </w:r>
      <w:r w:rsidRPr="003E7E66">
        <w:rPr>
          <w:rFonts w:ascii="Times New Roman" w:hAnsi="Times New Roman"/>
          <w:sz w:val="24"/>
        </w:rPr>
        <w:t xml:space="preserve">se han limitado a indicar que estaba dedicado a las féminas y que los temas tocados eran los esperados: literatura y entretenimiento en general. En su día, además, parece que el periódico no fue muy bien recibido por todos. Este es el caso de Pablo de Jérica y Corta, que en un poco conocido folleto titulado </w:t>
      </w:r>
      <w:r w:rsidRPr="003E7E66">
        <w:rPr>
          <w:rFonts w:ascii="Times New Roman" w:hAnsi="Times New Roman"/>
          <w:i/>
          <w:sz w:val="24"/>
        </w:rPr>
        <w:t>Diálogo</w:t>
      </w:r>
      <w:r w:rsidRPr="003E7E66">
        <w:rPr>
          <w:rFonts w:ascii="Times New Roman" w:hAnsi="Times New Roman"/>
          <w:i/>
          <w:sz w:val="24"/>
          <w:szCs w:val="24"/>
        </w:rPr>
        <w:t xml:space="preserve"> </w:t>
      </w:r>
      <w:r w:rsidRPr="003E7E66">
        <w:rPr>
          <w:rFonts w:ascii="Times New Roman" w:eastAsia="Times New Roman" w:hAnsi="Times New Roman"/>
          <w:i/>
          <w:sz w:val="24"/>
          <w:szCs w:val="24"/>
          <w:lang w:eastAsia="es-ES"/>
        </w:rPr>
        <w:t>científico sobre los periódicos de Cádiz: Diario, y Correo de las Damas, entre un francés y un inglés</w:t>
      </w:r>
      <w:r w:rsidRPr="003E7E66">
        <w:rPr>
          <w:rFonts w:ascii="Times New Roman" w:eastAsia="Times New Roman" w:hAnsi="Times New Roman"/>
          <w:sz w:val="24"/>
          <w:szCs w:val="24"/>
          <w:lang w:eastAsia="es-ES"/>
        </w:rPr>
        <w:t>, publicado en 1804</w:t>
      </w:r>
      <w:r w:rsidRPr="003E7E66">
        <w:rPr>
          <w:rFonts w:ascii="Times New Roman" w:hAnsi="Times New Roman"/>
          <w:i/>
          <w:sz w:val="24"/>
        </w:rPr>
        <w:t xml:space="preserve"> </w:t>
      </w:r>
      <w:r w:rsidRPr="003E7E66">
        <w:rPr>
          <w:rFonts w:ascii="Times New Roman" w:hAnsi="Times New Roman"/>
          <w:sz w:val="24"/>
        </w:rPr>
        <w:t>por Quintana,</w:t>
      </w:r>
      <w:r w:rsidRPr="003E7E66">
        <w:rPr>
          <w:rStyle w:val="Refdenotaalpie"/>
          <w:rFonts w:ascii="Times New Roman" w:hAnsi="Times New Roman"/>
          <w:sz w:val="24"/>
        </w:rPr>
        <w:footnoteReference w:id="32"/>
      </w:r>
      <w:r w:rsidRPr="003E7E66">
        <w:rPr>
          <w:rFonts w:ascii="Times New Roman" w:hAnsi="Times New Roman"/>
          <w:sz w:val="24"/>
        </w:rPr>
        <w:t xml:space="preserve"> critica los contenidos del suplemento dirigido al bello sexo por considerarlos inadecuados para las gaditanas, muy pobres las composiciones literarias y demasiado evidentes los plagios de novelas, poemas, etc.</w:t>
      </w:r>
    </w:p>
    <w:p w:rsidR="00F0366B" w:rsidRPr="003E7E66" w:rsidRDefault="00F0366B" w:rsidP="006C018C">
      <w:pPr>
        <w:spacing w:after="0" w:line="240" w:lineRule="auto"/>
        <w:jc w:val="both"/>
        <w:rPr>
          <w:rFonts w:ascii="Times New Roman" w:hAnsi="Times New Roman"/>
          <w:sz w:val="24"/>
        </w:rPr>
      </w:pPr>
      <w:r w:rsidRPr="003E7E66">
        <w:rPr>
          <w:rFonts w:ascii="Times New Roman" w:hAnsi="Times New Roman"/>
          <w:sz w:val="24"/>
        </w:rPr>
        <w:tab/>
        <w:t>Algunos de los pasajes más significativos al respecto de este diálogo que Jérica da como entablado entre un inglés y un francés en el Café del Correo son los siguientes:</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Francés: (…)</w:t>
      </w:r>
      <w:r w:rsidRPr="003E7E66">
        <w:rPr>
          <w:rStyle w:val="Refdenotaalpie"/>
          <w:rFonts w:ascii="Times New Roman" w:hAnsi="Times New Roman"/>
          <w:sz w:val="20"/>
          <w:szCs w:val="20"/>
        </w:rPr>
        <w:footnoteReference w:id="33"/>
      </w:r>
      <w:r w:rsidRPr="003E7E66">
        <w:rPr>
          <w:rFonts w:ascii="Times New Roman" w:hAnsi="Times New Roman"/>
          <w:sz w:val="20"/>
          <w:szCs w:val="20"/>
        </w:rPr>
        <w:t xml:space="preserve"> y ¿qué diremos del </w:t>
      </w:r>
      <w:r w:rsidRPr="003E7E66">
        <w:rPr>
          <w:rFonts w:ascii="Times New Roman" w:hAnsi="Times New Roman"/>
          <w:i/>
          <w:sz w:val="20"/>
          <w:szCs w:val="20"/>
        </w:rPr>
        <w:t>Correo de las Damas</w:t>
      </w:r>
      <w:r w:rsidRPr="003E7E66">
        <w:rPr>
          <w:rFonts w:ascii="Times New Roman" w:hAnsi="Times New Roman"/>
          <w:sz w:val="20"/>
          <w:szCs w:val="20"/>
        </w:rPr>
        <w:t>?</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Inglés: Yo creo que el Correo de las Damas es aun más criticable que el Diario.</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Francés: Dígame V. (ya que, a Dios Gracias, anda todo el día de bellas en bellas, prendado de los airosos cuerpos y salados picos de las amables Gaditanas) ¿Las Damas de este bello pueblo entienden generalmente de </w:t>
      </w:r>
      <w:r w:rsidRPr="003E7E66">
        <w:rPr>
          <w:rFonts w:ascii="Times New Roman" w:hAnsi="Times New Roman"/>
          <w:i/>
          <w:sz w:val="20"/>
          <w:szCs w:val="20"/>
        </w:rPr>
        <w:t>Coluros, Hemisferios, Crepúsculos, Equinoccios,</w:t>
      </w:r>
      <w:r w:rsidRPr="003E7E66">
        <w:rPr>
          <w:rFonts w:ascii="Times New Roman" w:hAnsi="Times New Roman"/>
          <w:sz w:val="20"/>
          <w:szCs w:val="20"/>
        </w:rPr>
        <w:t xml:space="preserve"> o cosas semejantes?</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Inglés: Lo que entienden y saben es esclavizar con sus ojos bellos, encantadores y divinos.</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Francés: Pues, ¿por qué en el Correo que se les destina se tratan materias que les son desconocidas?</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Inglés: En eso, amigo, no hay que culpar al Editor. Pone de todo, a Dios gracias. Las Astrónomas hallarán en su Periódico Astronomía, las Poetisas poesías, las Versificadoras versos, y también (valiéndome de la expresión de un amigo) Versas. También suele insertar con bastante frecuencia varias Novelitas, en que las jóvenes pueden ir instruyéndose en las intrigas, y amoríos; bien que en esta materia la que menos sabe hay suficientemente para poder poner cátedra desde los doce años. </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Francés: ¡Válgame Dios, y que estupendísimo es aquel sin igual y elegante discurso sobre los Cascabeles y Panderos! A fe mía que hasta ahora nadie había dicho, ni escrito otro tanto en la materia. ¡Oh! </w:t>
      </w:r>
      <w:proofErr w:type="gramStart"/>
      <w:r w:rsidRPr="003E7E66">
        <w:rPr>
          <w:rFonts w:ascii="Times New Roman" w:hAnsi="Times New Roman"/>
          <w:sz w:val="20"/>
          <w:szCs w:val="20"/>
        </w:rPr>
        <w:t>¡</w:t>
      </w:r>
      <w:proofErr w:type="gramEnd"/>
      <w:r w:rsidRPr="003E7E66">
        <w:rPr>
          <w:rFonts w:ascii="Times New Roman" w:hAnsi="Times New Roman"/>
          <w:sz w:val="20"/>
          <w:szCs w:val="20"/>
        </w:rPr>
        <w:t>Con cuánta razón dijo un poeta español:</w:t>
      </w:r>
    </w:p>
    <w:p w:rsidR="00F0366B" w:rsidRPr="003E7E66" w:rsidRDefault="00F0366B" w:rsidP="006B5CD0">
      <w:pPr>
        <w:spacing w:after="0" w:line="240" w:lineRule="auto"/>
        <w:ind w:left="1416" w:firstLine="709"/>
        <w:jc w:val="both"/>
        <w:rPr>
          <w:rFonts w:ascii="Times New Roman" w:hAnsi="Times New Roman"/>
          <w:sz w:val="20"/>
          <w:szCs w:val="20"/>
        </w:rPr>
      </w:pPr>
    </w:p>
    <w:p w:rsidR="00F0366B" w:rsidRPr="003E7E66" w:rsidRDefault="00F0366B" w:rsidP="006B5CD0">
      <w:pPr>
        <w:spacing w:after="0" w:line="240" w:lineRule="auto"/>
        <w:ind w:left="1416" w:firstLine="709"/>
        <w:jc w:val="both"/>
        <w:rPr>
          <w:rFonts w:ascii="Times New Roman" w:hAnsi="Times New Roman"/>
          <w:sz w:val="20"/>
          <w:szCs w:val="20"/>
        </w:rPr>
      </w:pPr>
      <w:r w:rsidRPr="003E7E66">
        <w:rPr>
          <w:rFonts w:ascii="Times New Roman" w:hAnsi="Times New Roman"/>
          <w:sz w:val="20"/>
          <w:szCs w:val="20"/>
        </w:rPr>
        <w:t>A veces se ven impresas</w:t>
      </w:r>
    </w:p>
    <w:p w:rsidR="00F0366B" w:rsidRPr="003E7E66" w:rsidRDefault="00F0366B" w:rsidP="006B5CD0">
      <w:pPr>
        <w:spacing w:after="0" w:line="240" w:lineRule="auto"/>
        <w:ind w:left="1416" w:firstLine="709"/>
        <w:jc w:val="both"/>
        <w:rPr>
          <w:rFonts w:ascii="Times New Roman" w:hAnsi="Times New Roman"/>
          <w:sz w:val="20"/>
          <w:szCs w:val="20"/>
        </w:rPr>
      </w:pPr>
      <w:proofErr w:type="gramStart"/>
      <w:r w:rsidRPr="003E7E66">
        <w:rPr>
          <w:rFonts w:ascii="Times New Roman" w:hAnsi="Times New Roman"/>
          <w:sz w:val="20"/>
          <w:szCs w:val="20"/>
        </w:rPr>
        <w:t>cosas</w:t>
      </w:r>
      <w:proofErr w:type="gramEnd"/>
      <w:r w:rsidRPr="003E7E66">
        <w:rPr>
          <w:rFonts w:ascii="Times New Roman" w:hAnsi="Times New Roman"/>
          <w:sz w:val="20"/>
          <w:szCs w:val="20"/>
        </w:rPr>
        <w:t xml:space="preserve"> que no están escritas!</w:t>
      </w:r>
    </w:p>
    <w:p w:rsidR="00F0366B" w:rsidRPr="003E7E66" w:rsidRDefault="00F0366B" w:rsidP="006B5CD0">
      <w:pPr>
        <w:spacing w:after="0" w:line="240" w:lineRule="auto"/>
        <w:ind w:left="708" w:firstLine="709"/>
        <w:jc w:val="both"/>
        <w:rPr>
          <w:rFonts w:ascii="Times New Roman" w:hAnsi="Times New Roman"/>
          <w:sz w:val="20"/>
          <w:szCs w:val="20"/>
        </w:rPr>
      </w:pP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Inglés: Pues crea V. que no todas las veces incluye esas y otras sandeces por falta de materiales. Yo conozco dos o tres sujetos que han remitido al Editor varias cosillas bonitas, y </w:t>
      </w:r>
      <w:r w:rsidRPr="003E7E66">
        <w:rPr>
          <w:rFonts w:ascii="Times New Roman" w:hAnsi="Times New Roman"/>
          <w:i/>
          <w:sz w:val="20"/>
          <w:szCs w:val="20"/>
        </w:rPr>
        <w:t>las ha privado de la luz pública</w:t>
      </w:r>
      <w:r w:rsidRPr="003E7E66">
        <w:rPr>
          <w:rFonts w:ascii="Times New Roman" w:hAnsi="Times New Roman"/>
          <w:sz w:val="20"/>
          <w:szCs w:val="20"/>
        </w:rPr>
        <w:t>.</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 xml:space="preserve">Francés: Pero amigo, sobre todo, lo que absolutamente no se puede tolerar en el </w:t>
      </w:r>
      <w:r w:rsidRPr="003E7E66">
        <w:rPr>
          <w:rFonts w:ascii="Times New Roman" w:hAnsi="Times New Roman"/>
          <w:i/>
          <w:sz w:val="20"/>
          <w:szCs w:val="20"/>
        </w:rPr>
        <w:t>Correo de las Damas</w:t>
      </w:r>
      <w:r w:rsidRPr="003E7E66">
        <w:rPr>
          <w:rFonts w:ascii="Times New Roman" w:hAnsi="Times New Roman"/>
          <w:sz w:val="20"/>
          <w:szCs w:val="20"/>
        </w:rPr>
        <w:t xml:space="preserve"> es, que el Señor Editor inserte muchas obras ajenas sin citar sus respectivos autores, y firmándolas con las letras iniciales de su nombre.</w:t>
      </w:r>
      <w:r w:rsidRPr="003E7E66">
        <w:rPr>
          <w:rStyle w:val="Refdenotaalpie"/>
          <w:rFonts w:ascii="Times New Roman" w:hAnsi="Times New Roman"/>
          <w:sz w:val="20"/>
          <w:szCs w:val="20"/>
        </w:rPr>
        <w:footnoteReference w:id="34"/>
      </w:r>
      <w:r w:rsidRPr="003E7E66">
        <w:rPr>
          <w:rFonts w:ascii="Times New Roman" w:hAnsi="Times New Roman"/>
          <w:sz w:val="20"/>
          <w:szCs w:val="20"/>
        </w:rPr>
        <w:t xml:space="preserve"> Este modo de obrar, no solamente es un plagio, sino también una ingratitud muy reprehensible.</w:t>
      </w:r>
    </w:p>
    <w:p w:rsidR="00F0366B" w:rsidRPr="003E7E66" w:rsidRDefault="00F0366B" w:rsidP="006B5CD0">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Inglés: ¿Ha notado V. qué pobres son en general los versos que introduce? ¡Qué escasos de poesía! ¡Qué poco limados! ¡Las Fábulas qué insulsas! ¡Qué desgraciados los Cuentos!... No parece sino que algunos se empeñan en remitirle lo peor que pueden componer. Pero también, si se repara, ¿quién, sino un loco, ha de</w:t>
      </w:r>
      <w:r w:rsidR="00D532A7" w:rsidRPr="003E7E66">
        <w:rPr>
          <w:rFonts w:ascii="Times New Roman" w:hAnsi="Times New Roman"/>
          <w:sz w:val="20"/>
          <w:szCs w:val="20"/>
        </w:rPr>
        <w:t xml:space="preserve"> remitir selectas producciones a</w:t>
      </w:r>
      <w:r w:rsidRPr="003E7E66">
        <w:rPr>
          <w:rFonts w:ascii="Times New Roman" w:hAnsi="Times New Roman"/>
          <w:sz w:val="20"/>
          <w:szCs w:val="20"/>
        </w:rPr>
        <w:t xml:space="preserve"> quien sabe las ha de publicar estropeadas, y empe</w:t>
      </w:r>
      <w:r w:rsidR="00D532A7" w:rsidRPr="003E7E66">
        <w:rPr>
          <w:rFonts w:ascii="Times New Roman" w:hAnsi="Times New Roman"/>
          <w:sz w:val="20"/>
          <w:szCs w:val="20"/>
        </w:rPr>
        <w:t>oradas en tercio y quinto? Yo, a</w:t>
      </w:r>
      <w:r w:rsidRPr="003E7E66">
        <w:rPr>
          <w:rFonts w:ascii="Times New Roman" w:hAnsi="Times New Roman"/>
          <w:sz w:val="20"/>
          <w:szCs w:val="20"/>
        </w:rPr>
        <w:t xml:space="preserve"> lo menos, antes las daría a un genovés, para que envolviese en ellas manteca… Pero dejemos esta conversación, y pidamos café. Eh mozo café… dos tazas…</w:t>
      </w:r>
    </w:p>
    <w:p w:rsidR="00F0366B" w:rsidRPr="003E7E66" w:rsidRDefault="00F0366B" w:rsidP="006C018C">
      <w:pPr>
        <w:spacing w:after="0" w:line="240" w:lineRule="auto"/>
        <w:jc w:val="both"/>
        <w:rPr>
          <w:rFonts w:ascii="Times New Roman" w:hAnsi="Times New Roman"/>
          <w:sz w:val="24"/>
        </w:rPr>
      </w:pPr>
    </w:p>
    <w:p w:rsidR="00F0366B" w:rsidRPr="003E7E66" w:rsidRDefault="00F0366B" w:rsidP="006C018C">
      <w:pPr>
        <w:spacing w:after="0" w:line="240" w:lineRule="auto"/>
        <w:ind w:firstLine="708"/>
        <w:jc w:val="both"/>
        <w:rPr>
          <w:rFonts w:ascii="Times New Roman" w:hAnsi="Times New Roman"/>
          <w:sz w:val="24"/>
        </w:rPr>
      </w:pPr>
      <w:r w:rsidRPr="003E7E66">
        <w:rPr>
          <w:rFonts w:ascii="Times New Roman" w:hAnsi="Times New Roman"/>
          <w:sz w:val="24"/>
        </w:rPr>
        <w:t xml:space="preserve">Una opinión similar a la de Jérica es la que tiene Alcalá Galiano, quien en sus </w:t>
      </w:r>
      <w:r w:rsidRPr="003E7E66">
        <w:rPr>
          <w:rFonts w:ascii="Times New Roman" w:hAnsi="Times New Roman"/>
          <w:i/>
          <w:iCs/>
          <w:sz w:val="24"/>
        </w:rPr>
        <w:t>Recuerdos de un anciano</w:t>
      </w:r>
      <w:r w:rsidRPr="003E7E66">
        <w:rPr>
          <w:rFonts w:ascii="Times New Roman" w:hAnsi="Times New Roman"/>
          <w:sz w:val="24"/>
        </w:rPr>
        <w:t xml:space="preserve"> sitúa al </w:t>
      </w:r>
      <w:r w:rsidRPr="003E7E66">
        <w:rPr>
          <w:rFonts w:ascii="Times New Roman" w:hAnsi="Times New Roman"/>
          <w:i/>
          <w:iCs/>
          <w:sz w:val="24"/>
        </w:rPr>
        <w:t>Correo de las Damas</w:t>
      </w:r>
      <w:r w:rsidRPr="003E7E66">
        <w:rPr>
          <w:rFonts w:ascii="Times New Roman" w:hAnsi="Times New Roman"/>
          <w:sz w:val="24"/>
        </w:rPr>
        <w:t xml:space="preserve"> como una de las primeras publicaciones de la ciudad y pasa luego a denostar el título y a su editor:</w:t>
      </w:r>
    </w:p>
    <w:p w:rsidR="00F0366B" w:rsidRPr="003E7E66" w:rsidRDefault="00F0366B" w:rsidP="006C018C">
      <w:pPr>
        <w:pStyle w:val="HTMLconformatoprevio"/>
        <w:jc w:val="both"/>
        <w:rPr>
          <w:rFonts w:ascii="Times New Roman" w:hAnsi="Times New Roman"/>
          <w:sz w:val="24"/>
        </w:rPr>
      </w:pPr>
      <w:r w:rsidRPr="003E7E66">
        <w:rPr>
          <w:rFonts w:ascii="Times New Roman" w:hAnsi="Times New Roman"/>
          <w:sz w:val="24"/>
        </w:rPr>
        <w:t xml:space="preserve"> </w:t>
      </w:r>
    </w:p>
    <w:p w:rsidR="00F0366B" w:rsidRPr="003E7E66" w:rsidRDefault="00F0366B" w:rsidP="006C018C">
      <w:pPr>
        <w:pStyle w:val="HTMLconformatoprevio"/>
        <w:ind w:left="916"/>
        <w:jc w:val="both"/>
        <w:rPr>
          <w:rFonts w:ascii="Times New Roman" w:hAnsi="Times New Roman"/>
        </w:rPr>
      </w:pPr>
      <w:r w:rsidRPr="003E7E66">
        <w:rPr>
          <w:rFonts w:ascii="Times New Roman" w:hAnsi="Times New Roman"/>
        </w:rPr>
        <w:tab/>
        <w:t xml:space="preserve">Aunque no habían por entonces llegado los días del </w:t>
      </w:r>
      <w:r w:rsidRPr="003E7E66">
        <w:rPr>
          <w:rFonts w:ascii="Times New Roman" w:hAnsi="Times New Roman"/>
          <w:i/>
          <w:iCs/>
        </w:rPr>
        <w:t>periodismo</w:t>
      </w:r>
      <w:r w:rsidRPr="003E7E66">
        <w:rPr>
          <w:rFonts w:ascii="Times New Roman" w:hAnsi="Times New Roman"/>
        </w:rPr>
        <w:t xml:space="preserve">, palabra todavía desconocida, aunque ya existiese la de periódicos, hacia 1804 apareció uno en Cádiz. […] El novel periódico gaditano, dado a luz con el título de </w:t>
      </w:r>
      <w:r w:rsidRPr="003E7E66">
        <w:rPr>
          <w:rFonts w:ascii="Times New Roman" w:hAnsi="Times New Roman"/>
          <w:i/>
          <w:iCs/>
        </w:rPr>
        <w:t>Correo de las Damas</w:t>
      </w:r>
      <w:r w:rsidRPr="003E7E66">
        <w:rPr>
          <w:rFonts w:ascii="Times New Roman" w:hAnsi="Times New Roman"/>
        </w:rPr>
        <w:t xml:space="preserve"> era de lo más pobre en mérito que en ocasión alguna había salido a las prensas. Le escribía, o hablando con propiedad, le editaba un buen señor, oficial francés emigrado, entrado en años, corto en saber y no sobrado de luces, honrado caballero, cuyos títulos algo pomposos de barón de Bruère y vizconde de Brié cuadraban mal con su pobreza. Retazos comúnmente mal zurcidos de varios escritos componían los números de aquel periódico —no me acuerdo si semanal, pero no diario—, siendo la mayor parte de lo en él publicado traducciones del francés, todas ellas harto mal hechas […] (</w:t>
      </w:r>
      <w:r w:rsidR="00D21499" w:rsidRPr="003E7E66">
        <w:rPr>
          <w:rFonts w:ascii="Times New Roman" w:hAnsi="Times New Roman"/>
        </w:rPr>
        <w:t>2009: 21</w:t>
      </w:r>
      <w:r w:rsidRPr="003E7E66">
        <w:rPr>
          <w:rFonts w:ascii="Times New Roman" w:hAnsi="Times New Roman"/>
        </w:rPr>
        <w:t>).</w:t>
      </w:r>
    </w:p>
    <w:p w:rsidR="00F0366B" w:rsidRPr="003E7E66" w:rsidRDefault="00F0366B" w:rsidP="006C018C">
      <w:pPr>
        <w:pStyle w:val="HTMLconformatoprevio"/>
        <w:ind w:left="708"/>
        <w:jc w:val="both"/>
        <w:rPr>
          <w:rFonts w:ascii="Times New Roman" w:hAnsi="Times New Roman"/>
        </w:rPr>
      </w:pPr>
    </w:p>
    <w:p w:rsidR="00F0366B" w:rsidRPr="003E7E66" w:rsidRDefault="00F0366B" w:rsidP="006C018C">
      <w:pPr>
        <w:pStyle w:val="HTMLconformatoprevio"/>
        <w:jc w:val="both"/>
        <w:rPr>
          <w:rFonts w:ascii="Times New Roman" w:hAnsi="Times New Roman"/>
          <w:sz w:val="24"/>
          <w:szCs w:val="24"/>
        </w:rPr>
      </w:pPr>
      <w:r w:rsidRPr="003E7E66">
        <w:rPr>
          <w:rFonts w:ascii="Times New Roman" w:hAnsi="Times New Roman"/>
          <w:sz w:val="24"/>
          <w:szCs w:val="24"/>
        </w:rPr>
        <w:tab/>
        <w:t xml:space="preserve">Quizás esta opinión haya acabado pesando más de lo debido y relegando al olvido esta cabecera por considerarse falta de interés o bien no más que un mero complemento de la publicación principal del barón de la Bruère: el </w:t>
      </w:r>
      <w:r w:rsidRPr="003E7E66">
        <w:rPr>
          <w:rFonts w:ascii="Times New Roman" w:hAnsi="Times New Roman"/>
          <w:i/>
          <w:sz w:val="24"/>
          <w:szCs w:val="24"/>
        </w:rPr>
        <w:t>Diario Mercantil</w:t>
      </w:r>
      <w:r w:rsidRPr="003E7E66">
        <w:rPr>
          <w:rFonts w:ascii="Times New Roman" w:hAnsi="Times New Roman"/>
          <w:sz w:val="24"/>
          <w:szCs w:val="24"/>
        </w:rPr>
        <w:t>. Esto último, si bien es cierto, no es óbice para que se analicen sus contenidos y se valore su significación en el contexto concreto en el que se difunden, sin olvidar que no solo circuló en Cádiz sino que, a juzgar por los anuncios a los que en las páginas anteriores se ha hecho mención, y a lo indicado en la lista de suscriptores, contó con abonados en otras provincias, sobre todo en Madrid, y también e</w:t>
      </w:r>
      <w:r w:rsidR="00574002" w:rsidRPr="003E7E66">
        <w:rPr>
          <w:rFonts w:ascii="Times New Roman" w:hAnsi="Times New Roman"/>
          <w:sz w:val="24"/>
          <w:szCs w:val="24"/>
        </w:rPr>
        <w:t>n América</w:t>
      </w:r>
      <w:r w:rsidRPr="003E7E66">
        <w:rPr>
          <w:rFonts w:ascii="Times New Roman" w:hAnsi="Times New Roman"/>
          <w:sz w:val="24"/>
          <w:szCs w:val="24"/>
        </w:rPr>
        <w:t>;</w:t>
      </w:r>
      <w:r w:rsidRPr="003E7E66">
        <w:rPr>
          <w:rStyle w:val="Refdenotaalpie"/>
          <w:rFonts w:ascii="Times New Roman" w:hAnsi="Times New Roman"/>
          <w:sz w:val="24"/>
          <w:szCs w:val="24"/>
        </w:rPr>
        <w:footnoteReference w:id="35"/>
      </w:r>
      <w:r w:rsidRPr="003E7E66">
        <w:rPr>
          <w:rFonts w:ascii="Times New Roman" w:hAnsi="Times New Roman"/>
          <w:sz w:val="24"/>
          <w:szCs w:val="24"/>
        </w:rPr>
        <w:t xml:space="preserve"> siendo además la primera cabecera creada para las mujeres en el XIX.</w:t>
      </w:r>
    </w:p>
    <w:p w:rsidR="00F0366B" w:rsidRPr="003E7E66" w:rsidRDefault="00F0366B" w:rsidP="006C018C">
      <w:pPr>
        <w:spacing w:after="0" w:line="240" w:lineRule="auto"/>
        <w:ind w:firstLine="708"/>
        <w:jc w:val="both"/>
        <w:rPr>
          <w:rFonts w:ascii="Times New Roman" w:hAnsi="Times New Roman"/>
          <w:i/>
          <w:sz w:val="24"/>
          <w:szCs w:val="24"/>
        </w:rPr>
      </w:pPr>
    </w:p>
    <w:p w:rsidR="00F0366B" w:rsidRPr="003E7E66" w:rsidRDefault="00F0366B" w:rsidP="006C018C">
      <w:pPr>
        <w:spacing w:after="0" w:line="240" w:lineRule="auto"/>
        <w:jc w:val="both"/>
        <w:rPr>
          <w:rFonts w:ascii="Times New Roman" w:hAnsi="Times New Roman"/>
          <w:i/>
          <w:sz w:val="24"/>
          <w:szCs w:val="24"/>
        </w:rPr>
      </w:pPr>
      <w:r w:rsidRPr="003E7E66">
        <w:rPr>
          <w:rFonts w:ascii="Times New Roman" w:hAnsi="Times New Roman"/>
          <w:sz w:val="24"/>
          <w:szCs w:val="24"/>
        </w:rPr>
        <w:t>2.1.</w:t>
      </w:r>
      <w:r w:rsidRPr="003E7E66">
        <w:rPr>
          <w:rFonts w:ascii="Times New Roman" w:hAnsi="Times New Roman"/>
          <w:i/>
          <w:sz w:val="24"/>
          <w:szCs w:val="24"/>
        </w:rPr>
        <w:t xml:space="preserve"> Características formales</w:t>
      </w:r>
    </w:p>
    <w:p w:rsidR="00F0366B" w:rsidRPr="003E7E66" w:rsidRDefault="00F0366B"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Como ya se ha recogido arriba el </w:t>
      </w:r>
      <w:r w:rsidRPr="003E7E66">
        <w:rPr>
          <w:rFonts w:ascii="Times New Roman" w:hAnsi="Times New Roman"/>
          <w:i/>
          <w:sz w:val="24"/>
          <w:szCs w:val="24"/>
        </w:rPr>
        <w:t>Correo de las Damas</w:t>
      </w:r>
      <w:r w:rsidRPr="003E7E66">
        <w:rPr>
          <w:rFonts w:ascii="Times New Roman" w:hAnsi="Times New Roman"/>
          <w:sz w:val="24"/>
          <w:szCs w:val="24"/>
        </w:rPr>
        <w:t xml:space="preserve"> sacó un total de diecisiete tomos en 8º. Cada uno de estos volúmenes está integrado por la producción de tres meses, aunque en principio se pensó ofrecer conjuntamente la producción de cuatro meses, según queda recogido en la adver</w:t>
      </w:r>
      <w:r w:rsidR="00D532A7" w:rsidRPr="003E7E66">
        <w:rPr>
          <w:rFonts w:ascii="Times New Roman" w:hAnsi="Times New Roman"/>
          <w:sz w:val="24"/>
          <w:szCs w:val="24"/>
        </w:rPr>
        <w:t>tencia del prospecto al tomo II, reproducido arriba.</w:t>
      </w:r>
    </w:p>
    <w:p w:rsidR="00F0366B" w:rsidRPr="003E7E66" w:rsidRDefault="00F0366B" w:rsidP="006C018C">
      <w:pPr>
        <w:spacing w:after="0" w:line="240" w:lineRule="auto"/>
        <w:jc w:val="both"/>
        <w:rPr>
          <w:rFonts w:ascii="Times New Roman" w:hAnsi="Times New Roman"/>
          <w:iCs/>
          <w:sz w:val="24"/>
          <w:szCs w:val="24"/>
          <w:lang w:val="es-ES_tradnl"/>
        </w:rPr>
      </w:pPr>
      <w:r w:rsidRPr="003E7E66">
        <w:rPr>
          <w:rFonts w:ascii="Times New Roman" w:hAnsi="Times New Roman"/>
          <w:sz w:val="24"/>
          <w:szCs w:val="24"/>
        </w:rPr>
        <w:tab/>
        <w:t xml:space="preserve">En lo que se refiere a la estructura del </w:t>
      </w:r>
      <w:r w:rsidRPr="003E7E66">
        <w:rPr>
          <w:rFonts w:ascii="Times New Roman" w:hAnsi="Times New Roman"/>
          <w:i/>
          <w:sz w:val="24"/>
          <w:szCs w:val="24"/>
        </w:rPr>
        <w:t xml:space="preserve">Correo </w:t>
      </w:r>
      <w:r w:rsidRPr="003E7E66">
        <w:rPr>
          <w:rFonts w:ascii="Times New Roman" w:hAnsi="Times New Roman"/>
          <w:sz w:val="24"/>
          <w:szCs w:val="24"/>
        </w:rPr>
        <w:t xml:space="preserve">los diferentes volúmenes aparecen precedidos de una hoja suelta en la que figura el título reducido y el número del tomo; sigue una portada con el título completo que es el de </w:t>
      </w:r>
      <w:r w:rsidRPr="003E7E66">
        <w:rPr>
          <w:rFonts w:ascii="Times New Roman" w:hAnsi="Times New Roman"/>
          <w:i/>
          <w:iCs/>
          <w:sz w:val="24"/>
          <w:szCs w:val="24"/>
        </w:rPr>
        <w:t>Correo de las Damas o Poliantea Instructiva, Curiosa y Agradable de Literatura, Ciencias y Artes</w:t>
      </w:r>
      <w:r w:rsidRPr="003E7E66">
        <w:rPr>
          <w:rFonts w:ascii="Times New Roman" w:hAnsi="Times New Roman"/>
          <w:iCs/>
          <w:sz w:val="24"/>
          <w:szCs w:val="24"/>
        </w:rPr>
        <w:t xml:space="preserve">, debajo están las iniciales de quien lo edita </w:t>
      </w:r>
      <w:r w:rsidRPr="003E7E66">
        <w:rPr>
          <w:rFonts w:ascii="Times New Roman" w:hAnsi="Times New Roman"/>
          <w:i/>
          <w:iCs/>
          <w:sz w:val="24"/>
          <w:szCs w:val="24"/>
          <w:lang w:val="es-ES_tradnl"/>
        </w:rPr>
        <w:t xml:space="preserve">E.B.D.B.V.D.B. </w:t>
      </w:r>
      <w:r w:rsidRPr="003E7E66">
        <w:rPr>
          <w:rFonts w:ascii="Times New Roman" w:hAnsi="Times New Roman"/>
          <w:iCs/>
          <w:sz w:val="24"/>
          <w:szCs w:val="24"/>
          <w:lang w:val="es-ES_tradnl"/>
        </w:rPr>
        <w:t>(El Barón de</w:t>
      </w:r>
      <w:r w:rsidR="00574002" w:rsidRPr="003E7E66">
        <w:rPr>
          <w:rFonts w:ascii="Times New Roman" w:hAnsi="Times New Roman"/>
          <w:iCs/>
          <w:sz w:val="24"/>
          <w:szCs w:val="24"/>
          <w:lang w:val="es-ES_tradnl"/>
        </w:rPr>
        <w:t xml:space="preserve"> </w:t>
      </w:r>
      <w:r w:rsidRPr="003E7E66">
        <w:rPr>
          <w:rFonts w:ascii="Times New Roman" w:hAnsi="Times New Roman"/>
          <w:iCs/>
          <w:sz w:val="24"/>
          <w:szCs w:val="24"/>
          <w:lang w:val="es-ES_tradnl"/>
        </w:rPr>
        <w:t>Bruère, Vizconde de Brie), y luego se apunta que está dedicado a la Excelentísima Señora Marquesa de la Solana. Tras esto se indica el tomo y el número, se precisa que se imprime con Real Permiso y se dan los datos del taller desde el que se estampa, que es el de Manuel Ximénez Carreño, situado frente a las Recogidas, hasta el tomo diez inclusive, desde el once en adelante será Nicolás Gómez de Requena, impresor del Gobierno, con la oficina situada en la plazuela de las Tablas, quien lo publique; luego se da el año de impresión.</w:t>
      </w:r>
    </w:p>
    <w:p w:rsidR="00F0366B" w:rsidRPr="003E7E66" w:rsidRDefault="00F0366B" w:rsidP="006C018C">
      <w:pPr>
        <w:spacing w:after="0" w:line="240" w:lineRule="auto"/>
        <w:jc w:val="both"/>
        <w:rPr>
          <w:rFonts w:ascii="Times New Roman" w:hAnsi="Times New Roman"/>
          <w:iCs/>
          <w:sz w:val="24"/>
          <w:szCs w:val="24"/>
          <w:lang w:val="es-ES_tradnl"/>
        </w:rPr>
      </w:pPr>
      <w:r w:rsidRPr="003E7E66">
        <w:rPr>
          <w:rFonts w:ascii="Times New Roman" w:hAnsi="Times New Roman"/>
          <w:iCs/>
          <w:sz w:val="24"/>
          <w:szCs w:val="24"/>
          <w:lang w:val="es-ES_tradnl"/>
        </w:rPr>
        <w:tab/>
        <w:t>La disposición de estas portadas sería la que sigue:</w:t>
      </w:r>
    </w:p>
    <w:p w:rsidR="00F0366B" w:rsidRPr="003E7E66" w:rsidRDefault="00F0366B" w:rsidP="006C018C">
      <w:pPr>
        <w:spacing w:after="0" w:line="240" w:lineRule="auto"/>
        <w:jc w:val="both"/>
        <w:rPr>
          <w:rFonts w:ascii="Times New Roman" w:hAnsi="Times New Roman"/>
          <w:iCs/>
          <w:sz w:val="24"/>
          <w:szCs w:val="24"/>
          <w:lang w:val="es-ES_tradnl"/>
        </w:rPr>
      </w:pPr>
    </w:p>
    <w:p w:rsidR="00F0366B" w:rsidRPr="003E7E66" w:rsidRDefault="00642021" w:rsidP="006C018C">
      <w:pPr>
        <w:spacing w:after="0" w:line="240" w:lineRule="auto"/>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2679700" cy="431673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2679700" cy="4316730"/>
                    </a:xfrm>
                    <a:prstGeom prst="rect">
                      <a:avLst/>
                    </a:prstGeom>
                    <a:noFill/>
                    <a:ln w="9525">
                      <a:noFill/>
                      <a:miter lim="800000"/>
                      <a:headEnd/>
                      <a:tailEnd/>
                    </a:ln>
                  </pic:spPr>
                </pic:pic>
              </a:graphicData>
            </a:graphic>
          </wp:inline>
        </w:drawing>
      </w:r>
    </w:p>
    <w:p w:rsidR="00F0366B" w:rsidRPr="003E7E66" w:rsidRDefault="00F0366B" w:rsidP="006C018C">
      <w:pPr>
        <w:spacing w:after="0" w:line="240" w:lineRule="auto"/>
        <w:ind w:firstLine="708"/>
        <w:jc w:val="both"/>
        <w:rPr>
          <w:rFonts w:ascii="Times New Roman" w:hAnsi="Times New Roman"/>
          <w:sz w:val="24"/>
          <w:szCs w:val="24"/>
        </w:rPr>
      </w:pPr>
    </w:p>
    <w:p w:rsidR="00F0366B" w:rsidRPr="003E7E66" w:rsidRDefault="00F0366B" w:rsidP="006C018C">
      <w:pPr>
        <w:spacing w:after="0" w:line="240" w:lineRule="auto"/>
        <w:ind w:firstLine="708"/>
        <w:jc w:val="both"/>
        <w:rPr>
          <w:rFonts w:ascii="Times New Roman" w:hAnsi="Times New Roman"/>
          <w:iCs/>
          <w:sz w:val="24"/>
          <w:szCs w:val="24"/>
          <w:lang w:val="es-ES_tradnl"/>
        </w:rPr>
      </w:pPr>
      <w:r w:rsidRPr="003E7E66">
        <w:rPr>
          <w:rFonts w:ascii="Times New Roman" w:hAnsi="Times New Roman"/>
          <w:sz w:val="24"/>
          <w:szCs w:val="24"/>
        </w:rPr>
        <w:t>Cada tomo está acompañado de un índice, sin paginar, que en los volúmenes I, II, IX se inserta al final y en el resto al principio, aunque esto no se debe sino al capricho del encuadernador. Nuevamente con la excepción del primer tomo, la entrega número 1, que es en la que se inicia la paginación, está precedida por el título, y la indicación del tomo, que no se repetirá más. En el resto de ejemplares solo se señalará el número en el margen superior derecho, en caso del primero, y en el inferior izquierdo en el resto de entregas, a veces incluso llega a aparecer a mitad de página. Además de esto, excepto en la primera página de cada número, en las pares se lee en el margen superior izquierdo</w:t>
      </w:r>
      <w:r w:rsidRPr="003E7E66">
        <w:rPr>
          <w:rFonts w:ascii="Times New Roman" w:hAnsi="Times New Roman"/>
          <w:i/>
          <w:iCs/>
          <w:sz w:val="24"/>
          <w:szCs w:val="24"/>
          <w:lang w:val="es-ES_tradnl"/>
        </w:rPr>
        <w:t xml:space="preserve"> «Correo de</w:t>
      </w:r>
      <w:r w:rsidRPr="003E7E66">
        <w:rPr>
          <w:rFonts w:ascii="Times New Roman" w:hAnsi="Times New Roman"/>
          <w:iCs/>
          <w:sz w:val="24"/>
          <w:szCs w:val="24"/>
          <w:lang w:val="es-ES_tradnl"/>
        </w:rPr>
        <w:t>», y en las impares en el derecho se completa el título «</w:t>
      </w:r>
      <w:r w:rsidRPr="003E7E66">
        <w:rPr>
          <w:rFonts w:ascii="Times New Roman" w:hAnsi="Times New Roman"/>
          <w:i/>
          <w:iCs/>
          <w:sz w:val="24"/>
          <w:szCs w:val="24"/>
          <w:lang w:val="es-ES_tradnl"/>
        </w:rPr>
        <w:t>las Damas</w:t>
      </w:r>
      <w:r w:rsidRPr="003E7E66">
        <w:rPr>
          <w:rFonts w:ascii="Times New Roman" w:hAnsi="Times New Roman"/>
          <w:iCs/>
          <w:sz w:val="24"/>
          <w:szCs w:val="24"/>
          <w:lang w:val="es-ES_tradnl"/>
        </w:rPr>
        <w:t>».</w:t>
      </w:r>
    </w:p>
    <w:p w:rsidR="00F0366B" w:rsidRPr="003E7E66" w:rsidRDefault="00F0366B"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Al final de cada tomo con letras mayúsculas y alineación centrada se lee FIN DEL PRIMER TOMO (o del que corresp</w:t>
      </w:r>
      <w:r w:rsidR="00C40017" w:rsidRPr="003E7E66">
        <w:rPr>
          <w:rFonts w:ascii="Times New Roman" w:hAnsi="Times New Roman"/>
          <w:sz w:val="24"/>
          <w:szCs w:val="24"/>
        </w:rPr>
        <w:t xml:space="preserve">onda en cada caso). En el XVII </w:t>
      </w:r>
      <w:r w:rsidRPr="003E7E66">
        <w:rPr>
          <w:rFonts w:ascii="Times New Roman" w:hAnsi="Times New Roman"/>
          <w:sz w:val="24"/>
          <w:szCs w:val="24"/>
        </w:rPr>
        <w:t xml:space="preserve">figura </w:t>
      </w:r>
      <w:r w:rsidR="00C40017" w:rsidRPr="003E7E66">
        <w:rPr>
          <w:rFonts w:ascii="Times New Roman" w:hAnsi="Times New Roman"/>
          <w:sz w:val="24"/>
          <w:szCs w:val="24"/>
        </w:rPr>
        <w:t xml:space="preserve">esa misma indicación en su última plana, pero en el índice se añade al final </w:t>
      </w:r>
      <w:r w:rsidRPr="003E7E66">
        <w:rPr>
          <w:rFonts w:ascii="Times New Roman" w:hAnsi="Times New Roman"/>
          <w:sz w:val="24"/>
          <w:szCs w:val="24"/>
        </w:rPr>
        <w:t xml:space="preserve">solo «FIN» dando a entender que es ahí donde concluye la obra en su conjunto; e igualmente </w:t>
      </w:r>
      <w:r w:rsidR="00C40017" w:rsidRPr="003E7E66">
        <w:rPr>
          <w:rFonts w:ascii="Times New Roman" w:hAnsi="Times New Roman"/>
          <w:sz w:val="24"/>
          <w:szCs w:val="24"/>
        </w:rPr>
        <w:t xml:space="preserve">dicha relación de contenidos </w:t>
      </w:r>
      <w:r w:rsidRPr="003E7E66">
        <w:rPr>
          <w:rFonts w:ascii="Times New Roman" w:hAnsi="Times New Roman"/>
          <w:sz w:val="24"/>
          <w:szCs w:val="24"/>
        </w:rPr>
        <w:t>se rotula «</w:t>
      </w:r>
      <w:r w:rsidRPr="003E7E66">
        <w:rPr>
          <w:rFonts w:ascii="Times New Roman" w:hAnsi="Times New Roman"/>
          <w:sz w:val="24"/>
          <w:szCs w:val="24"/>
          <w:lang w:val="es-ES_tradnl"/>
        </w:rPr>
        <w:t>Índice del tomo XVII. Último de esta obra».</w:t>
      </w:r>
    </w:p>
    <w:p w:rsidR="00B80DB5" w:rsidRPr="003E7E66" w:rsidRDefault="00B80DB5" w:rsidP="006C018C">
      <w:pPr>
        <w:spacing w:after="0" w:line="240" w:lineRule="auto"/>
        <w:ind w:firstLine="708"/>
        <w:jc w:val="both"/>
        <w:rPr>
          <w:rFonts w:ascii="Times New Roman" w:hAnsi="Times New Roman"/>
          <w:sz w:val="24"/>
          <w:szCs w:val="24"/>
          <w:lang w:val="es-ES_tradnl"/>
        </w:rPr>
      </w:pPr>
    </w:p>
    <w:p w:rsidR="00B80DB5" w:rsidRPr="003E7E66" w:rsidRDefault="00642021" w:rsidP="00C40017">
      <w:pPr>
        <w:spacing w:after="0" w:line="240" w:lineRule="auto"/>
        <w:ind w:firstLine="708"/>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2583815" cy="4072255"/>
            <wp:effectExtent l="1905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83815" cy="4072255"/>
                    </a:xfrm>
                    <a:prstGeom prst="rect">
                      <a:avLst/>
                    </a:prstGeom>
                    <a:noFill/>
                    <a:ln w="9525">
                      <a:noFill/>
                      <a:miter lim="800000"/>
                      <a:headEnd/>
                      <a:tailEnd/>
                    </a:ln>
                  </pic:spPr>
                </pic:pic>
              </a:graphicData>
            </a:graphic>
          </wp:inline>
        </w:drawing>
      </w:r>
    </w:p>
    <w:p w:rsidR="00C40017" w:rsidRPr="003E7E66" w:rsidRDefault="00C40017" w:rsidP="00C40017">
      <w:pPr>
        <w:spacing w:after="0" w:line="240" w:lineRule="auto"/>
        <w:ind w:firstLine="708"/>
        <w:jc w:val="center"/>
        <w:rPr>
          <w:rFonts w:ascii="Times New Roman" w:hAnsi="Times New Roman"/>
          <w:sz w:val="20"/>
          <w:szCs w:val="20"/>
        </w:rPr>
      </w:pPr>
      <w:r w:rsidRPr="003E7E66">
        <w:rPr>
          <w:rFonts w:ascii="Times New Roman" w:hAnsi="Times New Roman"/>
          <w:sz w:val="20"/>
          <w:szCs w:val="20"/>
        </w:rPr>
        <w:t>[Detalle de la portada del tomo XVII]</w:t>
      </w:r>
    </w:p>
    <w:p w:rsidR="00C40017" w:rsidRPr="003E7E66" w:rsidRDefault="00C40017" w:rsidP="006C018C">
      <w:pPr>
        <w:spacing w:after="0" w:line="240" w:lineRule="auto"/>
        <w:ind w:firstLine="708"/>
        <w:jc w:val="both"/>
        <w:rPr>
          <w:rFonts w:ascii="Times New Roman" w:hAnsi="Times New Roman"/>
          <w:sz w:val="24"/>
          <w:szCs w:val="24"/>
          <w:lang w:val="es-ES_tradnl"/>
        </w:rPr>
      </w:pPr>
    </w:p>
    <w:p w:rsidR="00C40017" w:rsidRPr="003E7E66" w:rsidRDefault="00642021" w:rsidP="00C40017">
      <w:pPr>
        <w:spacing w:after="0" w:line="240" w:lineRule="auto"/>
        <w:ind w:firstLine="708"/>
        <w:jc w:val="center"/>
        <w:rPr>
          <w:rFonts w:ascii="Times New Roman" w:hAnsi="Times New Roman"/>
          <w:sz w:val="24"/>
          <w:szCs w:val="24"/>
          <w:lang w:val="es-ES_tradnl"/>
        </w:rPr>
      </w:pPr>
      <w:r w:rsidRPr="003E7E66">
        <w:rPr>
          <w:rFonts w:ascii="Times New Roman" w:hAnsi="Times New Roman"/>
          <w:noProof/>
          <w:sz w:val="24"/>
          <w:szCs w:val="24"/>
          <w:lang w:eastAsia="es-ES"/>
        </w:rPr>
        <w:drawing>
          <wp:inline distT="0" distB="0" distL="0" distR="0">
            <wp:extent cx="2806700" cy="64833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06700" cy="648335"/>
                    </a:xfrm>
                    <a:prstGeom prst="rect">
                      <a:avLst/>
                    </a:prstGeom>
                    <a:noFill/>
                    <a:ln w="9525">
                      <a:noFill/>
                      <a:miter lim="800000"/>
                      <a:headEnd/>
                      <a:tailEnd/>
                    </a:ln>
                  </pic:spPr>
                </pic:pic>
              </a:graphicData>
            </a:graphic>
          </wp:inline>
        </w:drawing>
      </w:r>
    </w:p>
    <w:p w:rsidR="00C40017" w:rsidRPr="003E7E66" w:rsidRDefault="00C40017" w:rsidP="00C40017">
      <w:pPr>
        <w:spacing w:after="0" w:line="240" w:lineRule="auto"/>
        <w:ind w:firstLine="708"/>
        <w:jc w:val="center"/>
        <w:rPr>
          <w:rFonts w:ascii="Times New Roman" w:hAnsi="Times New Roman"/>
          <w:sz w:val="20"/>
          <w:szCs w:val="20"/>
          <w:lang w:val="es-ES_tradnl"/>
        </w:rPr>
      </w:pPr>
      <w:r w:rsidRPr="003E7E66">
        <w:rPr>
          <w:rFonts w:ascii="Times New Roman" w:hAnsi="Times New Roman"/>
          <w:sz w:val="20"/>
          <w:szCs w:val="20"/>
          <w:lang w:val="es-ES_tradnl"/>
        </w:rPr>
        <w:t>[Encabezamiento del índice del tomo XVII]</w:t>
      </w:r>
    </w:p>
    <w:p w:rsidR="00C40017" w:rsidRPr="003E7E66" w:rsidRDefault="00C40017" w:rsidP="006C018C">
      <w:pPr>
        <w:spacing w:after="0" w:line="240" w:lineRule="auto"/>
        <w:ind w:firstLine="708"/>
        <w:jc w:val="both"/>
        <w:rPr>
          <w:rFonts w:ascii="Times New Roman" w:hAnsi="Times New Roman"/>
          <w:sz w:val="24"/>
          <w:szCs w:val="24"/>
          <w:lang w:val="es-ES_tradnl"/>
        </w:rPr>
      </w:pP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Todo ello denota que el </w:t>
      </w:r>
      <w:r w:rsidRPr="003E7E66">
        <w:rPr>
          <w:rFonts w:ascii="Times New Roman" w:hAnsi="Times New Roman"/>
          <w:i/>
          <w:iCs/>
          <w:sz w:val="24"/>
          <w:szCs w:val="24"/>
          <w:lang w:val="es-ES_tradnl"/>
        </w:rPr>
        <w:t>Correo de las Damas</w:t>
      </w:r>
      <w:r w:rsidRPr="003E7E66">
        <w:rPr>
          <w:rFonts w:ascii="Times New Roman" w:hAnsi="Times New Roman"/>
          <w:sz w:val="24"/>
          <w:szCs w:val="24"/>
          <w:lang w:val="es-ES_tradnl"/>
        </w:rPr>
        <w:t xml:space="preserve"> era una obra destinada a ser coleccionada y encuadernada a modo de libro de variedades, por ello cada tomito presenta una paginación independiente, y se resta importancia a la indicación del número.</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Los diferentes volúmenes suelen estar compuestos por entre 23 y 27 números. Estos cuadernos no están fechados lo que impide conocer si la regularidad propuesta en los diferentes anuncios de suscripción ―frecuencia bisemanal, martes y viernes― se cumplió o no, aunque parece que sí fue así, y que cada mes tiró unos ocho números tal y como cabía esperar. Los ejemplares del </w:t>
      </w:r>
      <w:r w:rsidRPr="003E7E66">
        <w:rPr>
          <w:rFonts w:ascii="Times New Roman" w:hAnsi="Times New Roman"/>
          <w:i/>
          <w:sz w:val="24"/>
          <w:szCs w:val="24"/>
        </w:rPr>
        <w:t>Correo de las Damas</w:t>
      </w:r>
      <w:r w:rsidRPr="003E7E66">
        <w:rPr>
          <w:rFonts w:ascii="Times New Roman" w:hAnsi="Times New Roman"/>
          <w:sz w:val="24"/>
          <w:szCs w:val="24"/>
        </w:rPr>
        <w:t xml:space="preserve"> se componen por lo general de un pliego en octavo (16 páginas), sobre todo desde 1805 en adelante.</w:t>
      </w:r>
    </w:p>
    <w:p w:rsidR="00F0366B" w:rsidRPr="003E7E66" w:rsidRDefault="00F0366B"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Los errores en la paginación son frecuentes.</w:t>
      </w:r>
      <w:r w:rsidRPr="003E7E66">
        <w:rPr>
          <w:rStyle w:val="Refdenotaalpie"/>
          <w:rFonts w:ascii="Times New Roman" w:hAnsi="Times New Roman"/>
          <w:sz w:val="24"/>
          <w:szCs w:val="24"/>
        </w:rPr>
        <w:footnoteReference w:id="36"/>
      </w:r>
      <w:r w:rsidRPr="003E7E66">
        <w:rPr>
          <w:rFonts w:ascii="Times New Roman" w:hAnsi="Times New Roman"/>
          <w:sz w:val="24"/>
          <w:szCs w:val="24"/>
        </w:rPr>
        <w:t xml:space="preserve"> El primer tomo presenta 370 páginas y 24 números;</w:t>
      </w:r>
      <w:r w:rsidRPr="003E7E66">
        <w:rPr>
          <w:rStyle w:val="Refdenotaalpie"/>
          <w:rFonts w:ascii="Times New Roman" w:hAnsi="Times New Roman"/>
          <w:sz w:val="24"/>
          <w:szCs w:val="24"/>
        </w:rPr>
        <w:footnoteReference w:id="37"/>
      </w:r>
      <w:r w:rsidRPr="003E7E66">
        <w:rPr>
          <w:rFonts w:ascii="Times New Roman" w:hAnsi="Times New Roman"/>
          <w:sz w:val="24"/>
          <w:szCs w:val="24"/>
        </w:rPr>
        <w:t xml:space="preserve"> el segundo 368 y 23 entregas; el tercero presenta un total de 388 [366] páginas,</w:t>
      </w:r>
      <w:r w:rsidRPr="003E7E66">
        <w:rPr>
          <w:rStyle w:val="Refdenotaalpie"/>
          <w:rFonts w:ascii="Times New Roman" w:hAnsi="Times New Roman"/>
          <w:sz w:val="24"/>
          <w:szCs w:val="24"/>
        </w:rPr>
        <w:footnoteReference w:id="38"/>
      </w:r>
      <w:r w:rsidRPr="003E7E66">
        <w:rPr>
          <w:rFonts w:ascii="Times New Roman" w:hAnsi="Times New Roman"/>
          <w:sz w:val="24"/>
          <w:szCs w:val="24"/>
        </w:rPr>
        <w:t xml:space="preserve"> repartidas en 23 cuadernos; el cuarto está formado por 216 [</w:t>
      </w:r>
      <w:r w:rsidR="00D532A7" w:rsidRPr="003E7E66">
        <w:rPr>
          <w:rFonts w:ascii="Times New Roman" w:hAnsi="Times New Roman"/>
          <w:sz w:val="24"/>
          <w:szCs w:val="24"/>
        </w:rPr>
        <w:t>352</w:t>
      </w:r>
      <w:r w:rsidRPr="003E7E66">
        <w:rPr>
          <w:rFonts w:ascii="Times New Roman" w:hAnsi="Times New Roman"/>
          <w:sz w:val="24"/>
          <w:szCs w:val="24"/>
        </w:rPr>
        <w:t>]</w:t>
      </w:r>
      <w:r w:rsidRPr="003E7E66">
        <w:rPr>
          <w:rStyle w:val="Refdenotaalpie"/>
          <w:rFonts w:ascii="Times New Roman" w:hAnsi="Times New Roman"/>
          <w:sz w:val="24"/>
          <w:szCs w:val="24"/>
        </w:rPr>
        <w:footnoteReference w:id="39"/>
      </w:r>
      <w:r w:rsidRPr="003E7E66">
        <w:rPr>
          <w:rFonts w:ascii="Times New Roman" w:hAnsi="Times New Roman"/>
          <w:sz w:val="24"/>
          <w:szCs w:val="24"/>
        </w:rPr>
        <w:t xml:space="preserve"> y tiene 25 ejemplares; el tomo quinto posee 426 páginas repartidas en 26 números;</w:t>
      </w:r>
      <w:r w:rsidRPr="003E7E66">
        <w:rPr>
          <w:rStyle w:val="Refdenotaalpie"/>
          <w:rFonts w:ascii="Times New Roman" w:hAnsi="Times New Roman"/>
          <w:sz w:val="24"/>
          <w:szCs w:val="24"/>
        </w:rPr>
        <w:footnoteReference w:id="40"/>
      </w:r>
      <w:r w:rsidRPr="003E7E66">
        <w:rPr>
          <w:rFonts w:ascii="Times New Roman" w:hAnsi="Times New Roman"/>
          <w:sz w:val="24"/>
          <w:szCs w:val="24"/>
        </w:rPr>
        <w:t xml:space="preserve"> el tomo sexto tiene 482 [382] y 24 cuadernos;</w:t>
      </w:r>
      <w:r w:rsidRPr="003E7E66">
        <w:rPr>
          <w:rStyle w:val="Refdenotaalpie"/>
          <w:rFonts w:ascii="Times New Roman" w:hAnsi="Times New Roman"/>
          <w:sz w:val="24"/>
          <w:szCs w:val="24"/>
        </w:rPr>
        <w:footnoteReference w:id="41"/>
      </w:r>
      <w:r w:rsidRPr="003E7E66">
        <w:rPr>
          <w:rFonts w:ascii="Times New Roman" w:hAnsi="Times New Roman"/>
          <w:sz w:val="24"/>
          <w:szCs w:val="24"/>
        </w:rPr>
        <w:t xml:space="preserve"> el séptimo 400 y 25 ejemplares;</w:t>
      </w:r>
      <w:r w:rsidRPr="003E7E66">
        <w:rPr>
          <w:rStyle w:val="Refdenotaalpie"/>
          <w:rFonts w:ascii="Times New Roman" w:hAnsi="Times New Roman"/>
          <w:sz w:val="24"/>
          <w:szCs w:val="24"/>
        </w:rPr>
        <w:footnoteReference w:id="42"/>
      </w:r>
      <w:r w:rsidRPr="003E7E66">
        <w:rPr>
          <w:rFonts w:ascii="Times New Roman" w:hAnsi="Times New Roman"/>
          <w:sz w:val="24"/>
          <w:szCs w:val="24"/>
        </w:rPr>
        <w:t xml:space="preserve"> el octavo, igualmente 400 páginas y 25 números;</w:t>
      </w:r>
      <w:r w:rsidRPr="003E7E66">
        <w:rPr>
          <w:rStyle w:val="Refdenotaalpie"/>
          <w:rFonts w:ascii="Times New Roman" w:hAnsi="Times New Roman"/>
          <w:sz w:val="24"/>
          <w:szCs w:val="24"/>
        </w:rPr>
        <w:footnoteReference w:id="43"/>
      </w:r>
      <w:r w:rsidRPr="003E7E66">
        <w:rPr>
          <w:rFonts w:ascii="Times New Roman" w:hAnsi="Times New Roman"/>
          <w:sz w:val="24"/>
          <w:szCs w:val="24"/>
        </w:rPr>
        <w:t xml:space="preserve"> el noveno, 336 páginas en 21 entregas;</w:t>
      </w:r>
      <w:r w:rsidRPr="003E7E66">
        <w:rPr>
          <w:rStyle w:val="Refdenotaalpie"/>
          <w:rFonts w:ascii="Times New Roman" w:hAnsi="Times New Roman"/>
          <w:sz w:val="24"/>
          <w:szCs w:val="24"/>
        </w:rPr>
        <w:footnoteReference w:id="44"/>
      </w:r>
      <w:r w:rsidRPr="003E7E66">
        <w:rPr>
          <w:rFonts w:ascii="Times New Roman" w:hAnsi="Times New Roman"/>
          <w:sz w:val="24"/>
          <w:szCs w:val="24"/>
        </w:rPr>
        <w:t xml:space="preserve"> el tomo décimo abarca 27 números en 432 páginas;</w:t>
      </w:r>
      <w:r w:rsidRPr="003E7E66">
        <w:rPr>
          <w:rStyle w:val="Refdenotaalpie"/>
          <w:rFonts w:ascii="Times New Roman" w:hAnsi="Times New Roman"/>
          <w:sz w:val="24"/>
          <w:szCs w:val="24"/>
        </w:rPr>
        <w:footnoteReference w:id="45"/>
      </w:r>
      <w:r w:rsidRPr="003E7E66">
        <w:rPr>
          <w:rFonts w:ascii="Times New Roman" w:hAnsi="Times New Roman"/>
          <w:sz w:val="24"/>
          <w:szCs w:val="24"/>
        </w:rPr>
        <w:t xml:space="preserve"> el undécimo 416 páginas en un total de 26 números;</w:t>
      </w:r>
      <w:r w:rsidRPr="003E7E66">
        <w:rPr>
          <w:rStyle w:val="Refdenotaalpie"/>
          <w:rFonts w:ascii="Times New Roman" w:hAnsi="Times New Roman"/>
          <w:sz w:val="24"/>
          <w:szCs w:val="24"/>
        </w:rPr>
        <w:footnoteReference w:id="46"/>
      </w:r>
      <w:r w:rsidRPr="003E7E66">
        <w:rPr>
          <w:rFonts w:ascii="Times New Roman" w:hAnsi="Times New Roman"/>
          <w:sz w:val="24"/>
          <w:szCs w:val="24"/>
        </w:rPr>
        <w:t xml:space="preserve"> el duodécimo, 413 páginas en 26 cuadernos;</w:t>
      </w:r>
      <w:r w:rsidRPr="003E7E66">
        <w:rPr>
          <w:rStyle w:val="Refdenotaalpie"/>
          <w:rFonts w:ascii="Times New Roman" w:hAnsi="Times New Roman"/>
          <w:sz w:val="24"/>
          <w:szCs w:val="24"/>
        </w:rPr>
        <w:footnoteReference w:id="47"/>
      </w:r>
      <w:r w:rsidRPr="003E7E66">
        <w:rPr>
          <w:rFonts w:ascii="Times New Roman" w:hAnsi="Times New Roman"/>
          <w:sz w:val="24"/>
          <w:szCs w:val="24"/>
        </w:rPr>
        <w:t xml:space="preserve"> el consiguiente, 413 páginas en 26 números;</w:t>
      </w:r>
      <w:r w:rsidRPr="003E7E66">
        <w:rPr>
          <w:rStyle w:val="Refdenotaalpie"/>
          <w:rFonts w:ascii="Times New Roman" w:hAnsi="Times New Roman"/>
          <w:sz w:val="24"/>
          <w:szCs w:val="24"/>
        </w:rPr>
        <w:footnoteReference w:id="48"/>
      </w:r>
      <w:r w:rsidRPr="003E7E66">
        <w:rPr>
          <w:rFonts w:ascii="Times New Roman" w:hAnsi="Times New Roman"/>
          <w:sz w:val="24"/>
          <w:szCs w:val="24"/>
        </w:rPr>
        <w:t xml:space="preserve"> el decimocuarto tomo, por su parte, consta de 399 repartidas en 25 números;</w:t>
      </w:r>
      <w:r w:rsidRPr="003E7E66">
        <w:rPr>
          <w:rStyle w:val="Refdenotaalpie"/>
          <w:rFonts w:ascii="Times New Roman" w:hAnsi="Times New Roman"/>
          <w:sz w:val="24"/>
          <w:szCs w:val="24"/>
        </w:rPr>
        <w:footnoteReference w:id="49"/>
      </w:r>
      <w:r w:rsidRPr="003E7E66">
        <w:rPr>
          <w:rFonts w:ascii="Times New Roman" w:hAnsi="Times New Roman"/>
          <w:sz w:val="24"/>
          <w:szCs w:val="24"/>
        </w:rPr>
        <w:t xml:space="preserve"> el decimoquinto, con el mismo número de entregas, abarca unas 393 páginas,</w:t>
      </w:r>
      <w:r w:rsidRPr="003E7E66">
        <w:rPr>
          <w:rStyle w:val="Refdenotaalpie"/>
          <w:rFonts w:ascii="Times New Roman" w:hAnsi="Times New Roman"/>
          <w:sz w:val="24"/>
          <w:szCs w:val="24"/>
        </w:rPr>
        <w:footnoteReference w:id="50"/>
      </w:r>
      <w:r w:rsidRPr="003E7E66">
        <w:rPr>
          <w:rFonts w:ascii="Times New Roman" w:hAnsi="Times New Roman"/>
          <w:sz w:val="24"/>
          <w:szCs w:val="24"/>
        </w:rPr>
        <w:t xml:space="preserve"> y el último ejemplar de la publicación, el XVII, 384.</w:t>
      </w:r>
      <w:r w:rsidRPr="003E7E66">
        <w:rPr>
          <w:rStyle w:val="Refdenotaalpie"/>
          <w:rFonts w:ascii="Times New Roman" w:hAnsi="Times New Roman"/>
          <w:sz w:val="24"/>
          <w:szCs w:val="24"/>
        </w:rPr>
        <w:footnoteReference w:id="51"/>
      </w:r>
    </w:p>
    <w:p w:rsidR="00F0366B" w:rsidRPr="003E7E66" w:rsidRDefault="00F0366B" w:rsidP="006C018C">
      <w:pPr>
        <w:spacing w:after="0" w:line="240" w:lineRule="auto"/>
        <w:jc w:val="both"/>
        <w:rPr>
          <w:rFonts w:ascii="Times New Roman" w:hAnsi="Times New Roman"/>
          <w:sz w:val="24"/>
          <w:szCs w:val="24"/>
        </w:rPr>
      </w:pPr>
    </w:p>
    <w:p w:rsidR="00247C92" w:rsidRPr="003E7E66" w:rsidRDefault="00DD3721" w:rsidP="006C018C">
      <w:pPr>
        <w:spacing w:after="0" w:line="240" w:lineRule="auto"/>
        <w:jc w:val="both"/>
        <w:rPr>
          <w:rFonts w:ascii="Times New Roman" w:hAnsi="Times New Roman"/>
          <w:i/>
          <w:sz w:val="24"/>
          <w:szCs w:val="24"/>
        </w:rPr>
      </w:pPr>
      <w:r w:rsidRPr="003E7E66">
        <w:rPr>
          <w:rFonts w:ascii="Times New Roman" w:hAnsi="Times New Roman"/>
          <w:sz w:val="24"/>
          <w:szCs w:val="24"/>
        </w:rPr>
        <w:t>2.2.</w:t>
      </w:r>
      <w:r w:rsidRPr="003E7E66">
        <w:rPr>
          <w:rFonts w:ascii="Times New Roman" w:hAnsi="Times New Roman"/>
          <w:b/>
          <w:sz w:val="24"/>
          <w:szCs w:val="24"/>
        </w:rPr>
        <w:t xml:space="preserve"> </w:t>
      </w:r>
      <w:r w:rsidR="00247C92" w:rsidRPr="003E7E66">
        <w:rPr>
          <w:rFonts w:ascii="Times New Roman" w:hAnsi="Times New Roman"/>
          <w:i/>
          <w:sz w:val="24"/>
          <w:szCs w:val="24"/>
        </w:rPr>
        <w:t xml:space="preserve">El contenido del </w:t>
      </w:r>
      <w:r w:rsidR="00B2329E" w:rsidRPr="003E7E66">
        <w:rPr>
          <w:rFonts w:ascii="Times New Roman" w:hAnsi="Times New Roman"/>
          <w:i/>
          <w:sz w:val="24"/>
          <w:szCs w:val="24"/>
        </w:rPr>
        <w:t>periódico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Un recorrido por las casi 6500 páginas de los dieciséis tomos consultados del total de diecisiete que conforman la colección completa, nos puede proporcionar una idea bastante completa de cuáles fueron los asuntos que ocuparon las páginas de este periódico para mujeres. Conviene advertir que mucho de lo que se publica en él procede de la copia, refundición o reformulación de lo divulgado ya en otros periódicos nacionales y extranjeros, así como en colecciones misceláneas, libros de historia y compendios varios.</w:t>
      </w:r>
      <w:r w:rsidRPr="003E7E66">
        <w:rPr>
          <w:rStyle w:val="Refdenotaalpie"/>
          <w:rFonts w:ascii="Times New Roman" w:hAnsi="Times New Roman"/>
          <w:sz w:val="24"/>
          <w:szCs w:val="24"/>
          <w:lang w:val="es-ES_tradnl"/>
        </w:rPr>
        <w:footnoteReference w:id="52"/>
      </w:r>
      <w:r w:rsidRPr="003E7E66">
        <w:rPr>
          <w:rFonts w:ascii="Times New Roman" w:hAnsi="Times New Roman"/>
          <w:sz w:val="24"/>
          <w:szCs w:val="24"/>
        </w:rPr>
        <w:t xml:space="preserve"> Este hecho no resta sin embargo valor a los mismos, pues toda selección implica un posicionamiento ideológico, que en este caso se centra en el papel que quiere otorgarse a la mujer en una sociedad de corte ilustrado, de ahí que se atienda tanto a cuestiones de orden moral como a la difusión general del conocimiento.</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rPr>
        <w:t xml:space="preserve">Como se ha visto, cuando Lacroix presentó el plan del </w:t>
      </w:r>
      <w:r w:rsidRPr="003E7E66">
        <w:rPr>
          <w:rFonts w:ascii="Times New Roman" w:hAnsi="Times New Roman"/>
          <w:i/>
          <w:sz w:val="24"/>
          <w:szCs w:val="24"/>
        </w:rPr>
        <w:t>Diario Mercantil</w:t>
      </w:r>
      <w:r w:rsidRPr="003E7E66">
        <w:rPr>
          <w:rFonts w:ascii="Times New Roman" w:hAnsi="Times New Roman"/>
          <w:sz w:val="24"/>
          <w:szCs w:val="24"/>
        </w:rPr>
        <w:t xml:space="preserve"> situaba el </w:t>
      </w:r>
      <w:r w:rsidRPr="003E7E66">
        <w:rPr>
          <w:rFonts w:ascii="Times New Roman" w:hAnsi="Times New Roman"/>
          <w:i/>
          <w:sz w:val="24"/>
          <w:szCs w:val="24"/>
        </w:rPr>
        <w:t>Correo de las Damas</w:t>
      </w:r>
      <w:r w:rsidRPr="003E7E66">
        <w:rPr>
          <w:rFonts w:ascii="Times New Roman" w:hAnsi="Times New Roman"/>
          <w:sz w:val="24"/>
          <w:szCs w:val="24"/>
        </w:rPr>
        <w:t xml:space="preserve"> como un impreso de varia literatura que además era una especie de continuación o nueva época del </w:t>
      </w:r>
      <w:r w:rsidRPr="003E7E66">
        <w:rPr>
          <w:rFonts w:ascii="Times New Roman" w:hAnsi="Times New Roman"/>
          <w:i/>
          <w:iCs/>
          <w:sz w:val="24"/>
          <w:szCs w:val="24"/>
          <w:lang w:val="es-ES_tradnl"/>
        </w:rPr>
        <w:t>Correo de Cádiz</w:t>
      </w:r>
      <w:r w:rsidRPr="003E7E66">
        <w:rPr>
          <w:rFonts w:ascii="Times New Roman" w:hAnsi="Times New Roman"/>
          <w:sz w:val="24"/>
          <w:szCs w:val="24"/>
          <w:lang w:val="es-ES_tradnl"/>
        </w:rPr>
        <w:t xml:space="preserve">. El vínculo con el papel precedente salta a la vista nada más recorrer sus páginas, pero además en el segundo de los prólogos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vemos repetido el lema del </w:t>
      </w:r>
      <w:r w:rsidRPr="003E7E66">
        <w:rPr>
          <w:rFonts w:ascii="Times New Roman" w:hAnsi="Times New Roman"/>
          <w:i/>
          <w:sz w:val="24"/>
          <w:szCs w:val="24"/>
          <w:lang w:val="es-ES_tradnl"/>
        </w:rPr>
        <w:t>de Cádiz</w:t>
      </w:r>
      <w:r w:rsidRPr="003E7E66">
        <w:rPr>
          <w:rFonts w:ascii="Times New Roman" w:hAnsi="Times New Roman"/>
          <w:sz w:val="24"/>
          <w:szCs w:val="24"/>
          <w:lang w:val="es-ES_tradnl"/>
        </w:rPr>
        <w:t xml:space="preserve"> para sintetizar cuáles eran sus objetivos: ofrecer </w:t>
      </w:r>
      <w:r w:rsidRPr="003E7E66">
        <w:rPr>
          <w:rFonts w:ascii="Times New Roman" w:hAnsi="Times New Roman"/>
          <w:i/>
          <w:sz w:val="24"/>
          <w:szCs w:val="24"/>
          <w:lang w:val="es-ES_tradnl"/>
        </w:rPr>
        <w:t>de todo y para todos</w:t>
      </w:r>
      <w:r w:rsidRPr="003E7E66">
        <w:rPr>
          <w:rFonts w:ascii="Times New Roman" w:hAnsi="Times New Roman"/>
          <w:sz w:val="24"/>
          <w:szCs w:val="24"/>
          <w:lang w:val="es-ES_tradnl"/>
        </w:rPr>
        <w:t xml:space="preserve">. De igual modo son varios los artículos del </w:t>
      </w:r>
      <w:r w:rsidRPr="003E7E66">
        <w:rPr>
          <w:rFonts w:ascii="Times New Roman" w:hAnsi="Times New Roman"/>
          <w:i/>
          <w:sz w:val="24"/>
          <w:szCs w:val="24"/>
          <w:lang w:val="es-ES_tradnl"/>
        </w:rPr>
        <w:t>Correo de Cádiz</w:t>
      </w:r>
      <w:r w:rsidRPr="003E7E66">
        <w:rPr>
          <w:rFonts w:ascii="Times New Roman" w:hAnsi="Times New Roman"/>
          <w:sz w:val="24"/>
          <w:szCs w:val="24"/>
          <w:lang w:val="es-ES_tradnl"/>
        </w:rPr>
        <w:t xml:space="preserve"> que vuelven a ser incluidos en el periódico destinado a las féminas, y muchos de ellos incluso habían sido previamente en publicados los papeles que el barón dio a las prensas en Valencia y Sevilla. Este hecho evidencia que de la Bruère, como la mayor parte de los editores-periodistas de la época, concebía un periódico como una herramienta instructiva, pero de consumo inmediato; y quizá por ello no dudó en repetir contenidos, incluso en periódicos publicados en la misma ciudad. De igual modo, es preciso considerar también que la copia de lo ya publicado simplificaba la labor de edición, sobre todo si el equipo con el que contaba el barón era reducido.</w:t>
      </w:r>
      <w:r w:rsidRPr="003E7E66">
        <w:rPr>
          <w:rStyle w:val="Refdenotaalpie"/>
          <w:rFonts w:ascii="Times New Roman" w:hAnsi="Times New Roman"/>
          <w:sz w:val="24"/>
          <w:szCs w:val="24"/>
          <w:lang w:val="es-ES_tradnl"/>
        </w:rPr>
        <w:footnoteReference w:id="53"/>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Sea como sea, lo que está claro es que Lacroix no veía el plagio como un elemento negativo. En este sentido, en el prólogo del primer tomo pueden leerse unas apreciaciones muy significativas del concepto que del ejercicio de editor tenía de la Bruère, allí le vemos censurar la actitud de aquellos que critican el que en los periódicos no haya apenas textos originales, y les espeta lo siguiente:</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247C92" w:rsidP="006C018C">
      <w:pPr>
        <w:spacing w:after="0" w:line="240" w:lineRule="auto"/>
        <w:ind w:left="708" w:firstLine="709"/>
        <w:jc w:val="both"/>
        <w:rPr>
          <w:rFonts w:ascii="Times New Roman" w:hAnsi="Times New Roman"/>
          <w:sz w:val="20"/>
          <w:szCs w:val="20"/>
        </w:rPr>
      </w:pPr>
      <w:r w:rsidRPr="003E7E66">
        <w:rPr>
          <w:rFonts w:ascii="Times New Roman" w:hAnsi="Times New Roman"/>
          <w:sz w:val="20"/>
          <w:szCs w:val="20"/>
        </w:rPr>
        <w:t>Para satisfacer de antemano a las sofísticas razones que emplean estos Pseudo-críticos con el fin de retraer de la lectura de estos escritos, que deben ser tan apreciables y buscados, me ha parecido no estaría de más el insinuarlas. La que más inculcan y les parece de mayor peso, es la falta de invención de los Editores, motejándolos de meros Copistas, pretendiendo naturalmente, que cuanto se diese fuese nuevo y no conocido de nadie, en todos asuntos y materias (</w:t>
      </w:r>
      <w:r w:rsidRPr="003E7E66">
        <w:rPr>
          <w:rFonts w:ascii="Times New Roman" w:hAnsi="Times New Roman"/>
          <w:i/>
          <w:sz w:val="20"/>
          <w:szCs w:val="20"/>
        </w:rPr>
        <w:t>Correo de las Damas</w:t>
      </w:r>
      <w:r w:rsidRPr="003E7E66">
        <w:rPr>
          <w:rFonts w:ascii="Times New Roman" w:hAnsi="Times New Roman"/>
          <w:sz w:val="20"/>
          <w:szCs w:val="20"/>
        </w:rPr>
        <w:t>, T. I: «Prólogo»).</w:t>
      </w:r>
    </w:p>
    <w:p w:rsidR="00247C92" w:rsidRPr="003E7E66" w:rsidRDefault="00247C92" w:rsidP="006C018C">
      <w:pPr>
        <w:spacing w:after="0" w:line="240" w:lineRule="auto"/>
        <w:ind w:firstLine="709"/>
        <w:jc w:val="both"/>
        <w:rPr>
          <w:rFonts w:ascii="Times New Roman" w:hAnsi="Times New Roman"/>
          <w:sz w:val="24"/>
          <w:szCs w:val="24"/>
        </w:rPr>
      </w:pPr>
    </w:p>
    <w:p w:rsidR="00247C92" w:rsidRPr="003E7E66" w:rsidRDefault="00DD3721" w:rsidP="006C018C">
      <w:pPr>
        <w:autoSpaceDE w:val="0"/>
        <w:autoSpaceDN w:val="0"/>
        <w:adjustRightInd w:val="0"/>
        <w:spacing w:after="0" w:line="240" w:lineRule="auto"/>
        <w:jc w:val="both"/>
        <w:rPr>
          <w:rFonts w:ascii="Times New Roman" w:hAnsi="Times New Roman"/>
          <w:i/>
          <w:sz w:val="24"/>
          <w:szCs w:val="24"/>
          <w:lang w:val="es-ES_tradnl"/>
        </w:rPr>
      </w:pPr>
      <w:r w:rsidRPr="003E7E66">
        <w:rPr>
          <w:rFonts w:ascii="Times New Roman" w:hAnsi="Times New Roman"/>
          <w:sz w:val="24"/>
          <w:szCs w:val="24"/>
        </w:rPr>
        <w:t xml:space="preserve">2.2.1. </w:t>
      </w:r>
      <w:r w:rsidR="00247C92" w:rsidRPr="003E7E66">
        <w:rPr>
          <w:rFonts w:ascii="Times New Roman" w:hAnsi="Times New Roman"/>
          <w:sz w:val="24"/>
          <w:szCs w:val="24"/>
          <w:lang w:val="es-ES_tradnl"/>
        </w:rPr>
        <w:t xml:space="preserve">Las fuentes del </w:t>
      </w:r>
      <w:r w:rsidR="00B2329E" w:rsidRPr="003E7E66">
        <w:rPr>
          <w:rFonts w:ascii="Times New Roman" w:hAnsi="Times New Roman"/>
          <w:sz w:val="24"/>
          <w:szCs w:val="24"/>
          <w:lang w:val="es-ES_tradnl"/>
        </w:rPr>
        <w:t>barón de la Bruère</w:t>
      </w:r>
    </w:p>
    <w:p w:rsidR="00C31E51" w:rsidRPr="003E7E66" w:rsidRDefault="00C31E51" w:rsidP="00C31E51">
      <w:pPr>
        <w:autoSpaceDE w:val="0"/>
        <w:autoSpaceDN w:val="0"/>
        <w:adjustRightInd w:val="0"/>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De lo dicho por el propio editor y del contenido del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se deduce que fueron muchos los textos tomados de otras obras. En ocasiones esto queda reflejado en el propio periódico de una manera un tanto vaga, pues se tiende a citar la obra en sí, a veces sólo con las iniciales, pero no llega a especificarse en la mayoría de los casos la ubicación exacta del artículo. Esta falta de atención o vacío referencial de las fuentes era, no obstante, práctica generalizada entre los periódicos de la época, de ahí que incluso las referencias explícitas, no garanticen la fidelidad a la fuente que se indica, pues el plagio entre los periódicos de la época fue una práctica extendida, y en el caso del barón parece haber sido un recurso frecuente en sus publicaciones de carácter antológico o literario.</w:t>
      </w:r>
    </w:p>
    <w:p w:rsidR="00247C92" w:rsidRPr="003E7E66" w:rsidRDefault="00247C92" w:rsidP="00C31E51">
      <w:pPr>
        <w:autoSpaceDE w:val="0"/>
        <w:autoSpaceDN w:val="0"/>
        <w:adjustRightInd w:val="0"/>
        <w:spacing w:after="0" w:line="240" w:lineRule="auto"/>
        <w:ind w:firstLine="708"/>
        <w:jc w:val="both"/>
        <w:rPr>
          <w:rFonts w:ascii="Times New Roman" w:hAnsi="Times New Roman"/>
          <w:sz w:val="24"/>
          <w:szCs w:val="24"/>
        </w:rPr>
      </w:pPr>
      <w:r w:rsidRPr="003E7E66">
        <w:rPr>
          <w:rFonts w:ascii="Times New Roman" w:hAnsi="Times New Roman"/>
          <w:sz w:val="24"/>
          <w:szCs w:val="24"/>
        </w:rPr>
        <w:t>En lo que se refiere a las fuentes de las que bebe de la Bruère, directa o indirectamente, para componer su periódico, y que se mencionan en los diferentes artículos de los tomos consultados, encontramos varias publicaciones periódicas.</w:t>
      </w:r>
      <w:r w:rsidR="004375D4" w:rsidRPr="003E7E66">
        <w:rPr>
          <w:rFonts w:ascii="Times New Roman" w:hAnsi="Times New Roman"/>
          <w:sz w:val="24"/>
          <w:szCs w:val="24"/>
        </w:rPr>
        <w:t xml:space="preserve"> </w:t>
      </w:r>
      <w:r w:rsidRPr="003E7E66">
        <w:rPr>
          <w:rFonts w:ascii="Times New Roman" w:hAnsi="Times New Roman"/>
          <w:sz w:val="24"/>
          <w:szCs w:val="24"/>
        </w:rPr>
        <w:t xml:space="preserve">Algunas son extranjeras y de ellas es de suponer que él o alguien de su equipo </w:t>
      </w:r>
      <w:proofErr w:type="gramStart"/>
      <w:r w:rsidRPr="003E7E66">
        <w:rPr>
          <w:rFonts w:ascii="Times New Roman" w:hAnsi="Times New Roman"/>
          <w:sz w:val="24"/>
          <w:szCs w:val="24"/>
        </w:rPr>
        <w:t>traduciría</w:t>
      </w:r>
      <w:proofErr w:type="gramEnd"/>
      <w:r w:rsidRPr="003E7E66">
        <w:rPr>
          <w:rFonts w:ascii="Times New Roman" w:hAnsi="Times New Roman"/>
          <w:sz w:val="24"/>
          <w:szCs w:val="24"/>
        </w:rPr>
        <w:t xml:space="preserve"> los textos, o bien que estos eran tomados de otras cabeceras que los habían vertido previamente al español. Entre las publicaciones foráneas que se citan habría que situar las inglesas </w:t>
      </w:r>
      <w:r w:rsidRPr="003E7E66">
        <w:rPr>
          <w:rFonts w:ascii="Times New Roman" w:hAnsi="Times New Roman"/>
          <w:i/>
          <w:sz w:val="24"/>
          <w:szCs w:val="24"/>
        </w:rPr>
        <w:t xml:space="preserve">The Monthly Review </w:t>
      </w:r>
      <w:r w:rsidRPr="003E7E66">
        <w:rPr>
          <w:rFonts w:ascii="Times New Roman" w:hAnsi="Times New Roman"/>
          <w:sz w:val="24"/>
          <w:szCs w:val="24"/>
        </w:rPr>
        <w:t>(1749-1845) editada en Londres y fundada por Ralph Griffiths, de contenidos</w:t>
      </w:r>
      <w:r w:rsidR="004375D4" w:rsidRPr="003E7E66">
        <w:rPr>
          <w:rFonts w:ascii="Times New Roman" w:hAnsi="Times New Roman"/>
          <w:sz w:val="24"/>
          <w:szCs w:val="24"/>
        </w:rPr>
        <w:t xml:space="preserve"> </w:t>
      </w:r>
      <w:r w:rsidRPr="003E7E66">
        <w:rPr>
          <w:rFonts w:ascii="Times New Roman" w:hAnsi="Times New Roman"/>
          <w:sz w:val="24"/>
          <w:szCs w:val="24"/>
        </w:rPr>
        <w:t xml:space="preserve">misceláneos, de la que se dice que se ha tomado un escrito sobre educación en el primer tomo, y </w:t>
      </w:r>
      <w:r w:rsidRPr="003E7E66">
        <w:rPr>
          <w:rFonts w:ascii="Times New Roman" w:hAnsi="Times New Roman"/>
          <w:i/>
          <w:sz w:val="24"/>
          <w:szCs w:val="24"/>
        </w:rPr>
        <w:t xml:space="preserve">The Critical Review, or Annals of Literature </w:t>
      </w:r>
      <w:r w:rsidRPr="003E7E66">
        <w:rPr>
          <w:rFonts w:ascii="Times New Roman" w:hAnsi="Times New Roman"/>
          <w:sz w:val="24"/>
          <w:szCs w:val="24"/>
        </w:rPr>
        <w:t xml:space="preserve">(1756-1817), también estampada en Londres, y que figura con el título abreviado de la primera parte en el tomo cuarto, donde se publica un texto sobre el origen de los gitanos. Otras obras en lengua francesa que se toman como referencia son el </w:t>
      </w:r>
      <w:r w:rsidRPr="003E7E66">
        <w:rPr>
          <w:rFonts w:ascii="Times New Roman" w:hAnsi="Times New Roman"/>
          <w:i/>
          <w:sz w:val="24"/>
          <w:szCs w:val="24"/>
        </w:rPr>
        <w:t xml:space="preserve">Journal Encyclopédique </w:t>
      </w:r>
      <w:r w:rsidRPr="003E7E66">
        <w:rPr>
          <w:rFonts w:ascii="Times New Roman" w:hAnsi="Times New Roman"/>
          <w:sz w:val="24"/>
          <w:szCs w:val="24"/>
        </w:rPr>
        <w:t xml:space="preserve">(1756-1793), editado en Bouillon por Pierre Rousseau, que se menciona en el sexto tomo en un texto moral; en el tomo XIII se publica traducida por B. B. una disertación tomada del </w:t>
      </w:r>
      <w:r w:rsidRPr="003E7E66">
        <w:rPr>
          <w:rFonts w:ascii="Times New Roman" w:hAnsi="Times New Roman"/>
          <w:i/>
          <w:sz w:val="24"/>
          <w:szCs w:val="24"/>
        </w:rPr>
        <w:t>Mercurio de Francia ―Le Mercure de France―</w:t>
      </w:r>
      <w:r w:rsidRPr="003E7E66">
        <w:rPr>
          <w:rStyle w:val="Refdenotaalpie"/>
          <w:rFonts w:ascii="Times New Roman" w:hAnsi="Times New Roman"/>
          <w:sz w:val="24"/>
          <w:szCs w:val="24"/>
        </w:rPr>
        <w:footnoteReference w:id="54"/>
      </w:r>
      <w:r w:rsidRPr="003E7E66">
        <w:rPr>
          <w:rFonts w:ascii="Times New Roman" w:hAnsi="Times New Roman"/>
          <w:i/>
          <w:sz w:val="24"/>
          <w:szCs w:val="24"/>
        </w:rPr>
        <w:t xml:space="preserve"> </w:t>
      </w:r>
      <w:r w:rsidRPr="003E7E66">
        <w:rPr>
          <w:rFonts w:ascii="Times New Roman" w:hAnsi="Times New Roman"/>
          <w:sz w:val="24"/>
          <w:szCs w:val="24"/>
        </w:rPr>
        <w:t xml:space="preserve">del 7 mayo 1803; en el volumen XII se publica un texto como tomado del número 19 ―aunque no se indica de qué año y trimestre― de la </w:t>
      </w:r>
      <w:r w:rsidRPr="003E7E66">
        <w:rPr>
          <w:rFonts w:ascii="Times New Roman" w:hAnsi="Times New Roman"/>
          <w:i/>
          <w:sz w:val="24"/>
          <w:szCs w:val="24"/>
        </w:rPr>
        <w:t>Revue Philosophique littéraire et politique</w:t>
      </w:r>
      <w:r w:rsidRPr="003E7E66">
        <w:rPr>
          <w:rFonts w:ascii="Times New Roman" w:hAnsi="Times New Roman"/>
          <w:sz w:val="24"/>
          <w:szCs w:val="24"/>
        </w:rPr>
        <w:t xml:space="preserve"> (1794-1807). También se cita en el </w:t>
      </w:r>
      <w:r w:rsidRPr="003E7E66">
        <w:rPr>
          <w:rFonts w:ascii="Times New Roman" w:hAnsi="Times New Roman"/>
          <w:i/>
          <w:sz w:val="24"/>
          <w:szCs w:val="24"/>
        </w:rPr>
        <w:t xml:space="preserve">Correo de las Damas </w:t>
      </w:r>
      <w:r w:rsidRPr="003E7E66">
        <w:rPr>
          <w:rFonts w:ascii="Times New Roman" w:hAnsi="Times New Roman"/>
          <w:sz w:val="24"/>
          <w:szCs w:val="24"/>
        </w:rPr>
        <w:t xml:space="preserve">el </w:t>
      </w:r>
      <w:r w:rsidRPr="003E7E66">
        <w:rPr>
          <w:rFonts w:ascii="Times New Roman" w:hAnsi="Times New Roman"/>
          <w:i/>
          <w:sz w:val="24"/>
          <w:szCs w:val="24"/>
        </w:rPr>
        <w:t>Journal</w:t>
      </w:r>
      <w:r w:rsidRPr="003E7E66">
        <w:rPr>
          <w:rStyle w:val="Refdenotaalpie"/>
          <w:rFonts w:ascii="Times New Roman" w:hAnsi="Times New Roman"/>
          <w:i/>
          <w:sz w:val="24"/>
          <w:szCs w:val="24"/>
        </w:rPr>
        <w:footnoteReference w:id="55"/>
      </w:r>
      <w:r w:rsidRPr="003E7E66">
        <w:rPr>
          <w:rFonts w:ascii="Times New Roman" w:hAnsi="Times New Roman"/>
          <w:i/>
          <w:sz w:val="24"/>
          <w:szCs w:val="24"/>
        </w:rPr>
        <w:t xml:space="preserve"> de Géneve</w:t>
      </w:r>
      <w:r w:rsidRPr="003E7E66">
        <w:rPr>
          <w:rFonts w:ascii="Times New Roman" w:hAnsi="Times New Roman"/>
          <w:sz w:val="24"/>
          <w:szCs w:val="24"/>
        </w:rPr>
        <w:t>, pero creemos que en este caso</w:t>
      </w:r>
      <w:r w:rsidR="004375D4" w:rsidRPr="003E7E66">
        <w:rPr>
          <w:rFonts w:ascii="Times New Roman" w:hAnsi="Times New Roman"/>
          <w:sz w:val="24"/>
          <w:szCs w:val="24"/>
        </w:rPr>
        <w:t xml:space="preserve"> </w:t>
      </w:r>
      <w:r w:rsidRPr="003E7E66">
        <w:rPr>
          <w:rFonts w:ascii="Times New Roman" w:hAnsi="Times New Roman"/>
          <w:sz w:val="24"/>
          <w:szCs w:val="24"/>
        </w:rPr>
        <w:t xml:space="preserve">se refiere en realidad al </w:t>
      </w:r>
      <w:r w:rsidRPr="003E7E66">
        <w:rPr>
          <w:rFonts w:ascii="Times New Roman" w:hAnsi="Times New Roman"/>
          <w:i/>
          <w:sz w:val="24"/>
          <w:szCs w:val="24"/>
        </w:rPr>
        <w:t>Journal Helvétique</w:t>
      </w:r>
      <w:r w:rsidRPr="003E7E66">
        <w:rPr>
          <w:rFonts w:ascii="Times New Roman" w:hAnsi="Times New Roman"/>
          <w:sz w:val="24"/>
          <w:szCs w:val="24"/>
        </w:rPr>
        <w:t xml:space="preserve"> (1732-1782), pues las fechas de la única publicación localizada con el otro título son posteriores a la edición del </w:t>
      </w:r>
      <w:r w:rsidRPr="003E7E66">
        <w:rPr>
          <w:rFonts w:ascii="Times New Roman" w:hAnsi="Times New Roman"/>
          <w:i/>
          <w:sz w:val="24"/>
          <w:szCs w:val="24"/>
        </w:rPr>
        <w:t>Correo</w:t>
      </w:r>
      <w:r w:rsidRPr="003E7E66">
        <w:rPr>
          <w:rFonts w:ascii="Times New Roman" w:hAnsi="Times New Roman"/>
          <w:sz w:val="24"/>
          <w:szCs w:val="24"/>
        </w:rPr>
        <w:t>.</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Más abundantes son los textos tomados de publicaciones periódicas españolas; en ocasiones, estos son a su vez traducciones de los trabajos de otros autores. En el tomo X se inserta un artículo sobre el jarabe tomado el volumen XV del </w:t>
      </w:r>
      <w:r w:rsidRPr="003E7E66">
        <w:rPr>
          <w:rFonts w:ascii="Times New Roman" w:hAnsi="Times New Roman"/>
          <w:i/>
          <w:sz w:val="24"/>
          <w:szCs w:val="24"/>
        </w:rPr>
        <w:t xml:space="preserve">Semanario Erudito </w:t>
      </w:r>
      <w:r w:rsidRPr="003E7E66">
        <w:rPr>
          <w:rFonts w:ascii="Times New Roman" w:hAnsi="Times New Roman"/>
          <w:sz w:val="24"/>
          <w:szCs w:val="24"/>
        </w:rPr>
        <w:t xml:space="preserve">(1787-1791) editado en Madrid por Antonio Valladares de Sotomayor. De las </w:t>
      </w:r>
      <w:r w:rsidRPr="003E7E66">
        <w:rPr>
          <w:rFonts w:ascii="Times New Roman" w:hAnsi="Times New Roman"/>
          <w:i/>
          <w:sz w:val="24"/>
          <w:szCs w:val="24"/>
        </w:rPr>
        <w:t>Variedades de Ciencias, Literatura y Artes</w:t>
      </w:r>
      <w:r w:rsidRPr="003E7E66">
        <w:rPr>
          <w:rFonts w:ascii="Times New Roman" w:hAnsi="Times New Roman"/>
          <w:sz w:val="24"/>
          <w:szCs w:val="24"/>
        </w:rPr>
        <w:t xml:space="preserve"> (1803-1805) se incluye un texto sobre el diamante en el volumen XIII del </w:t>
      </w:r>
      <w:r w:rsidRPr="003E7E66">
        <w:rPr>
          <w:rFonts w:ascii="Times New Roman" w:hAnsi="Times New Roman"/>
          <w:i/>
          <w:sz w:val="24"/>
          <w:szCs w:val="24"/>
        </w:rPr>
        <w:t>Correo</w:t>
      </w:r>
      <w:r w:rsidRPr="003E7E66">
        <w:rPr>
          <w:rFonts w:ascii="Times New Roman" w:hAnsi="Times New Roman"/>
          <w:sz w:val="24"/>
          <w:szCs w:val="24"/>
        </w:rPr>
        <w:t>.</w:t>
      </w:r>
      <w:r w:rsidR="004375D4" w:rsidRPr="003E7E66">
        <w:rPr>
          <w:rFonts w:ascii="Times New Roman" w:hAnsi="Times New Roman"/>
          <w:sz w:val="24"/>
          <w:szCs w:val="24"/>
        </w:rPr>
        <w:t xml:space="preserve"> </w:t>
      </w:r>
      <w:r w:rsidRPr="003E7E66">
        <w:rPr>
          <w:rFonts w:ascii="Times New Roman" w:hAnsi="Times New Roman"/>
          <w:sz w:val="24"/>
          <w:szCs w:val="24"/>
        </w:rPr>
        <w:t xml:space="preserve">En el número XV se inserta un escrito sobre música procedente del segundo tomo del </w:t>
      </w:r>
      <w:r w:rsidRPr="003E7E66">
        <w:rPr>
          <w:rFonts w:ascii="Times New Roman" w:hAnsi="Times New Roman"/>
          <w:i/>
          <w:sz w:val="24"/>
          <w:szCs w:val="24"/>
        </w:rPr>
        <w:t>Diario de Barcelona</w:t>
      </w:r>
      <w:r w:rsidRPr="003E7E66">
        <w:rPr>
          <w:rFonts w:ascii="Times New Roman" w:hAnsi="Times New Roman"/>
          <w:sz w:val="24"/>
          <w:szCs w:val="24"/>
        </w:rPr>
        <w:t xml:space="preserve"> (1792, con variaciones e interrupciones hasta nuestros días); en el tomo VI se incluye un sueño moral que se da como publicado previamente en el </w:t>
      </w:r>
      <w:r w:rsidRPr="003E7E66">
        <w:rPr>
          <w:rFonts w:ascii="Times New Roman" w:hAnsi="Times New Roman"/>
          <w:i/>
          <w:sz w:val="24"/>
          <w:szCs w:val="24"/>
        </w:rPr>
        <w:t>Semanario Erudito y Curioso de Salamanca</w:t>
      </w:r>
      <w:r w:rsidRPr="003E7E66">
        <w:rPr>
          <w:rFonts w:ascii="Times New Roman" w:hAnsi="Times New Roman"/>
          <w:sz w:val="24"/>
          <w:szCs w:val="24"/>
        </w:rPr>
        <w:t xml:space="preserve"> (1793-1798) ―aparece con el título abreviado de </w:t>
      </w:r>
      <w:r w:rsidRPr="003E7E66">
        <w:rPr>
          <w:rFonts w:ascii="Times New Roman" w:hAnsi="Times New Roman"/>
          <w:i/>
          <w:sz w:val="24"/>
          <w:szCs w:val="24"/>
        </w:rPr>
        <w:t>Semanario de Salamanca</w:t>
      </w:r>
      <w:r w:rsidRPr="003E7E66">
        <w:rPr>
          <w:rFonts w:ascii="Times New Roman" w:hAnsi="Times New Roman"/>
          <w:sz w:val="24"/>
          <w:szCs w:val="24"/>
        </w:rPr>
        <w:t xml:space="preserve">―. Del </w:t>
      </w:r>
      <w:r w:rsidRPr="003E7E66">
        <w:rPr>
          <w:rFonts w:ascii="Times New Roman" w:hAnsi="Times New Roman"/>
          <w:i/>
          <w:sz w:val="24"/>
          <w:szCs w:val="24"/>
        </w:rPr>
        <w:t xml:space="preserve">Correo de Murcia </w:t>
      </w:r>
      <w:r w:rsidRPr="003E7E66">
        <w:rPr>
          <w:rFonts w:ascii="Times New Roman" w:hAnsi="Times New Roman"/>
          <w:sz w:val="24"/>
          <w:szCs w:val="24"/>
        </w:rPr>
        <w:t xml:space="preserve">(1792-1795) se toman tres fábulas que se publican una en el tomo VI y dos en el XV; del </w:t>
      </w:r>
      <w:r w:rsidRPr="003E7E66">
        <w:rPr>
          <w:rFonts w:ascii="Times New Roman" w:hAnsi="Times New Roman"/>
          <w:i/>
          <w:sz w:val="24"/>
          <w:szCs w:val="24"/>
        </w:rPr>
        <w:t>Diario de Cartagena</w:t>
      </w:r>
      <w:r w:rsidRPr="003E7E66">
        <w:rPr>
          <w:rFonts w:ascii="Times New Roman" w:hAnsi="Times New Roman"/>
          <w:sz w:val="24"/>
          <w:szCs w:val="24"/>
        </w:rPr>
        <w:t xml:space="preserve"> (1804-1807) se copia una fábula en el volumen XVII del </w:t>
      </w:r>
      <w:r w:rsidRPr="003E7E66">
        <w:rPr>
          <w:rFonts w:ascii="Times New Roman" w:hAnsi="Times New Roman"/>
          <w:i/>
          <w:sz w:val="24"/>
          <w:szCs w:val="24"/>
        </w:rPr>
        <w:t>Correo de las Damas</w:t>
      </w:r>
      <w:r w:rsidRPr="003E7E66">
        <w:rPr>
          <w:rFonts w:ascii="Times New Roman" w:hAnsi="Times New Roman"/>
          <w:sz w:val="24"/>
          <w:szCs w:val="24"/>
        </w:rPr>
        <w:t xml:space="preserve">. En el tomo XI se da un artículo tomado en este caso del </w:t>
      </w:r>
      <w:r w:rsidRPr="003E7E66">
        <w:rPr>
          <w:rFonts w:ascii="Times New Roman" w:hAnsi="Times New Roman"/>
          <w:i/>
          <w:sz w:val="24"/>
          <w:szCs w:val="24"/>
        </w:rPr>
        <w:t>Correo de Sevilla</w:t>
      </w:r>
      <w:r w:rsidRPr="003E7E66">
        <w:rPr>
          <w:rFonts w:ascii="Times New Roman" w:hAnsi="Times New Roman"/>
          <w:sz w:val="24"/>
          <w:szCs w:val="24"/>
        </w:rPr>
        <w:t xml:space="preserve"> (1803-1808), publicación de la que se incluirían otros escritos pero sin que se precisase de manera clara. Del </w:t>
      </w:r>
      <w:r w:rsidRPr="003E7E66">
        <w:rPr>
          <w:rFonts w:ascii="Times New Roman" w:hAnsi="Times New Roman"/>
          <w:i/>
          <w:sz w:val="24"/>
          <w:szCs w:val="24"/>
        </w:rPr>
        <w:t>Diario de las Musas</w:t>
      </w:r>
      <w:r w:rsidRPr="003E7E66">
        <w:rPr>
          <w:rFonts w:ascii="Times New Roman" w:hAnsi="Times New Roman"/>
          <w:sz w:val="24"/>
          <w:szCs w:val="24"/>
        </w:rPr>
        <w:t xml:space="preserve"> se copiaron dos escritos en el tomo I y el VII; y del </w:t>
      </w:r>
      <w:r w:rsidRPr="003E7E66">
        <w:rPr>
          <w:rFonts w:ascii="Times New Roman" w:hAnsi="Times New Roman"/>
          <w:i/>
          <w:sz w:val="24"/>
          <w:szCs w:val="24"/>
        </w:rPr>
        <w:t>Semanario de Zaragoza</w:t>
      </w:r>
      <w:r w:rsidRPr="003E7E66">
        <w:rPr>
          <w:rFonts w:ascii="Times New Roman" w:hAnsi="Times New Roman"/>
          <w:sz w:val="24"/>
          <w:szCs w:val="24"/>
        </w:rPr>
        <w:t xml:space="preserve"> se tomará una fábula en el tomo XII</w:t>
      </w:r>
      <w:r w:rsidR="008F2113" w:rsidRPr="003E7E66">
        <w:rPr>
          <w:rFonts w:ascii="Times New Roman" w:hAnsi="Times New Roman"/>
          <w:sz w:val="24"/>
          <w:szCs w:val="24"/>
        </w:rPr>
        <w:t xml:space="preserve"> y un extenso «Entusiasmo poético»</w:t>
      </w:r>
      <w:r w:rsidRPr="003E7E66">
        <w:rPr>
          <w:rFonts w:ascii="Times New Roman" w:hAnsi="Times New Roman"/>
          <w:sz w:val="24"/>
          <w:szCs w:val="24"/>
        </w:rPr>
        <w:t xml:space="preserve">. En los últimos tomos de papel una fuente importante de la que se copian textos fue la </w:t>
      </w:r>
      <w:r w:rsidRPr="003E7E66">
        <w:rPr>
          <w:rFonts w:ascii="Times New Roman" w:hAnsi="Times New Roman"/>
          <w:i/>
          <w:sz w:val="24"/>
          <w:szCs w:val="24"/>
        </w:rPr>
        <w:t>Minerva o El Revisor General</w:t>
      </w:r>
      <w:r w:rsidRPr="003E7E66">
        <w:rPr>
          <w:rFonts w:ascii="Times New Roman" w:hAnsi="Times New Roman"/>
          <w:sz w:val="24"/>
          <w:szCs w:val="24"/>
        </w:rPr>
        <w:t xml:space="preserve"> (1805-1808) de Pedro María de Olive de la que se inserta un texto en los tomos XI, XII y XIV, y dos en los XV y XVII; de igual modo en estos últimos se incluyen varios del que fue un anejo a la cabecera la </w:t>
      </w:r>
      <w:r w:rsidRPr="003E7E66">
        <w:rPr>
          <w:rFonts w:ascii="Times New Roman" w:hAnsi="Times New Roman"/>
          <w:i/>
          <w:sz w:val="24"/>
          <w:szCs w:val="24"/>
        </w:rPr>
        <w:t>Minerva. Biblioteca Británica</w:t>
      </w:r>
      <w:r w:rsidRPr="003E7E66">
        <w:rPr>
          <w:rFonts w:ascii="Times New Roman" w:hAnsi="Times New Roman"/>
          <w:sz w:val="24"/>
          <w:szCs w:val="24"/>
        </w:rPr>
        <w:t xml:space="preserve"> (1807)</w:t>
      </w:r>
      <w:r w:rsidRPr="003E7E66">
        <w:rPr>
          <w:rStyle w:val="Refdenotaalpie"/>
          <w:rFonts w:ascii="Times New Roman" w:hAnsi="Times New Roman"/>
          <w:sz w:val="24"/>
          <w:szCs w:val="24"/>
        </w:rPr>
        <w:footnoteReference w:id="56"/>
      </w:r>
      <w:r w:rsidRPr="003E7E66">
        <w:rPr>
          <w:rFonts w:ascii="Times New Roman" w:hAnsi="Times New Roman"/>
          <w:sz w:val="24"/>
          <w:szCs w:val="24"/>
        </w:rPr>
        <w:t xml:space="preserve"> de donde se publicaron cuatro textos en el tomo XV y dos en el XVII, previsiblemente en el XVI ―el único no consultado― pudo figurar algún otro artículo de este compendio.</w:t>
      </w:r>
      <w:r w:rsidR="004375D4" w:rsidRPr="003E7E66">
        <w:rPr>
          <w:rFonts w:ascii="Times New Roman" w:hAnsi="Times New Roman"/>
          <w:sz w:val="24"/>
          <w:szCs w:val="24"/>
        </w:rPr>
        <w:t xml:space="preserve"> </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Las referencias a las obras de las que se </w:t>
      </w:r>
      <w:r w:rsidR="00695E2A" w:rsidRPr="003E7E66">
        <w:rPr>
          <w:rFonts w:ascii="Times New Roman" w:hAnsi="Times New Roman"/>
          <w:sz w:val="24"/>
          <w:szCs w:val="24"/>
        </w:rPr>
        <w:t>extraen</w:t>
      </w:r>
      <w:r w:rsidRPr="003E7E66">
        <w:rPr>
          <w:rFonts w:ascii="Times New Roman" w:hAnsi="Times New Roman"/>
          <w:sz w:val="24"/>
          <w:szCs w:val="24"/>
        </w:rPr>
        <w:t xml:space="preserve"> suelen aparecer en cursiva y abreviadas; aunque existen en el </w:t>
      </w:r>
      <w:r w:rsidRPr="003E7E66">
        <w:rPr>
          <w:rFonts w:ascii="Times New Roman" w:hAnsi="Times New Roman"/>
          <w:i/>
          <w:sz w:val="24"/>
          <w:szCs w:val="24"/>
        </w:rPr>
        <w:t>Correo de las Damas</w:t>
      </w:r>
      <w:r w:rsidRPr="003E7E66">
        <w:rPr>
          <w:rFonts w:ascii="Times New Roman" w:hAnsi="Times New Roman"/>
          <w:sz w:val="24"/>
          <w:szCs w:val="24"/>
        </w:rPr>
        <w:t xml:space="preserve"> otras indicaciones hechas con iniciales, que acaso podrían atribuirse a la oculta identidad de sus autores </w:t>
      </w:r>
      <w:r w:rsidR="00D01733" w:rsidRPr="003E7E66">
        <w:rPr>
          <w:rFonts w:ascii="Times New Roman" w:hAnsi="Times New Roman"/>
          <w:sz w:val="24"/>
          <w:szCs w:val="24"/>
        </w:rPr>
        <w:t>de los textos, pero que en mucha</w:t>
      </w:r>
      <w:r w:rsidRPr="003E7E66">
        <w:rPr>
          <w:rFonts w:ascii="Times New Roman" w:hAnsi="Times New Roman"/>
          <w:sz w:val="24"/>
          <w:szCs w:val="24"/>
        </w:rPr>
        <w:t xml:space="preserve">s </w:t>
      </w:r>
      <w:r w:rsidR="00D01733" w:rsidRPr="003E7E66">
        <w:rPr>
          <w:rFonts w:ascii="Times New Roman" w:hAnsi="Times New Roman"/>
          <w:sz w:val="24"/>
          <w:szCs w:val="24"/>
        </w:rPr>
        <w:t>ocasiones</w:t>
      </w:r>
      <w:r w:rsidRPr="003E7E66">
        <w:rPr>
          <w:rFonts w:ascii="Times New Roman" w:hAnsi="Times New Roman"/>
          <w:sz w:val="24"/>
          <w:szCs w:val="24"/>
        </w:rPr>
        <w:t xml:space="preserve"> se corresponden con títulos de periódicos españoles. Entre estas encontramos C. de M. [</w:t>
      </w:r>
      <w:r w:rsidRPr="003E7E66">
        <w:rPr>
          <w:rFonts w:ascii="Times New Roman" w:hAnsi="Times New Roman"/>
          <w:i/>
          <w:sz w:val="24"/>
          <w:szCs w:val="24"/>
        </w:rPr>
        <w:t>Correo</w:t>
      </w:r>
      <w:r w:rsidR="00935787" w:rsidRPr="003E7E66">
        <w:rPr>
          <w:rFonts w:ascii="Times New Roman" w:hAnsi="Times New Roman"/>
          <w:i/>
          <w:sz w:val="24"/>
          <w:szCs w:val="24"/>
        </w:rPr>
        <w:t xml:space="preserve"> Literario</w:t>
      </w:r>
      <w:r w:rsidRPr="003E7E66">
        <w:rPr>
          <w:rFonts w:ascii="Times New Roman" w:hAnsi="Times New Roman"/>
          <w:i/>
          <w:sz w:val="24"/>
          <w:szCs w:val="24"/>
        </w:rPr>
        <w:t xml:space="preserve"> de Murcia</w:t>
      </w:r>
      <w:r w:rsidRPr="003E7E66">
        <w:rPr>
          <w:rFonts w:ascii="Times New Roman" w:hAnsi="Times New Roman"/>
          <w:sz w:val="24"/>
          <w:szCs w:val="24"/>
        </w:rPr>
        <w:t>], C. de S. [</w:t>
      </w:r>
      <w:r w:rsidRPr="003E7E66">
        <w:rPr>
          <w:rFonts w:ascii="Times New Roman" w:hAnsi="Times New Roman"/>
          <w:i/>
          <w:sz w:val="24"/>
          <w:szCs w:val="24"/>
        </w:rPr>
        <w:t>Correo de Sevilla</w:t>
      </w:r>
      <w:r w:rsidRPr="003E7E66">
        <w:rPr>
          <w:rFonts w:ascii="Times New Roman" w:hAnsi="Times New Roman"/>
          <w:sz w:val="24"/>
          <w:szCs w:val="24"/>
        </w:rPr>
        <w:t>], D. de B. [</w:t>
      </w:r>
      <w:r w:rsidRPr="003E7E66">
        <w:rPr>
          <w:rFonts w:ascii="Times New Roman" w:hAnsi="Times New Roman"/>
          <w:i/>
          <w:sz w:val="24"/>
          <w:szCs w:val="24"/>
        </w:rPr>
        <w:t>Diario de Barcelona</w:t>
      </w:r>
      <w:r w:rsidRPr="003E7E66">
        <w:rPr>
          <w:rFonts w:ascii="Times New Roman" w:hAnsi="Times New Roman"/>
          <w:sz w:val="24"/>
          <w:szCs w:val="24"/>
        </w:rPr>
        <w:t>], D. d. l. M. [</w:t>
      </w:r>
      <w:r w:rsidRPr="003E7E66">
        <w:rPr>
          <w:rFonts w:ascii="Times New Roman" w:hAnsi="Times New Roman"/>
          <w:i/>
          <w:sz w:val="24"/>
          <w:szCs w:val="24"/>
        </w:rPr>
        <w:t>Diario de las Musas</w:t>
      </w:r>
      <w:r w:rsidRPr="003E7E66">
        <w:rPr>
          <w:rFonts w:ascii="Times New Roman" w:hAnsi="Times New Roman"/>
          <w:sz w:val="24"/>
          <w:szCs w:val="24"/>
        </w:rPr>
        <w:t>], S. de S. [</w:t>
      </w:r>
      <w:r w:rsidRPr="003E7E66">
        <w:rPr>
          <w:rFonts w:ascii="Times New Roman" w:hAnsi="Times New Roman"/>
          <w:i/>
          <w:sz w:val="24"/>
          <w:szCs w:val="24"/>
        </w:rPr>
        <w:t>Semanario de Salamanca</w:t>
      </w:r>
      <w:r w:rsidRPr="003E7E66">
        <w:rPr>
          <w:rFonts w:ascii="Times New Roman" w:hAnsi="Times New Roman"/>
          <w:sz w:val="24"/>
          <w:szCs w:val="24"/>
        </w:rPr>
        <w:t>],</w:t>
      </w:r>
      <w:r w:rsidR="00527C4C" w:rsidRPr="003E7E66">
        <w:rPr>
          <w:rFonts w:ascii="Times New Roman" w:hAnsi="Times New Roman"/>
          <w:sz w:val="24"/>
          <w:szCs w:val="24"/>
        </w:rPr>
        <w:t xml:space="preserve"> S. de Z. [</w:t>
      </w:r>
      <w:r w:rsidR="00527C4C" w:rsidRPr="003E7E66">
        <w:rPr>
          <w:rFonts w:ascii="Times New Roman" w:hAnsi="Times New Roman"/>
          <w:i/>
          <w:sz w:val="24"/>
          <w:szCs w:val="24"/>
        </w:rPr>
        <w:t>Semanario de Zaragoza</w:t>
      </w:r>
      <w:r w:rsidR="00527C4C" w:rsidRPr="003E7E66">
        <w:rPr>
          <w:rFonts w:ascii="Times New Roman" w:hAnsi="Times New Roman"/>
          <w:sz w:val="24"/>
          <w:szCs w:val="24"/>
        </w:rPr>
        <w:t>],</w:t>
      </w:r>
      <w:r w:rsidRPr="003E7E66">
        <w:rPr>
          <w:rFonts w:ascii="Times New Roman" w:hAnsi="Times New Roman"/>
          <w:sz w:val="24"/>
          <w:szCs w:val="24"/>
        </w:rPr>
        <w:t xml:space="preserve"> C. d G. [</w:t>
      </w:r>
      <w:r w:rsidRPr="003E7E66">
        <w:rPr>
          <w:rFonts w:ascii="Times New Roman" w:hAnsi="Times New Roman"/>
          <w:i/>
          <w:sz w:val="24"/>
          <w:szCs w:val="24"/>
        </w:rPr>
        <w:t>Correo de Gerona</w:t>
      </w:r>
      <w:r w:rsidRPr="003E7E66">
        <w:rPr>
          <w:rFonts w:ascii="Times New Roman" w:hAnsi="Times New Roman"/>
          <w:sz w:val="24"/>
          <w:szCs w:val="24"/>
        </w:rPr>
        <w:t>], D. de M. [</w:t>
      </w:r>
      <w:r w:rsidRPr="003E7E66">
        <w:rPr>
          <w:rFonts w:ascii="Times New Roman" w:hAnsi="Times New Roman"/>
          <w:i/>
          <w:sz w:val="24"/>
          <w:szCs w:val="24"/>
        </w:rPr>
        <w:t>Diario de Madrid</w:t>
      </w:r>
      <w:r w:rsidRPr="003E7E66">
        <w:rPr>
          <w:rFonts w:ascii="Times New Roman" w:hAnsi="Times New Roman"/>
          <w:sz w:val="24"/>
          <w:szCs w:val="24"/>
        </w:rPr>
        <w:t>], D. de C. [</w:t>
      </w:r>
      <w:r w:rsidRPr="003E7E66">
        <w:rPr>
          <w:rFonts w:ascii="Times New Roman" w:hAnsi="Times New Roman"/>
          <w:i/>
          <w:sz w:val="24"/>
          <w:szCs w:val="24"/>
        </w:rPr>
        <w:t xml:space="preserve">Diario </w:t>
      </w:r>
      <w:r w:rsidR="001F56F1" w:rsidRPr="003E7E66">
        <w:rPr>
          <w:rFonts w:ascii="Times New Roman" w:hAnsi="Times New Roman"/>
          <w:i/>
          <w:sz w:val="24"/>
          <w:szCs w:val="24"/>
        </w:rPr>
        <w:t>Curioso de Madrid</w:t>
      </w:r>
      <w:r w:rsidRPr="003E7E66">
        <w:rPr>
          <w:rFonts w:ascii="Times New Roman" w:hAnsi="Times New Roman"/>
          <w:sz w:val="24"/>
          <w:szCs w:val="24"/>
        </w:rPr>
        <w:t>],</w:t>
      </w:r>
      <w:r w:rsidR="00935787" w:rsidRPr="003E7E66">
        <w:rPr>
          <w:rFonts w:ascii="Times New Roman" w:hAnsi="Times New Roman"/>
          <w:sz w:val="24"/>
          <w:szCs w:val="24"/>
        </w:rPr>
        <w:t xml:space="preserve"> D. V. [</w:t>
      </w:r>
      <w:r w:rsidR="00935787" w:rsidRPr="003E7E66">
        <w:rPr>
          <w:rFonts w:ascii="Times New Roman" w:hAnsi="Times New Roman"/>
          <w:i/>
          <w:sz w:val="24"/>
          <w:szCs w:val="24"/>
        </w:rPr>
        <w:t>Diario de Valencia</w:t>
      </w:r>
      <w:r w:rsidR="00935787" w:rsidRPr="003E7E66">
        <w:rPr>
          <w:rFonts w:ascii="Times New Roman" w:hAnsi="Times New Roman"/>
          <w:sz w:val="24"/>
          <w:szCs w:val="24"/>
        </w:rPr>
        <w:t>]</w:t>
      </w:r>
      <w:r w:rsidRPr="003E7E66">
        <w:rPr>
          <w:rFonts w:ascii="Times New Roman" w:hAnsi="Times New Roman"/>
          <w:sz w:val="24"/>
          <w:szCs w:val="24"/>
        </w:rPr>
        <w:t xml:space="preserve"> y quizá alguna otra.</w:t>
      </w:r>
      <w:r w:rsidRPr="003E7E66">
        <w:rPr>
          <w:rStyle w:val="Refdenotaalpie"/>
          <w:rFonts w:ascii="Times New Roman" w:hAnsi="Times New Roman"/>
          <w:sz w:val="24"/>
          <w:szCs w:val="24"/>
        </w:rPr>
        <w:footnoteReference w:id="57"/>
      </w:r>
      <w:r w:rsidR="004375D4" w:rsidRPr="003E7E66">
        <w:rPr>
          <w:rFonts w:ascii="Times New Roman" w:hAnsi="Times New Roman"/>
          <w:sz w:val="24"/>
          <w:szCs w:val="24"/>
        </w:rPr>
        <w:t xml:space="preserve">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Además de referencias a otros papeles públicos, en el </w:t>
      </w:r>
      <w:r w:rsidRPr="003E7E66">
        <w:rPr>
          <w:rFonts w:ascii="Times New Roman" w:hAnsi="Times New Roman"/>
          <w:i/>
          <w:sz w:val="24"/>
          <w:szCs w:val="24"/>
        </w:rPr>
        <w:t>Correo</w:t>
      </w:r>
      <w:r w:rsidRPr="003E7E66">
        <w:rPr>
          <w:rFonts w:ascii="Times New Roman" w:hAnsi="Times New Roman"/>
          <w:sz w:val="24"/>
          <w:szCs w:val="24"/>
        </w:rPr>
        <w:t xml:space="preserve"> podemos encontrar mencionados diccionarios, misceláneas y tratados diversos, fundamentalmente libros de viajes, compendios de cuentos y novelas y composiciones literarias. Entre los primeros habría que citar el </w:t>
      </w:r>
      <w:r w:rsidRPr="003E7E66">
        <w:rPr>
          <w:rFonts w:ascii="Times New Roman" w:hAnsi="Times New Roman"/>
          <w:i/>
          <w:sz w:val="24"/>
          <w:szCs w:val="24"/>
        </w:rPr>
        <w:t>Dictionnaire pour l'intelligence des auteurs classiques, grecs et latins, tant sacrés que profanes, contenant la géographie, l'histoire, la fable, et les antiquités</w:t>
      </w:r>
      <w:r w:rsidRPr="003E7E66">
        <w:rPr>
          <w:rFonts w:ascii="Times New Roman" w:hAnsi="Times New Roman"/>
          <w:sz w:val="24"/>
          <w:szCs w:val="24"/>
        </w:rPr>
        <w:t xml:space="preserve"> (1766-1790) de M. François Sabbathier, de donde procede un escrito sobre el origen de las castañuelas que se publica en el tomo X. Se menciona igualmente el </w:t>
      </w:r>
      <w:r w:rsidRPr="003E7E66">
        <w:rPr>
          <w:rFonts w:ascii="Times New Roman" w:hAnsi="Times New Roman"/>
          <w:i/>
          <w:sz w:val="24"/>
          <w:szCs w:val="24"/>
        </w:rPr>
        <w:t>Diccionario de Física</w:t>
      </w:r>
      <w:r w:rsidRPr="003E7E66">
        <w:rPr>
          <w:rFonts w:ascii="Times New Roman" w:hAnsi="Times New Roman"/>
          <w:sz w:val="24"/>
          <w:szCs w:val="24"/>
        </w:rPr>
        <w:t xml:space="preserve"> (1781)</w:t>
      </w:r>
      <w:r w:rsidRPr="003E7E66">
        <w:rPr>
          <w:rFonts w:ascii="Times New Roman" w:hAnsi="Times New Roman"/>
          <w:i/>
          <w:sz w:val="24"/>
          <w:szCs w:val="24"/>
        </w:rPr>
        <w:t xml:space="preserve"> </w:t>
      </w:r>
      <w:r w:rsidRPr="003E7E66">
        <w:rPr>
          <w:rFonts w:ascii="Times New Roman" w:hAnsi="Times New Roman"/>
          <w:sz w:val="24"/>
          <w:szCs w:val="24"/>
        </w:rPr>
        <w:t>de Mathurin-Jacques Brisson, de donde se copia un texto en el volumen XI sobre cómo hacer vegetación metálica del árbol de Diana.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volumen III se incluye un remedio para destruir insectos que se da como procedente del </w:t>
      </w:r>
      <w:r w:rsidRPr="003E7E66">
        <w:rPr>
          <w:rFonts w:ascii="Times New Roman" w:hAnsi="Times New Roman"/>
          <w:i/>
          <w:sz w:val="24"/>
          <w:szCs w:val="24"/>
        </w:rPr>
        <w:t xml:space="preserve">Diccionario de Agricultura </w:t>
      </w:r>
      <w:r w:rsidRPr="003E7E66">
        <w:rPr>
          <w:rFonts w:ascii="Times New Roman" w:hAnsi="Times New Roman"/>
          <w:sz w:val="24"/>
          <w:szCs w:val="24"/>
        </w:rPr>
        <w:t xml:space="preserve">francés, del que no podemos apuntar el título exacto por la falta de datos más concretos sobre el mismo; lo que sucede de nuevo con el </w:t>
      </w:r>
      <w:r w:rsidRPr="003E7E66">
        <w:rPr>
          <w:rFonts w:ascii="Times New Roman" w:hAnsi="Times New Roman"/>
          <w:i/>
          <w:sz w:val="24"/>
          <w:szCs w:val="24"/>
        </w:rPr>
        <w:t xml:space="preserve">Diccionario de Cirugía </w:t>
      </w:r>
      <w:r w:rsidRPr="003E7E66">
        <w:rPr>
          <w:rFonts w:ascii="Times New Roman" w:hAnsi="Times New Roman"/>
          <w:sz w:val="24"/>
          <w:szCs w:val="24"/>
        </w:rPr>
        <w:t xml:space="preserve">del que se dice que se traduce un fragmento sobre el dolor de muelas, que se ofrece en el tomo XIV.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Junto a estas obras en el </w:t>
      </w:r>
      <w:r w:rsidRPr="003E7E66">
        <w:rPr>
          <w:rFonts w:ascii="Times New Roman" w:hAnsi="Times New Roman"/>
          <w:i/>
          <w:sz w:val="24"/>
          <w:szCs w:val="24"/>
        </w:rPr>
        <w:t xml:space="preserve">Correo </w:t>
      </w:r>
      <w:r w:rsidRPr="003E7E66">
        <w:rPr>
          <w:rFonts w:ascii="Times New Roman" w:hAnsi="Times New Roman"/>
          <w:sz w:val="24"/>
          <w:szCs w:val="24"/>
        </w:rPr>
        <w:t xml:space="preserve">se citan el </w:t>
      </w:r>
      <w:r w:rsidRPr="003E7E66">
        <w:rPr>
          <w:rFonts w:ascii="Times New Roman" w:hAnsi="Times New Roman"/>
          <w:i/>
          <w:sz w:val="24"/>
          <w:szCs w:val="24"/>
        </w:rPr>
        <w:t>Traité des Extrêmes, ou Elémens de la science de la réalité</w:t>
      </w:r>
      <w:r w:rsidRPr="003E7E66">
        <w:rPr>
          <w:rFonts w:ascii="Times New Roman" w:hAnsi="Times New Roman"/>
          <w:sz w:val="24"/>
          <w:szCs w:val="24"/>
        </w:rPr>
        <w:t xml:space="preserve"> (1767) de M. Changeux en un texto publicado en el tomo XI sobre la idea de la belleza y la diferencia de esta con la bondad; así como los compendios como la </w:t>
      </w:r>
      <w:r w:rsidRPr="003E7E66">
        <w:rPr>
          <w:rFonts w:ascii="Times New Roman" w:hAnsi="Times New Roman"/>
          <w:i/>
          <w:sz w:val="24"/>
          <w:szCs w:val="24"/>
        </w:rPr>
        <w:t xml:space="preserve">Biblioteca físico-económica </w:t>
      </w:r>
      <w:r w:rsidRPr="003E7E66">
        <w:rPr>
          <w:rFonts w:ascii="Times New Roman" w:hAnsi="Times New Roman"/>
          <w:sz w:val="24"/>
          <w:szCs w:val="24"/>
        </w:rPr>
        <w:t xml:space="preserve">de 1787 que se cita traduciendo el título original: </w:t>
      </w:r>
      <w:r w:rsidRPr="003E7E66">
        <w:rPr>
          <w:rFonts w:ascii="Times New Roman" w:hAnsi="Times New Roman"/>
          <w:i/>
          <w:sz w:val="24"/>
          <w:szCs w:val="24"/>
        </w:rPr>
        <w:t xml:space="preserve">Bibliothèque Physico-Economique instructive et amusante </w:t>
      </w:r>
      <w:r w:rsidRPr="003E7E66">
        <w:rPr>
          <w:rFonts w:ascii="Times New Roman" w:hAnsi="Times New Roman"/>
          <w:sz w:val="24"/>
          <w:szCs w:val="24"/>
        </w:rPr>
        <w:t xml:space="preserve">(1782-1831) de la que se dice que se ha extraído un texto sobre el modo de hacer leche artificial, que ve la luz en el tomo XI. De igual modo se menciona la </w:t>
      </w:r>
      <w:r w:rsidRPr="003E7E66">
        <w:rPr>
          <w:rFonts w:ascii="Times New Roman" w:hAnsi="Times New Roman"/>
          <w:i/>
          <w:sz w:val="24"/>
          <w:szCs w:val="24"/>
        </w:rPr>
        <w:t xml:space="preserve">Biblioteca curiosa e instructiva </w:t>
      </w:r>
      <w:r w:rsidRPr="003E7E66">
        <w:rPr>
          <w:rFonts w:ascii="Times New Roman" w:hAnsi="Times New Roman"/>
          <w:sz w:val="24"/>
          <w:szCs w:val="24"/>
        </w:rPr>
        <w:t xml:space="preserve">del jesuita Claude-François Menestrier ―el título original era el de </w:t>
      </w:r>
      <w:r w:rsidRPr="003E7E66">
        <w:rPr>
          <w:rFonts w:ascii="Times New Roman" w:hAnsi="Times New Roman"/>
          <w:i/>
          <w:iCs/>
          <w:sz w:val="24"/>
          <w:szCs w:val="24"/>
        </w:rPr>
        <w:t xml:space="preserve">Bibliothèque curieuse et instructive de divers ouvrages anciens &amp; modernes de Littérature &amp; des Arts </w:t>
      </w:r>
      <w:r w:rsidRPr="003E7E66">
        <w:rPr>
          <w:rFonts w:ascii="Times New Roman" w:hAnsi="Times New Roman"/>
          <w:iCs/>
          <w:sz w:val="24"/>
          <w:szCs w:val="24"/>
        </w:rPr>
        <w:t xml:space="preserve">(1704, 2 vols.)― </w:t>
      </w:r>
      <w:proofErr w:type="gramStart"/>
      <w:r w:rsidRPr="003E7E66">
        <w:rPr>
          <w:rFonts w:ascii="Times New Roman" w:hAnsi="Times New Roman"/>
          <w:iCs/>
          <w:sz w:val="24"/>
          <w:szCs w:val="24"/>
        </w:rPr>
        <w:t>de</w:t>
      </w:r>
      <w:proofErr w:type="gramEnd"/>
      <w:r w:rsidRPr="003E7E66">
        <w:rPr>
          <w:rFonts w:ascii="Times New Roman" w:hAnsi="Times New Roman"/>
          <w:iCs/>
          <w:sz w:val="24"/>
          <w:szCs w:val="24"/>
        </w:rPr>
        <w:t xml:space="preserve"> donde procede un escrito sobre los naipes en el tomo XII.</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Tres diferentes textos aparecen como tomados de la traducción de </w:t>
      </w:r>
      <w:r w:rsidRPr="003E7E66">
        <w:rPr>
          <w:rFonts w:ascii="Times New Roman" w:hAnsi="Times New Roman"/>
          <w:i/>
          <w:sz w:val="24"/>
          <w:szCs w:val="24"/>
        </w:rPr>
        <w:t>El Filósofo Sueco</w:t>
      </w:r>
      <w:r w:rsidRPr="003E7E66">
        <w:rPr>
          <w:rFonts w:ascii="Times New Roman" w:hAnsi="Times New Roman"/>
          <w:sz w:val="24"/>
          <w:szCs w:val="24"/>
        </w:rPr>
        <w:t xml:space="preserve"> [1745],</w:t>
      </w:r>
      <w:r w:rsidRPr="003E7E66">
        <w:rPr>
          <w:rStyle w:val="Refdenotaalpie"/>
          <w:rFonts w:ascii="Times New Roman" w:hAnsi="Times New Roman"/>
          <w:sz w:val="24"/>
          <w:szCs w:val="24"/>
        </w:rPr>
        <w:footnoteReference w:id="58"/>
      </w:r>
      <w:r w:rsidRPr="003E7E66">
        <w:rPr>
          <w:rFonts w:ascii="Times New Roman" w:hAnsi="Times New Roman"/>
          <w:sz w:val="24"/>
          <w:szCs w:val="24"/>
        </w:rPr>
        <w:t xml:space="preserve"> en el tomo XIV se inserta el dedicado a los malos médicos; en el XIII aparece otro en el que se denuncia la falsedad de la corte y en el volumen X figura el que trata sobre la nobleza.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También se incluye una anécdota del tomo II de las </w:t>
      </w:r>
      <w:r w:rsidRPr="003E7E66">
        <w:rPr>
          <w:rFonts w:ascii="Times New Roman" w:hAnsi="Times New Roman"/>
          <w:i/>
          <w:sz w:val="24"/>
          <w:szCs w:val="24"/>
        </w:rPr>
        <w:t xml:space="preserve">Mélanges de Littérature </w:t>
      </w:r>
      <w:r w:rsidRPr="003E7E66">
        <w:rPr>
          <w:rFonts w:ascii="Times New Roman" w:hAnsi="Times New Roman"/>
          <w:sz w:val="24"/>
          <w:szCs w:val="24"/>
        </w:rPr>
        <w:t xml:space="preserve">en el sexto volumen del </w:t>
      </w:r>
      <w:r w:rsidRPr="003E7E66">
        <w:rPr>
          <w:rFonts w:ascii="Times New Roman" w:hAnsi="Times New Roman"/>
          <w:i/>
          <w:sz w:val="24"/>
          <w:szCs w:val="24"/>
        </w:rPr>
        <w:t>Correo</w:t>
      </w:r>
      <w:r w:rsidRPr="003E7E66">
        <w:rPr>
          <w:rFonts w:ascii="Times New Roman" w:hAnsi="Times New Roman"/>
          <w:sz w:val="24"/>
          <w:szCs w:val="24"/>
        </w:rPr>
        <w:t xml:space="preserve">, en este caso es algo más complejo de qué obra se ha tomado el texto, nos inclinamos a pensar que procede de </w:t>
      </w:r>
      <w:r w:rsidRPr="003E7E66">
        <w:rPr>
          <w:rFonts w:ascii="Times New Roman" w:hAnsi="Times New Roman"/>
          <w:i/>
          <w:sz w:val="24"/>
          <w:szCs w:val="24"/>
        </w:rPr>
        <w:t>Mélanges de Littérature, d’Historie, et de Philosophie</w:t>
      </w:r>
      <w:r w:rsidR="004375D4" w:rsidRPr="003E7E66">
        <w:rPr>
          <w:rFonts w:ascii="Times New Roman" w:hAnsi="Times New Roman"/>
          <w:i/>
          <w:sz w:val="24"/>
          <w:szCs w:val="24"/>
        </w:rPr>
        <w:t xml:space="preserve"> </w:t>
      </w:r>
      <w:r w:rsidRPr="003E7E66">
        <w:rPr>
          <w:rFonts w:ascii="Times New Roman" w:hAnsi="Times New Roman"/>
          <w:sz w:val="24"/>
          <w:szCs w:val="24"/>
        </w:rPr>
        <w:t xml:space="preserve">(1753-1767) de D’Alembert, o bien de </w:t>
      </w:r>
      <w:r w:rsidRPr="003E7E66">
        <w:rPr>
          <w:rFonts w:ascii="Times New Roman" w:hAnsi="Times New Roman"/>
          <w:i/>
          <w:sz w:val="24"/>
          <w:szCs w:val="24"/>
        </w:rPr>
        <w:t xml:space="preserve">Archives Littéraires de l’Europe, ou Melanges de Littérature, d’Historie et de Philosophie. Par una Société de Gens de Lettres. Suivis d’une Gazette Littéraire Universelle </w:t>
      </w:r>
      <w:r w:rsidRPr="003E7E66">
        <w:rPr>
          <w:rFonts w:ascii="Times New Roman" w:hAnsi="Times New Roman"/>
          <w:sz w:val="24"/>
          <w:szCs w:val="24"/>
        </w:rPr>
        <w:t xml:space="preserve">(1803-1808), publicado en París y cuyo tomo II vio la luz en 1804; aunque igualmente podría tratarse de otra obra en la que ambos términos aparezcan, no necesariamente en el orden en el que aquí figuran, pues la cita de publicaciones foráneas no es demasiado precisa. Igualmente se mencionan los </w:t>
      </w:r>
      <w:r w:rsidRPr="003E7E66">
        <w:rPr>
          <w:rFonts w:ascii="Times New Roman" w:hAnsi="Times New Roman"/>
          <w:i/>
          <w:sz w:val="24"/>
          <w:szCs w:val="24"/>
        </w:rPr>
        <w:t>Anales bélgicos de Douai</w:t>
      </w:r>
      <w:r w:rsidRPr="003E7E66">
        <w:rPr>
          <w:rFonts w:ascii="Times New Roman" w:hAnsi="Times New Roman"/>
          <w:sz w:val="24"/>
          <w:szCs w:val="24"/>
        </w:rPr>
        <w:t xml:space="preserve"> ―probablemente se refiera a los </w:t>
      </w:r>
      <w:r w:rsidRPr="003E7E66">
        <w:rPr>
          <w:rFonts w:ascii="Times New Roman" w:hAnsi="Times New Roman"/>
          <w:i/>
          <w:sz w:val="24"/>
          <w:szCs w:val="24"/>
        </w:rPr>
        <w:t>Annales belgiques ou des Pays Bas</w:t>
      </w:r>
      <w:r w:rsidR="00BD76AE" w:rsidRPr="003E7E66">
        <w:rPr>
          <w:rFonts w:ascii="Times New Roman" w:hAnsi="Times New Roman"/>
          <w:sz w:val="24"/>
          <w:szCs w:val="24"/>
        </w:rPr>
        <w:t>, impresos en Douay</w:t>
      </w:r>
      <w:r w:rsidRPr="003E7E66">
        <w:rPr>
          <w:rFonts w:ascii="Times New Roman" w:hAnsi="Times New Roman"/>
          <w:sz w:val="24"/>
          <w:szCs w:val="24"/>
        </w:rPr>
        <w:t xml:space="preserve"> en 1761― de donde se publica en el tomo XIII una historia sobre la amistad.</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Entre las historias generales o propias de un país concreto se incluyen las siguientes: una historia de viajes de Rusia, que se cita en el tomo XI como fuente para un relato sobre los piratas del río Volga y el Caspio; la </w:t>
      </w:r>
      <w:r w:rsidRPr="003E7E66">
        <w:rPr>
          <w:rFonts w:ascii="Times New Roman" w:hAnsi="Times New Roman"/>
          <w:i/>
          <w:sz w:val="24"/>
          <w:szCs w:val="24"/>
        </w:rPr>
        <w:t>Historia de la orden de San Jerónimo</w:t>
      </w:r>
      <w:r w:rsidRPr="003E7E66">
        <w:rPr>
          <w:rFonts w:ascii="Times New Roman" w:hAnsi="Times New Roman"/>
          <w:sz w:val="24"/>
          <w:szCs w:val="24"/>
        </w:rPr>
        <w:t xml:space="preserve"> (1595-1605) de fray José de Sigüenza que se menciona en el tomo XIII y de la que se incluye un relato sobre un monstruo marino avistado en 1575. De la </w:t>
      </w:r>
      <w:r w:rsidRPr="003E7E66">
        <w:rPr>
          <w:rFonts w:ascii="Times New Roman" w:hAnsi="Times New Roman"/>
          <w:i/>
          <w:sz w:val="24"/>
          <w:szCs w:val="24"/>
        </w:rPr>
        <w:t>Historia de las causas célebres</w:t>
      </w:r>
      <w:r w:rsidRPr="003E7E66">
        <w:rPr>
          <w:rFonts w:ascii="Times New Roman" w:hAnsi="Times New Roman"/>
          <w:sz w:val="24"/>
          <w:szCs w:val="24"/>
        </w:rPr>
        <w:t xml:space="preserve">, que es en realidad la traducción hecha al español de la obra de Mr. Gayot de Pitaval </w:t>
      </w:r>
      <w:r w:rsidRPr="003E7E66">
        <w:rPr>
          <w:rFonts w:ascii="Times New Roman" w:hAnsi="Times New Roman"/>
          <w:i/>
          <w:sz w:val="24"/>
          <w:szCs w:val="24"/>
        </w:rPr>
        <w:t xml:space="preserve">Causes célèbres et intéressantes, avec les jugements qui les ont décidées </w:t>
      </w:r>
      <w:r w:rsidRPr="003E7E66">
        <w:rPr>
          <w:rFonts w:ascii="Times New Roman" w:hAnsi="Times New Roman"/>
          <w:sz w:val="24"/>
          <w:szCs w:val="24"/>
        </w:rPr>
        <w:t>(1747),</w:t>
      </w:r>
      <w:r w:rsidR="004375D4" w:rsidRPr="003E7E66">
        <w:rPr>
          <w:rFonts w:ascii="Times New Roman" w:hAnsi="Times New Roman"/>
          <w:sz w:val="24"/>
          <w:szCs w:val="24"/>
        </w:rPr>
        <w:t xml:space="preserve"> </w:t>
      </w:r>
      <w:r w:rsidRPr="003E7E66">
        <w:rPr>
          <w:rFonts w:ascii="Times New Roman" w:hAnsi="Times New Roman"/>
          <w:sz w:val="24"/>
          <w:szCs w:val="24"/>
        </w:rPr>
        <w:t xml:space="preserve">se incluyen dos textos en los volúmenes XII y XIII, muy diferentes en el tono, por ser la primera una anécdota sobre la inocencia y la segunda una semblanza biográfica de varios ingleses célebres; de la </w:t>
      </w:r>
      <w:r w:rsidRPr="003E7E66">
        <w:rPr>
          <w:rFonts w:ascii="Times New Roman" w:hAnsi="Times New Roman"/>
          <w:i/>
          <w:sz w:val="24"/>
          <w:szCs w:val="24"/>
        </w:rPr>
        <w:t>Historia de Portugal</w:t>
      </w:r>
      <w:r w:rsidRPr="003E7E66">
        <w:rPr>
          <w:rFonts w:ascii="Times New Roman" w:hAnsi="Times New Roman"/>
          <w:sz w:val="24"/>
          <w:szCs w:val="24"/>
        </w:rPr>
        <w:t xml:space="preserve"> se ofrece un texto en el tomo XII;</w:t>
      </w:r>
      <w:r w:rsidRPr="003E7E66">
        <w:rPr>
          <w:rStyle w:val="Refdenotaalpie"/>
          <w:rFonts w:ascii="Times New Roman" w:hAnsi="Times New Roman"/>
          <w:sz w:val="24"/>
          <w:szCs w:val="24"/>
        </w:rPr>
        <w:footnoteReference w:id="59"/>
      </w:r>
      <w:r w:rsidRPr="003E7E66">
        <w:rPr>
          <w:rFonts w:ascii="Times New Roman" w:hAnsi="Times New Roman"/>
          <w:sz w:val="24"/>
          <w:szCs w:val="24"/>
        </w:rPr>
        <w:t xml:space="preserve"> de la </w:t>
      </w:r>
      <w:r w:rsidRPr="003E7E66">
        <w:rPr>
          <w:rFonts w:ascii="Times New Roman" w:hAnsi="Times New Roman"/>
          <w:i/>
          <w:sz w:val="24"/>
          <w:szCs w:val="24"/>
        </w:rPr>
        <w:t xml:space="preserve">Historia de Inglaterra </w:t>
      </w:r>
      <w:r w:rsidRPr="003E7E66">
        <w:rPr>
          <w:rFonts w:ascii="Times New Roman" w:hAnsi="Times New Roman"/>
          <w:sz w:val="24"/>
          <w:szCs w:val="24"/>
        </w:rPr>
        <w:t>―</w:t>
      </w:r>
      <w:r w:rsidRPr="003E7E66">
        <w:rPr>
          <w:rFonts w:ascii="Times New Roman" w:hAnsi="Times New Roman"/>
          <w:i/>
          <w:sz w:val="24"/>
          <w:szCs w:val="24"/>
        </w:rPr>
        <w:t>History of England from the invasi</w:t>
      </w:r>
      <w:r w:rsidR="00E01BE7" w:rsidRPr="003E7E66">
        <w:rPr>
          <w:rFonts w:ascii="Times New Roman" w:hAnsi="Times New Roman"/>
          <w:i/>
          <w:sz w:val="24"/>
          <w:szCs w:val="24"/>
        </w:rPr>
        <w:t>o</w:t>
      </w:r>
      <w:r w:rsidRPr="003E7E66">
        <w:rPr>
          <w:rFonts w:ascii="Times New Roman" w:hAnsi="Times New Roman"/>
          <w:i/>
          <w:sz w:val="24"/>
          <w:szCs w:val="24"/>
        </w:rPr>
        <w:t>n of the Romans to the Reign of George II</w:t>
      </w:r>
      <w:r w:rsidRPr="003E7E66">
        <w:rPr>
          <w:rFonts w:ascii="Times New Roman" w:hAnsi="Times New Roman"/>
          <w:sz w:val="24"/>
          <w:szCs w:val="24"/>
        </w:rPr>
        <w:t xml:space="preserve"> (1771)―</w:t>
      </w:r>
      <w:r w:rsidRPr="003E7E66">
        <w:rPr>
          <w:rFonts w:ascii="Times New Roman" w:hAnsi="Times New Roman"/>
          <w:i/>
          <w:sz w:val="24"/>
          <w:szCs w:val="24"/>
        </w:rPr>
        <w:t xml:space="preserve"> </w:t>
      </w:r>
      <w:r w:rsidRPr="003E7E66">
        <w:rPr>
          <w:rFonts w:ascii="Times New Roman" w:hAnsi="Times New Roman"/>
          <w:sz w:val="24"/>
          <w:szCs w:val="24"/>
        </w:rPr>
        <w:t xml:space="preserve">de Millot se publica un artículo en el tomo XV. En el tomo XIV se incluye un rasgo histórico sobre Phalaris, tirano de Agrigento, que se da como tomada de la </w:t>
      </w:r>
      <w:r w:rsidRPr="003E7E66">
        <w:rPr>
          <w:rFonts w:ascii="Times New Roman" w:hAnsi="Times New Roman"/>
          <w:i/>
          <w:sz w:val="24"/>
          <w:szCs w:val="24"/>
        </w:rPr>
        <w:t xml:space="preserve">Colección de Historia Antigua </w:t>
      </w:r>
      <w:r w:rsidRPr="003E7E66">
        <w:rPr>
          <w:rFonts w:ascii="Times New Roman" w:hAnsi="Times New Roman"/>
          <w:sz w:val="24"/>
          <w:szCs w:val="24"/>
        </w:rPr>
        <w:t>de Pozzi.</w:t>
      </w:r>
      <w:r w:rsidRPr="003E7E66">
        <w:rPr>
          <w:rStyle w:val="Refdenotaalpie"/>
          <w:rFonts w:ascii="Times New Roman" w:hAnsi="Times New Roman"/>
          <w:sz w:val="24"/>
          <w:szCs w:val="24"/>
        </w:rPr>
        <w:footnoteReference w:id="60"/>
      </w:r>
    </w:p>
    <w:p w:rsidR="00247C92" w:rsidRPr="003E7E66" w:rsidRDefault="00247C92" w:rsidP="006C018C">
      <w:pPr>
        <w:spacing w:after="0" w:line="240" w:lineRule="auto"/>
        <w:ind w:firstLine="708"/>
        <w:jc w:val="both"/>
        <w:rPr>
          <w:rFonts w:ascii="Times New Roman" w:hAnsi="Times New Roman"/>
          <w:iCs/>
          <w:sz w:val="24"/>
          <w:szCs w:val="24"/>
          <w:lang w:val="es-ES_tradnl"/>
        </w:rPr>
      </w:pPr>
      <w:r w:rsidRPr="003E7E66">
        <w:rPr>
          <w:rFonts w:ascii="Times New Roman" w:hAnsi="Times New Roman"/>
          <w:sz w:val="24"/>
          <w:szCs w:val="24"/>
        </w:rPr>
        <w:t xml:space="preserve">También se tomaron fragmentos y obras completas de carácter literario, como sucede por ejemplo con las novelas, cuentos y demás, de los que en contadas ocasiones se indica la procedencia. Entre las que se mencionan expresamente destacan los diálogos tomados de Bernard Le Bouyer de Fontenelle del </w:t>
      </w:r>
      <w:r w:rsidRPr="003E7E66">
        <w:rPr>
          <w:rFonts w:ascii="Times New Roman" w:hAnsi="Times New Roman"/>
          <w:i/>
          <w:sz w:val="24"/>
          <w:szCs w:val="24"/>
        </w:rPr>
        <w:t xml:space="preserve">Dialogue des Morts </w:t>
      </w:r>
      <w:r w:rsidRPr="003E7E66">
        <w:rPr>
          <w:rFonts w:ascii="Times New Roman" w:hAnsi="Times New Roman"/>
          <w:sz w:val="24"/>
          <w:szCs w:val="24"/>
        </w:rPr>
        <w:t>(1683), de los que se incluyen textos en los volúmenes VI, VIII, X y XV.</w:t>
      </w:r>
      <w:r w:rsidR="00695E2A" w:rsidRPr="003E7E66">
        <w:rPr>
          <w:rStyle w:val="Refdenotaalpie"/>
          <w:rFonts w:ascii="Times New Roman" w:hAnsi="Times New Roman"/>
          <w:sz w:val="24"/>
          <w:szCs w:val="24"/>
        </w:rPr>
        <w:footnoteReference w:id="61"/>
      </w:r>
      <w:r w:rsidRPr="003E7E66">
        <w:rPr>
          <w:rFonts w:ascii="Times New Roman" w:hAnsi="Times New Roman"/>
          <w:sz w:val="24"/>
          <w:szCs w:val="24"/>
        </w:rPr>
        <w:t xml:space="preserve"> De Juan de Oven (John Owen) se publican varias composiciones poéticas y algunas de sus </w:t>
      </w:r>
      <w:r w:rsidRPr="003E7E66">
        <w:rPr>
          <w:rFonts w:ascii="Times New Roman" w:hAnsi="Times New Roman"/>
          <w:i/>
          <w:sz w:val="24"/>
          <w:szCs w:val="24"/>
        </w:rPr>
        <w:t>Agudezas</w:t>
      </w:r>
      <w:r w:rsidRPr="003E7E66">
        <w:rPr>
          <w:rFonts w:ascii="Times New Roman" w:hAnsi="Times New Roman"/>
          <w:sz w:val="24"/>
          <w:szCs w:val="24"/>
        </w:rPr>
        <w:t>.</w:t>
      </w:r>
      <w:r w:rsidRPr="003E7E66">
        <w:rPr>
          <w:rStyle w:val="Refdenotaalpie"/>
          <w:rFonts w:ascii="Times New Roman" w:hAnsi="Times New Roman"/>
          <w:sz w:val="24"/>
          <w:szCs w:val="24"/>
        </w:rPr>
        <w:footnoteReference w:id="62"/>
      </w:r>
      <w:r w:rsidRPr="003E7E66">
        <w:rPr>
          <w:rFonts w:ascii="Times New Roman" w:hAnsi="Times New Roman"/>
          <w:sz w:val="24"/>
          <w:szCs w:val="24"/>
        </w:rPr>
        <w:t xml:space="preserve"> En el tomo VI se ofrece un pequeño texto sobre el pudor tomado de la obra </w:t>
      </w:r>
      <w:r w:rsidRPr="003E7E66">
        <w:rPr>
          <w:rFonts w:ascii="Times New Roman" w:hAnsi="Times New Roman"/>
          <w:i/>
          <w:sz w:val="24"/>
          <w:szCs w:val="24"/>
        </w:rPr>
        <w:t>Du Bonet de nuit</w:t>
      </w:r>
      <w:r w:rsidRPr="003E7E66">
        <w:rPr>
          <w:rFonts w:ascii="Times New Roman" w:hAnsi="Times New Roman"/>
          <w:sz w:val="24"/>
          <w:szCs w:val="24"/>
        </w:rPr>
        <w:t>.</w:t>
      </w:r>
      <w:r w:rsidRPr="003E7E66">
        <w:rPr>
          <w:rStyle w:val="Refdenotaalpie"/>
          <w:rFonts w:ascii="Times New Roman" w:hAnsi="Times New Roman"/>
          <w:sz w:val="24"/>
          <w:szCs w:val="24"/>
        </w:rPr>
        <w:footnoteReference w:id="63"/>
      </w:r>
      <w:r w:rsidRPr="003E7E66">
        <w:rPr>
          <w:rFonts w:ascii="Times New Roman" w:hAnsi="Times New Roman"/>
          <w:sz w:val="24"/>
          <w:szCs w:val="24"/>
        </w:rPr>
        <w:t xml:space="preserve"> En el tomo VII se incluye un himno a Cadma tomado de las obras </w:t>
      </w:r>
      <w:r w:rsidRPr="003E7E66">
        <w:rPr>
          <w:rFonts w:ascii="Times New Roman" w:hAnsi="Times New Roman"/>
          <w:iCs/>
          <w:sz w:val="24"/>
          <w:szCs w:val="24"/>
          <w:lang w:val="es-ES_tradnl"/>
        </w:rPr>
        <w:t xml:space="preserve">M. Jones individuo de la sociedad Literaria de Asia, que realmente parece proceder del </w:t>
      </w:r>
      <w:r w:rsidRPr="003E7E66">
        <w:rPr>
          <w:rFonts w:ascii="Times New Roman" w:hAnsi="Times New Roman"/>
          <w:i/>
          <w:iCs/>
          <w:sz w:val="24"/>
          <w:szCs w:val="24"/>
          <w:lang w:val="es-ES_tradnl"/>
        </w:rPr>
        <w:t>Espíritu de los Mejores Diarios</w:t>
      </w:r>
      <w:r w:rsidRPr="003E7E66">
        <w:rPr>
          <w:rFonts w:ascii="Times New Roman" w:hAnsi="Times New Roman"/>
          <w:iCs/>
          <w:sz w:val="24"/>
          <w:szCs w:val="24"/>
          <w:lang w:val="es-ES_tradnl"/>
        </w:rPr>
        <w:t xml:space="preserve">, donde se había publicado en 1787. De la obra </w:t>
      </w:r>
      <w:r w:rsidRPr="003E7E66">
        <w:rPr>
          <w:rFonts w:ascii="Times New Roman" w:hAnsi="Times New Roman"/>
          <w:i/>
          <w:iCs/>
          <w:sz w:val="24"/>
          <w:szCs w:val="24"/>
          <w:lang w:val="es-ES_tradnl"/>
        </w:rPr>
        <w:t>Floresta cómica, o colección de cuentos, fábulas, sentencias y descripciones de los graciosos de nuestras comedias</w:t>
      </w:r>
      <w:r w:rsidRPr="003E7E66">
        <w:rPr>
          <w:rFonts w:ascii="Times New Roman" w:hAnsi="Times New Roman"/>
          <w:iCs/>
          <w:sz w:val="24"/>
          <w:szCs w:val="24"/>
          <w:lang w:val="es-ES_tradnl"/>
        </w:rPr>
        <w:t xml:space="preserve"> (1796) se incluyen al menos dos fragmentos en el tomo XIV, el primero de </w:t>
      </w:r>
      <w:r w:rsidRPr="003E7E66">
        <w:rPr>
          <w:rFonts w:ascii="Times New Roman" w:hAnsi="Times New Roman"/>
          <w:sz w:val="24"/>
          <w:szCs w:val="24"/>
        </w:rPr>
        <w:t xml:space="preserve">Juan Pérez de </w:t>
      </w:r>
      <w:r w:rsidR="00C13D6F" w:rsidRPr="003E7E66">
        <w:rPr>
          <w:rFonts w:ascii="Times New Roman" w:hAnsi="Times New Roman"/>
          <w:sz w:val="24"/>
          <w:szCs w:val="24"/>
        </w:rPr>
        <w:t>Mon</w:t>
      </w:r>
      <w:r w:rsidRPr="003E7E66">
        <w:rPr>
          <w:rFonts w:ascii="Times New Roman" w:hAnsi="Times New Roman"/>
          <w:sz w:val="24"/>
          <w:szCs w:val="24"/>
        </w:rPr>
        <w:t xml:space="preserve">talbán (1602-1638), procedente de la jornada primera de </w:t>
      </w:r>
      <w:r w:rsidRPr="003E7E66">
        <w:rPr>
          <w:rFonts w:ascii="Times New Roman" w:hAnsi="Times New Roman"/>
          <w:i/>
          <w:sz w:val="24"/>
          <w:szCs w:val="24"/>
        </w:rPr>
        <w:t>Los hijos de la Fortuna</w:t>
      </w:r>
      <w:r w:rsidRPr="003E7E66">
        <w:rPr>
          <w:rFonts w:ascii="Times New Roman" w:hAnsi="Times New Roman"/>
          <w:sz w:val="24"/>
          <w:szCs w:val="24"/>
        </w:rPr>
        <w:t xml:space="preserve">, y de Juan de Matos Fragoso (1608-1689) y José de Villaviciosa (1589-1658), de la jornada segunda de </w:t>
      </w:r>
      <w:r w:rsidRPr="003E7E66">
        <w:rPr>
          <w:rFonts w:ascii="Times New Roman" w:hAnsi="Times New Roman"/>
          <w:i/>
          <w:sz w:val="24"/>
          <w:szCs w:val="24"/>
        </w:rPr>
        <w:t>El redentor cautivo</w:t>
      </w:r>
      <w:r w:rsidRPr="003E7E66">
        <w:rPr>
          <w:rFonts w:ascii="Times New Roman" w:hAnsi="Times New Roman"/>
          <w:sz w:val="24"/>
          <w:szCs w:val="24"/>
        </w:rPr>
        <w:t xml:space="preserve">.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De Jean de La Fontaine se traducen varias fábulas en los tomos IV, VII, IX, XII ―en este caso procedente de la </w:t>
      </w:r>
      <w:r w:rsidRPr="003E7E66">
        <w:rPr>
          <w:rFonts w:ascii="Times New Roman" w:hAnsi="Times New Roman"/>
          <w:i/>
          <w:sz w:val="24"/>
          <w:szCs w:val="24"/>
        </w:rPr>
        <w:t>Minerva</w:t>
      </w:r>
      <w:r w:rsidRPr="003E7E66">
        <w:rPr>
          <w:rFonts w:ascii="Times New Roman" w:hAnsi="Times New Roman"/>
          <w:sz w:val="24"/>
          <w:szCs w:val="24"/>
        </w:rPr>
        <w:t>― y XVII. En el tomo III ve la luz la fábula traducida del alemán y denominada «</w:t>
      </w:r>
      <w:r w:rsidRPr="003E7E66">
        <w:rPr>
          <w:rFonts w:ascii="Times New Roman" w:hAnsi="Times New Roman"/>
          <w:iCs/>
          <w:sz w:val="24"/>
          <w:szCs w:val="24"/>
        </w:rPr>
        <w:t>Sueño de un Derviche</w:t>
      </w:r>
      <w:r w:rsidRPr="003E7E66">
        <w:rPr>
          <w:rFonts w:ascii="Times New Roman" w:hAnsi="Times New Roman"/>
          <w:sz w:val="24"/>
          <w:szCs w:val="24"/>
        </w:rPr>
        <w:t>» de Hagedorn.</w:t>
      </w:r>
      <w:r w:rsidRPr="003E7E66">
        <w:rPr>
          <w:rStyle w:val="Refdenotaalpie"/>
          <w:rFonts w:ascii="Times New Roman" w:hAnsi="Times New Roman"/>
          <w:sz w:val="24"/>
          <w:szCs w:val="24"/>
        </w:rPr>
        <w:footnoteReference w:id="64"/>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sexto tomo, se publica un e</w:t>
      </w:r>
      <w:r w:rsidRPr="003E7E66">
        <w:rPr>
          <w:rFonts w:ascii="Times New Roman" w:hAnsi="Times New Roman"/>
          <w:iCs/>
          <w:sz w:val="24"/>
          <w:szCs w:val="24"/>
          <w:lang w:val="es-ES_tradnl"/>
        </w:rPr>
        <w:t xml:space="preserve">nsayo sobre Torcuato Tasso </w:t>
      </w:r>
      <w:r w:rsidRPr="003E7E66">
        <w:rPr>
          <w:rFonts w:ascii="Times New Roman" w:hAnsi="Times New Roman"/>
          <w:sz w:val="24"/>
          <w:szCs w:val="24"/>
          <w:lang w:val="es-ES_tradnl"/>
        </w:rPr>
        <w:t>de Pierre Louis Ginguené</w:t>
      </w:r>
      <w:r w:rsidR="0015034C" w:rsidRPr="003E7E66">
        <w:rPr>
          <w:rFonts w:ascii="Times New Roman" w:hAnsi="Times New Roman"/>
          <w:sz w:val="24"/>
          <w:szCs w:val="24"/>
          <w:lang w:val="es-ES_tradnl"/>
        </w:rPr>
        <w:t xml:space="preserve"> (1748-1815)</w:t>
      </w:r>
      <w:r w:rsidRPr="003E7E66">
        <w:rPr>
          <w:rFonts w:ascii="Times New Roman" w:hAnsi="Times New Roman"/>
          <w:sz w:val="24"/>
          <w:szCs w:val="24"/>
          <w:lang w:val="es-ES_tradnl"/>
        </w:rPr>
        <w:t>, escritor y periodista francés.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También se incluyen al menos dos disertaciones de Jean-Fra</w:t>
      </w:r>
      <w:r w:rsidR="00BD76AE" w:rsidRPr="003E7E66">
        <w:rPr>
          <w:rFonts w:ascii="Times New Roman" w:hAnsi="Times New Roman"/>
          <w:sz w:val="24"/>
          <w:szCs w:val="24"/>
        </w:rPr>
        <w:t>n</w:t>
      </w:r>
      <w:r w:rsidRPr="003E7E66">
        <w:rPr>
          <w:rFonts w:ascii="Times New Roman" w:hAnsi="Times New Roman"/>
          <w:sz w:val="24"/>
          <w:szCs w:val="24"/>
        </w:rPr>
        <w:t xml:space="preserve">çois de Marmontel, extraídas previsiblemente de sus </w:t>
      </w:r>
      <w:r w:rsidRPr="003E7E66">
        <w:rPr>
          <w:rFonts w:ascii="Times New Roman" w:hAnsi="Times New Roman"/>
          <w:i/>
          <w:sz w:val="24"/>
          <w:szCs w:val="24"/>
        </w:rPr>
        <w:t>Éléments de littérature</w:t>
      </w:r>
      <w:r w:rsidRPr="003E7E66">
        <w:rPr>
          <w:rFonts w:ascii="Times New Roman" w:hAnsi="Times New Roman"/>
          <w:sz w:val="24"/>
          <w:szCs w:val="24"/>
        </w:rPr>
        <w:t xml:space="preserve"> (1787) aunque no se indica; dichos textos están en el tomo décimo, donde se trata sobre la ilusión teatral; y en el volumen quinto, en el que se ofrecen unas consideraciones sobre la belleza en las artes.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cuarto tomo se da la traducción de una sátira de Huber «El vestido hace al hombre».</w:t>
      </w:r>
      <w:r w:rsidRPr="003E7E66">
        <w:rPr>
          <w:rStyle w:val="Refdenotaalpie"/>
          <w:rFonts w:ascii="Times New Roman" w:hAnsi="Times New Roman"/>
          <w:sz w:val="24"/>
          <w:szCs w:val="24"/>
        </w:rPr>
        <w:footnoteReference w:id="65"/>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Los libros de viaje también se emplean como recurso del que obtener textos curiosos, como el que se inserta en el sexto tomo sobre el descubrimiento de la Isla de Madera y que viene de la </w:t>
      </w:r>
      <w:r w:rsidRPr="003E7E66">
        <w:rPr>
          <w:rFonts w:ascii="Times New Roman" w:hAnsi="Times New Roman"/>
          <w:i/>
          <w:sz w:val="24"/>
          <w:szCs w:val="24"/>
          <w:lang w:val="es-ES_tradnl"/>
        </w:rPr>
        <w:t>Histoire Générale des Voyages</w:t>
      </w:r>
      <w:r w:rsidRPr="003E7E66">
        <w:rPr>
          <w:rFonts w:ascii="Times New Roman" w:hAnsi="Times New Roman"/>
          <w:sz w:val="24"/>
          <w:szCs w:val="24"/>
          <w:lang w:val="es-ES_tradnl"/>
        </w:rPr>
        <w:t xml:space="preserve"> (1746-1759) editados en París por el abate Antoine François Prévost; y en el tomo XI se publican unos proverbios finlandeses del </w:t>
      </w:r>
      <w:r w:rsidRPr="003E7E66">
        <w:rPr>
          <w:rFonts w:ascii="Times New Roman" w:hAnsi="Times New Roman"/>
          <w:i/>
          <w:sz w:val="24"/>
          <w:szCs w:val="24"/>
        </w:rPr>
        <w:t>Voyage au Cap.-Nord</w:t>
      </w:r>
      <w:r w:rsidRPr="003E7E66">
        <w:rPr>
          <w:rStyle w:val="Refdenotaalpie"/>
          <w:rFonts w:ascii="Times New Roman" w:hAnsi="Times New Roman"/>
          <w:sz w:val="24"/>
          <w:szCs w:val="24"/>
        </w:rPr>
        <w:footnoteReference w:id="66"/>
      </w:r>
      <w:r w:rsidRPr="003E7E66">
        <w:rPr>
          <w:rFonts w:ascii="Times New Roman" w:hAnsi="Times New Roman"/>
          <w:sz w:val="24"/>
          <w:szCs w:val="24"/>
        </w:rPr>
        <w:t xml:space="preserve"> de Giuseppe Acerbi, traducidos por B. B. Asimismo, la anécdota «El Testamento del Perro» del tomo XV se presenta como extraída de la obra </w:t>
      </w:r>
      <w:r w:rsidRPr="003E7E66">
        <w:rPr>
          <w:rFonts w:ascii="Times New Roman" w:hAnsi="Times New Roman"/>
          <w:i/>
          <w:sz w:val="24"/>
          <w:szCs w:val="24"/>
        </w:rPr>
        <w:t>Voyage au Mont Liban</w:t>
      </w:r>
      <w:r w:rsidRPr="003E7E66">
        <w:rPr>
          <w:rFonts w:ascii="Times New Roman" w:hAnsi="Times New Roman"/>
          <w:sz w:val="24"/>
          <w:szCs w:val="24"/>
        </w:rPr>
        <w:t>.</w:t>
      </w:r>
      <w:r w:rsidRPr="003E7E66">
        <w:rPr>
          <w:rStyle w:val="Refdenotaalpie"/>
          <w:rFonts w:ascii="Times New Roman" w:hAnsi="Times New Roman"/>
          <w:sz w:val="24"/>
          <w:szCs w:val="24"/>
        </w:rPr>
        <w:footnoteReference w:id="67"/>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otros casos son fragmentos de obras</w:t>
      </w:r>
      <w:r w:rsidR="004375D4" w:rsidRPr="003E7E66">
        <w:rPr>
          <w:rFonts w:ascii="Times New Roman" w:hAnsi="Times New Roman"/>
          <w:sz w:val="24"/>
          <w:szCs w:val="24"/>
        </w:rPr>
        <w:t xml:space="preserve"> </w:t>
      </w:r>
      <w:r w:rsidRPr="003E7E66">
        <w:rPr>
          <w:rFonts w:ascii="Times New Roman" w:hAnsi="Times New Roman"/>
          <w:sz w:val="24"/>
          <w:szCs w:val="24"/>
        </w:rPr>
        <w:t>de autores concretos lo que se ofrece, lo que hace a menudo muy complicado dilucidar cuál es la procedencia exacta. En el</w:t>
      </w:r>
      <w:r w:rsidR="004375D4" w:rsidRPr="003E7E66">
        <w:rPr>
          <w:rFonts w:ascii="Times New Roman" w:hAnsi="Times New Roman"/>
          <w:sz w:val="24"/>
          <w:szCs w:val="24"/>
        </w:rPr>
        <w:t xml:space="preserve"> </w:t>
      </w:r>
      <w:r w:rsidRPr="003E7E66">
        <w:rPr>
          <w:rFonts w:ascii="Times New Roman" w:hAnsi="Times New Roman"/>
          <w:sz w:val="24"/>
          <w:szCs w:val="24"/>
        </w:rPr>
        <w:t>tomo VII</w:t>
      </w:r>
      <w:r w:rsidR="004375D4" w:rsidRPr="003E7E66">
        <w:rPr>
          <w:rFonts w:ascii="Times New Roman" w:hAnsi="Times New Roman"/>
          <w:sz w:val="24"/>
          <w:szCs w:val="24"/>
        </w:rPr>
        <w:t xml:space="preserve"> </w:t>
      </w:r>
      <w:r w:rsidRPr="003E7E66">
        <w:rPr>
          <w:rFonts w:ascii="Times New Roman" w:hAnsi="Times New Roman"/>
          <w:sz w:val="24"/>
          <w:szCs w:val="24"/>
        </w:rPr>
        <w:t>figuran las «Observaciones sobre la población y colonias» que se presentan como la traducción de S. A. de un manuscrito de Jeremy Bentham</w:t>
      </w:r>
      <w:r w:rsidR="00406759" w:rsidRPr="003E7E66">
        <w:rPr>
          <w:rFonts w:ascii="Times New Roman" w:hAnsi="Times New Roman"/>
          <w:sz w:val="24"/>
          <w:szCs w:val="24"/>
        </w:rPr>
        <w:t xml:space="preserve">, aunque en realidad se trata de la copia del artículo aparecido en la </w:t>
      </w:r>
      <w:r w:rsidR="001602B6" w:rsidRPr="003E7E66">
        <w:rPr>
          <w:rFonts w:ascii="Times New Roman" w:hAnsi="Times New Roman"/>
          <w:i/>
          <w:sz w:val="24"/>
          <w:szCs w:val="24"/>
        </w:rPr>
        <w:t>Miscelánea</w:t>
      </w:r>
      <w:r w:rsidR="00406759" w:rsidRPr="003E7E66">
        <w:rPr>
          <w:rFonts w:ascii="Times New Roman" w:hAnsi="Times New Roman"/>
          <w:i/>
          <w:sz w:val="24"/>
          <w:szCs w:val="24"/>
        </w:rPr>
        <w:t xml:space="preserve"> Instructiva, curiosa y agradable, o anales de literatura, ciencias y artes</w:t>
      </w:r>
      <w:r w:rsidR="00406759" w:rsidRPr="003E7E66">
        <w:rPr>
          <w:rFonts w:ascii="Times New Roman" w:hAnsi="Times New Roman"/>
          <w:sz w:val="24"/>
          <w:szCs w:val="24"/>
        </w:rPr>
        <w:t xml:space="preserve"> nº XXIII de 1798, donde figura con un título mucho más explícito sobre su procedencia: «Carta de Mr. Dumont a los Autores de la Biblioteca Británica, en que copia algunos artículos del </w:t>
      </w:r>
      <w:r w:rsidR="00406759" w:rsidRPr="003E7E66">
        <w:rPr>
          <w:rFonts w:ascii="Times New Roman" w:hAnsi="Times New Roman"/>
          <w:i/>
          <w:sz w:val="24"/>
          <w:szCs w:val="24"/>
        </w:rPr>
        <w:t>Manual de Economía Política</w:t>
      </w:r>
      <w:r w:rsidR="00406759" w:rsidRPr="003E7E66">
        <w:rPr>
          <w:rFonts w:ascii="Times New Roman" w:hAnsi="Times New Roman"/>
          <w:sz w:val="24"/>
          <w:szCs w:val="24"/>
        </w:rPr>
        <w:t xml:space="preserve"> manuscrito de J. Bentham» (129-147)</w:t>
      </w:r>
      <w:r w:rsidRPr="003E7E66">
        <w:rPr>
          <w:rFonts w:ascii="Times New Roman" w:hAnsi="Times New Roman"/>
          <w:sz w:val="24"/>
          <w:szCs w:val="24"/>
        </w:rPr>
        <w:t>; en el tomo X se halla la «Historia. Sobre el estudio que debían hacer las mujeres de la Historia» que según se indica es traducción de</w:t>
      </w:r>
      <w:r w:rsidR="008D0A10" w:rsidRPr="003E7E66">
        <w:rPr>
          <w:rFonts w:ascii="Times New Roman" w:hAnsi="Times New Roman"/>
          <w:sz w:val="24"/>
          <w:szCs w:val="24"/>
        </w:rPr>
        <w:t>l</w:t>
      </w:r>
      <w:r w:rsidRPr="003E7E66">
        <w:rPr>
          <w:rFonts w:ascii="Times New Roman" w:hAnsi="Times New Roman"/>
          <w:sz w:val="24"/>
          <w:szCs w:val="24"/>
        </w:rPr>
        <w:t xml:space="preserve"> discurso de David Hume</w:t>
      </w:r>
      <w:r w:rsidR="008D0A10" w:rsidRPr="003E7E66">
        <w:rPr>
          <w:rFonts w:ascii="Times New Roman" w:hAnsi="Times New Roman"/>
          <w:sz w:val="24"/>
          <w:szCs w:val="24"/>
        </w:rPr>
        <w:t xml:space="preserve"> «Of the Study of History», incluido como el séptimo de los trabajos de sus </w:t>
      </w:r>
      <w:r w:rsidR="008D0A10" w:rsidRPr="003E7E66">
        <w:rPr>
          <w:rFonts w:ascii="Times New Roman" w:hAnsi="Times New Roman"/>
          <w:i/>
          <w:sz w:val="24"/>
          <w:szCs w:val="24"/>
        </w:rPr>
        <w:t xml:space="preserve">Essays, Moral and Political </w:t>
      </w:r>
      <w:r w:rsidR="008D0A10" w:rsidRPr="003E7E66">
        <w:rPr>
          <w:rFonts w:ascii="Times New Roman" w:hAnsi="Times New Roman"/>
          <w:sz w:val="24"/>
          <w:szCs w:val="24"/>
        </w:rPr>
        <w:t>(1741-1742), en este c</w:t>
      </w:r>
      <w:r w:rsidR="00BD76AE" w:rsidRPr="003E7E66">
        <w:rPr>
          <w:rFonts w:ascii="Times New Roman" w:hAnsi="Times New Roman"/>
          <w:sz w:val="24"/>
          <w:szCs w:val="24"/>
        </w:rPr>
        <w:t xml:space="preserve">aso procede de la traducción </w:t>
      </w:r>
      <w:r w:rsidR="00272D17" w:rsidRPr="003E7E66">
        <w:rPr>
          <w:rFonts w:ascii="Times New Roman" w:hAnsi="Times New Roman"/>
          <w:sz w:val="24"/>
          <w:szCs w:val="24"/>
        </w:rPr>
        <w:t xml:space="preserve">con el título de </w:t>
      </w:r>
      <w:r w:rsidR="008D0A10" w:rsidRPr="003E7E66">
        <w:rPr>
          <w:rFonts w:ascii="Times New Roman" w:hAnsi="Times New Roman"/>
          <w:sz w:val="24"/>
          <w:szCs w:val="24"/>
        </w:rPr>
        <w:t>«</w:t>
      </w:r>
      <w:r w:rsidR="00272D17" w:rsidRPr="003E7E66">
        <w:rPr>
          <w:rFonts w:ascii="Times New Roman" w:hAnsi="Times New Roman"/>
          <w:sz w:val="24"/>
          <w:szCs w:val="24"/>
        </w:rPr>
        <w:t>L’étude de l’histoire</w:t>
      </w:r>
      <w:r w:rsidR="008D0A10" w:rsidRPr="003E7E66">
        <w:rPr>
          <w:rFonts w:ascii="Times New Roman" w:hAnsi="Times New Roman"/>
          <w:sz w:val="24"/>
          <w:szCs w:val="24"/>
        </w:rPr>
        <w:t>», que fue</w:t>
      </w:r>
      <w:r w:rsidR="00272D17" w:rsidRPr="003E7E66">
        <w:rPr>
          <w:rFonts w:ascii="Times New Roman" w:hAnsi="Times New Roman"/>
          <w:sz w:val="24"/>
          <w:szCs w:val="24"/>
        </w:rPr>
        <w:t xml:space="preserve"> </w:t>
      </w:r>
      <w:r w:rsidR="008D0A10" w:rsidRPr="003E7E66">
        <w:rPr>
          <w:rFonts w:ascii="Times New Roman" w:hAnsi="Times New Roman"/>
          <w:sz w:val="24"/>
          <w:szCs w:val="24"/>
        </w:rPr>
        <w:t>publicada en Ámsterdam en 1752.</w:t>
      </w:r>
      <w:r w:rsidRPr="003E7E66">
        <w:rPr>
          <w:rFonts w:ascii="Times New Roman" w:hAnsi="Times New Roman"/>
          <w:sz w:val="24"/>
          <w:szCs w:val="24"/>
        </w:rPr>
        <w:t xml:space="preserve"> </w:t>
      </w:r>
      <w:r w:rsidR="008D0A10" w:rsidRPr="003E7E66">
        <w:rPr>
          <w:rFonts w:ascii="Times New Roman" w:hAnsi="Times New Roman"/>
          <w:sz w:val="24"/>
          <w:szCs w:val="24"/>
        </w:rPr>
        <w:t>F</w:t>
      </w:r>
      <w:r w:rsidRPr="003E7E66">
        <w:rPr>
          <w:rFonts w:ascii="Times New Roman" w:hAnsi="Times New Roman"/>
          <w:sz w:val="24"/>
          <w:szCs w:val="24"/>
        </w:rPr>
        <w:t>inalmente en el</w:t>
      </w:r>
      <w:r w:rsidR="004375D4" w:rsidRPr="003E7E66">
        <w:rPr>
          <w:rFonts w:ascii="Times New Roman" w:hAnsi="Times New Roman"/>
          <w:sz w:val="24"/>
          <w:szCs w:val="24"/>
        </w:rPr>
        <w:t xml:space="preserve"> </w:t>
      </w:r>
      <w:r w:rsidRPr="003E7E66">
        <w:rPr>
          <w:rFonts w:ascii="Times New Roman" w:hAnsi="Times New Roman"/>
          <w:sz w:val="24"/>
          <w:szCs w:val="24"/>
        </w:rPr>
        <w:t>tomo XII se ofrece el artículo «Historia natural sobre las cuatro edades del hombre» que se presenta como traducción</w:t>
      </w:r>
      <w:r w:rsidRPr="003E7E66">
        <w:rPr>
          <w:rFonts w:ascii="Times New Roman" w:hAnsi="Times New Roman"/>
          <w:i/>
          <w:sz w:val="24"/>
          <w:szCs w:val="24"/>
        </w:rPr>
        <w:t xml:space="preserve"> </w:t>
      </w:r>
      <w:r w:rsidRPr="003E7E66">
        <w:rPr>
          <w:rFonts w:ascii="Times New Roman" w:hAnsi="Times New Roman"/>
          <w:sz w:val="24"/>
          <w:szCs w:val="24"/>
        </w:rPr>
        <w:t>de Mr. Equer.</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Al lado de estos escritos, que a veces se presentan como traducciones del editor, en el </w:t>
      </w:r>
      <w:r w:rsidRPr="003E7E66">
        <w:rPr>
          <w:rFonts w:ascii="Times New Roman" w:hAnsi="Times New Roman"/>
          <w:i/>
          <w:sz w:val="24"/>
          <w:szCs w:val="24"/>
        </w:rPr>
        <w:t>Correo de las Damas</w:t>
      </w:r>
      <w:r w:rsidRPr="003E7E66">
        <w:rPr>
          <w:rFonts w:ascii="Times New Roman" w:hAnsi="Times New Roman"/>
          <w:sz w:val="24"/>
          <w:szCs w:val="24"/>
        </w:rPr>
        <w:t xml:space="preserve"> es posible localizar otros que se presentan como traslaciones hechas por el barón al español, pero sin apuntar la obra o el autor originales. Esto sucede a menudo con las novelas, en las que en contadas ocasiones se indica el autor; estas proceden en su mayoría de obras francesas de François-Thomas Baculard d’Arnaud y Jean Pierre Claris de Florian, Barthélemy Imbert</w:t>
      </w:r>
      <w:r w:rsidR="00BD76AE" w:rsidRPr="003E7E66">
        <w:rPr>
          <w:rFonts w:ascii="Times New Roman" w:hAnsi="Times New Roman"/>
          <w:sz w:val="24"/>
          <w:szCs w:val="24"/>
        </w:rPr>
        <w:t>,</w:t>
      </w:r>
      <w:r w:rsidRPr="003E7E66">
        <w:rPr>
          <w:rFonts w:ascii="Times New Roman" w:hAnsi="Times New Roman"/>
          <w:sz w:val="24"/>
          <w:szCs w:val="24"/>
        </w:rPr>
        <w:t xml:space="preserve"> Jean-François Marmontel y Jean-François de Saint-Lambert. Algunas de las novelas del primero incluidas en sus </w:t>
      </w:r>
      <w:r w:rsidRPr="003E7E66">
        <w:rPr>
          <w:rFonts w:ascii="Times New Roman" w:hAnsi="Times New Roman"/>
          <w:i/>
          <w:sz w:val="24"/>
          <w:szCs w:val="24"/>
        </w:rPr>
        <w:t>Délassemens de l’homme sensible</w:t>
      </w:r>
      <w:r w:rsidRPr="003E7E66">
        <w:rPr>
          <w:rFonts w:ascii="Times New Roman" w:hAnsi="Times New Roman"/>
          <w:sz w:val="24"/>
          <w:szCs w:val="24"/>
        </w:rPr>
        <w:t xml:space="preserve"> fueron traducidas al español con el título de </w:t>
      </w:r>
      <w:r w:rsidRPr="003E7E66">
        <w:rPr>
          <w:rFonts w:ascii="Times New Roman" w:hAnsi="Times New Roman"/>
          <w:i/>
          <w:sz w:val="24"/>
          <w:szCs w:val="24"/>
        </w:rPr>
        <w:t>Recreaciones y desahogos del hombre sensible</w:t>
      </w:r>
      <w:r w:rsidRPr="003E7E66">
        <w:rPr>
          <w:rFonts w:ascii="Times New Roman" w:hAnsi="Times New Roman"/>
          <w:sz w:val="24"/>
          <w:szCs w:val="24"/>
        </w:rPr>
        <w:t>, obra a la que creemos que corresponden las iniciales R. d. H. S.</w:t>
      </w:r>
    </w:p>
    <w:p w:rsidR="00247C92" w:rsidRPr="003E7E66" w:rsidRDefault="00247C92" w:rsidP="006C018C">
      <w:pPr>
        <w:autoSpaceDE w:val="0"/>
        <w:autoSpaceDN w:val="0"/>
        <w:adjustRightInd w:val="0"/>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 xml:space="preserve">Como puede verse el abanico de fuentes empleadas es bastante amplio, aunque no parece que se tomen demasiados textos de </w:t>
      </w:r>
      <w:r w:rsidR="00C13D6F" w:rsidRPr="003E7E66">
        <w:rPr>
          <w:rFonts w:ascii="Times New Roman" w:hAnsi="Times New Roman"/>
          <w:sz w:val="24"/>
          <w:szCs w:val="24"/>
        </w:rPr>
        <w:t>cada una</w:t>
      </w:r>
      <w:r w:rsidRPr="003E7E66">
        <w:rPr>
          <w:rFonts w:ascii="Times New Roman" w:hAnsi="Times New Roman"/>
          <w:sz w:val="24"/>
          <w:szCs w:val="24"/>
        </w:rPr>
        <w:t xml:space="preserve"> de las obras que se mencionan, ahora bien, habría que considerar aquí que son muchas las ocasiones en las que los textos que completan las páginas del </w:t>
      </w:r>
      <w:r w:rsidRPr="003E7E66">
        <w:rPr>
          <w:rFonts w:ascii="Times New Roman" w:hAnsi="Times New Roman"/>
          <w:i/>
          <w:sz w:val="24"/>
          <w:szCs w:val="24"/>
        </w:rPr>
        <w:t>Correo de las Damas</w:t>
      </w:r>
      <w:r w:rsidRPr="003E7E66">
        <w:rPr>
          <w:rFonts w:ascii="Times New Roman" w:hAnsi="Times New Roman"/>
          <w:sz w:val="24"/>
          <w:szCs w:val="24"/>
        </w:rPr>
        <w:t xml:space="preserve"> se presentan como traducción sin que se indique la procedencia original de los mismos; asimismo, si nos acercamos al conjunto de textos poéticos y se contrastan las firmas o primeros versos de los mismos con las que aparecen en trabajos como el </w:t>
      </w:r>
      <w:r w:rsidRPr="003E7E66">
        <w:rPr>
          <w:rFonts w:ascii="Times New Roman" w:hAnsi="Times New Roman"/>
          <w:i/>
          <w:sz w:val="24"/>
          <w:szCs w:val="24"/>
        </w:rPr>
        <w:t xml:space="preserve">Índice de las poesías publicadas en los periódicos españoles del siglo XVIII </w:t>
      </w:r>
      <w:r w:rsidRPr="003E7E66">
        <w:rPr>
          <w:rFonts w:ascii="Times New Roman" w:hAnsi="Times New Roman"/>
          <w:sz w:val="24"/>
          <w:szCs w:val="24"/>
        </w:rPr>
        <w:t>de Aguilar Piñal (1981) el número de fuentes sube, pues buena parte de estos escritos habían sido ya estampados en otros papeles, y aquí solo se mantiene, en el mejor de los casos, la firma del autor.</w:t>
      </w:r>
      <w:r w:rsidR="008D0A10" w:rsidRPr="003E7E66">
        <w:rPr>
          <w:rFonts w:ascii="Times New Roman" w:hAnsi="Times New Roman"/>
          <w:sz w:val="24"/>
          <w:szCs w:val="24"/>
        </w:rPr>
        <w:t xml:space="preserve"> Lo mismo ocurre con otras producciones como las novelas cortas o los cuentos que en no pocas ocasiones figuran en otros diarios y en colecciones de finales del XVIII.</w:t>
      </w:r>
    </w:p>
    <w:p w:rsidR="00247C92" w:rsidRPr="003E7E66" w:rsidRDefault="00247C92" w:rsidP="006C018C">
      <w:pPr>
        <w:autoSpaceDE w:val="0"/>
        <w:autoSpaceDN w:val="0"/>
        <w:adjustRightInd w:val="0"/>
        <w:spacing w:after="0" w:line="240" w:lineRule="auto"/>
        <w:jc w:val="both"/>
        <w:rPr>
          <w:rFonts w:ascii="Times New Roman" w:hAnsi="Times New Roman"/>
          <w:sz w:val="24"/>
          <w:szCs w:val="24"/>
          <w:lang w:val="es-ES_tradnl"/>
        </w:rPr>
      </w:pPr>
    </w:p>
    <w:p w:rsidR="00247C92" w:rsidRPr="003E7E66" w:rsidRDefault="00DD3721" w:rsidP="006C018C">
      <w:pPr>
        <w:autoSpaceDE w:val="0"/>
        <w:autoSpaceDN w:val="0"/>
        <w:adjustRightInd w:val="0"/>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 xml:space="preserve">2.2.2. </w:t>
      </w:r>
      <w:r w:rsidR="00B2329E" w:rsidRPr="003E7E66">
        <w:rPr>
          <w:rFonts w:ascii="Times New Roman" w:hAnsi="Times New Roman"/>
          <w:sz w:val="24"/>
          <w:szCs w:val="24"/>
          <w:lang w:val="es-ES_tradnl"/>
        </w:rPr>
        <w:t>Algunas firmas</w:t>
      </w:r>
    </w:p>
    <w:p w:rsidR="00247C92" w:rsidRPr="003E7E66" w:rsidRDefault="00247C92" w:rsidP="006C018C">
      <w:pPr>
        <w:autoSpaceDE w:val="0"/>
        <w:autoSpaceDN w:val="0"/>
        <w:adjustRightInd w:val="0"/>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 xml:space="preserve">Aparte de aquellas </w:t>
      </w:r>
      <w:r w:rsidR="008D0A10" w:rsidRPr="003E7E66">
        <w:rPr>
          <w:rFonts w:ascii="Times New Roman" w:hAnsi="Times New Roman"/>
          <w:sz w:val="24"/>
          <w:szCs w:val="24"/>
          <w:lang w:val="es-ES_tradnl"/>
        </w:rPr>
        <w:t xml:space="preserve">iniciales </w:t>
      </w:r>
      <w:r w:rsidRPr="003E7E66">
        <w:rPr>
          <w:rFonts w:ascii="Times New Roman" w:hAnsi="Times New Roman"/>
          <w:sz w:val="24"/>
          <w:szCs w:val="24"/>
          <w:lang w:val="es-ES_tradnl"/>
        </w:rPr>
        <w:t xml:space="preserve">que </w:t>
      </w:r>
      <w:r w:rsidR="008D0A10" w:rsidRPr="003E7E66">
        <w:rPr>
          <w:rFonts w:ascii="Times New Roman" w:hAnsi="Times New Roman"/>
          <w:sz w:val="24"/>
          <w:szCs w:val="24"/>
          <w:lang w:val="es-ES_tradnl"/>
        </w:rPr>
        <w:t>se corresponden con publicaciones periódicas</w:t>
      </w:r>
      <w:r w:rsidRPr="003E7E66">
        <w:rPr>
          <w:rFonts w:ascii="Times New Roman" w:hAnsi="Times New Roman"/>
          <w:sz w:val="24"/>
          <w:szCs w:val="24"/>
          <w:lang w:val="es-ES_tradnl"/>
        </w:rPr>
        <w:t xml:space="preserve"> y a</w:t>
      </w:r>
      <w:r w:rsidR="00787F4D" w:rsidRPr="003E7E66">
        <w:rPr>
          <w:rFonts w:ascii="Times New Roman" w:hAnsi="Times New Roman"/>
          <w:sz w:val="24"/>
          <w:szCs w:val="24"/>
          <w:lang w:val="es-ES_tradnl"/>
        </w:rPr>
        <w:t>l propio</w:t>
      </w:r>
      <w:r w:rsidRPr="003E7E66">
        <w:rPr>
          <w:rFonts w:ascii="Times New Roman" w:hAnsi="Times New Roman"/>
          <w:sz w:val="24"/>
          <w:szCs w:val="24"/>
          <w:lang w:val="es-ES_tradnl"/>
        </w:rPr>
        <w:t xml:space="preserve"> barón</w:t>
      </w:r>
      <w:r w:rsidR="00BD76AE" w:rsidRPr="003E7E66">
        <w:rPr>
          <w:rFonts w:ascii="Times New Roman" w:hAnsi="Times New Roman"/>
          <w:sz w:val="24"/>
          <w:szCs w:val="24"/>
          <w:lang w:val="es-ES_tradnl"/>
        </w:rPr>
        <w:t xml:space="preserve"> —B. B. bajo las que aparecen tanto supuestas creaciones originales como traducciones—</w:t>
      </w:r>
      <w:r w:rsidRPr="003E7E66">
        <w:rPr>
          <w:rFonts w:ascii="Times New Roman" w:hAnsi="Times New Roman"/>
          <w:sz w:val="24"/>
          <w:szCs w:val="24"/>
          <w:lang w:val="es-ES_tradnl"/>
        </w:rPr>
        <w:t xml:space="preserve">, las firmas en 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componen una lista bastante superior a lo que este trabajo pudiera aspirar a analizar con detenimiento.</w:t>
      </w:r>
      <w:r w:rsidR="00787F4D" w:rsidRPr="003E7E66">
        <w:rPr>
          <w:rFonts w:ascii="Times New Roman" w:hAnsi="Times New Roman"/>
          <w:sz w:val="24"/>
          <w:szCs w:val="24"/>
          <w:lang w:val="es-ES_tradnl"/>
        </w:rPr>
        <w:t xml:space="preserve"> </w:t>
      </w:r>
      <w:r w:rsidR="00176C50" w:rsidRPr="003E7E66">
        <w:rPr>
          <w:rFonts w:ascii="Times New Roman" w:hAnsi="Times New Roman"/>
          <w:sz w:val="24"/>
          <w:szCs w:val="24"/>
          <w:lang w:val="es-ES_tradnl"/>
        </w:rPr>
        <w:t>P</w:t>
      </w:r>
      <w:r w:rsidRPr="003E7E66">
        <w:rPr>
          <w:rFonts w:ascii="Times New Roman" w:hAnsi="Times New Roman"/>
          <w:sz w:val="24"/>
          <w:szCs w:val="24"/>
          <w:lang w:val="es-ES_tradnl"/>
        </w:rPr>
        <w:t>or ello, tras un acopio detenido de las mismas, hemos decidido dedicar este espacio a aquellas que destacan, bien por reconocerse en otras publicaciones, o bien por el superior número de sus entradas.</w:t>
      </w:r>
    </w:p>
    <w:p w:rsidR="00247C92" w:rsidRPr="003E7E66" w:rsidRDefault="00176C50" w:rsidP="006C018C">
      <w:pPr>
        <w:widowControl w:val="0"/>
        <w:autoSpaceDE w:val="0"/>
        <w:autoSpaceDN w:val="0"/>
        <w:adjustRightInd w:val="0"/>
        <w:spacing w:after="0" w:line="240" w:lineRule="auto"/>
        <w:ind w:firstLine="708"/>
        <w:contextualSpacing/>
        <w:jc w:val="both"/>
        <w:rPr>
          <w:rFonts w:ascii="Times New Roman" w:hAnsi="Times New Roman"/>
          <w:sz w:val="24"/>
        </w:rPr>
      </w:pPr>
      <w:r w:rsidRPr="003E7E66">
        <w:rPr>
          <w:rFonts w:ascii="Times New Roman" w:hAnsi="Times New Roman"/>
          <w:sz w:val="24"/>
        </w:rPr>
        <w:t>El mayor número de firmas se localiza en la sección de</w:t>
      </w:r>
      <w:r w:rsidR="00247C92" w:rsidRPr="003E7E66">
        <w:rPr>
          <w:rFonts w:ascii="Times New Roman" w:hAnsi="Times New Roman"/>
          <w:sz w:val="24"/>
        </w:rPr>
        <w:t xml:space="preserve"> poesía</w:t>
      </w:r>
      <w:r w:rsidRPr="003E7E66">
        <w:rPr>
          <w:rFonts w:ascii="Times New Roman" w:hAnsi="Times New Roman"/>
          <w:sz w:val="24"/>
        </w:rPr>
        <w:t>, pues es frecuente que dichas composiciones aparezcan rubricadas con las iniciales de sus autores o de la obra de la que se toman.</w:t>
      </w:r>
      <w:r w:rsidR="00247C92" w:rsidRPr="003E7E66">
        <w:rPr>
          <w:rFonts w:ascii="Times New Roman" w:hAnsi="Times New Roman"/>
          <w:sz w:val="24"/>
        </w:rPr>
        <w:t xml:space="preserve"> </w:t>
      </w:r>
    </w:p>
    <w:p w:rsidR="00247C92" w:rsidRPr="003E7E66" w:rsidRDefault="00247C92" w:rsidP="006C018C">
      <w:pPr>
        <w:widowControl w:val="0"/>
        <w:autoSpaceDE w:val="0"/>
        <w:autoSpaceDN w:val="0"/>
        <w:adjustRightInd w:val="0"/>
        <w:spacing w:after="0" w:line="240" w:lineRule="auto"/>
        <w:ind w:firstLine="708"/>
        <w:contextualSpacing/>
        <w:jc w:val="both"/>
        <w:rPr>
          <w:rFonts w:ascii="Times New Roman" w:hAnsi="Times New Roman"/>
          <w:sz w:val="24"/>
          <w:szCs w:val="24"/>
        </w:rPr>
      </w:pPr>
      <w:r w:rsidRPr="003E7E66">
        <w:rPr>
          <w:rFonts w:ascii="Times New Roman" w:hAnsi="Times New Roman"/>
          <w:sz w:val="24"/>
        </w:rPr>
        <w:t xml:space="preserve">Hemos encontrado algunas firmas conocidas, </w:t>
      </w:r>
      <w:r w:rsidR="00787F4D" w:rsidRPr="003E7E66">
        <w:rPr>
          <w:rFonts w:ascii="Times New Roman" w:hAnsi="Times New Roman"/>
          <w:sz w:val="24"/>
        </w:rPr>
        <w:t xml:space="preserve">que </w:t>
      </w:r>
      <w:r w:rsidRPr="003E7E66">
        <w:rPr>
          <w:rFonts w:ascii="Times New Roman" w:hAnsi="Times New Roman"/>
          <w:sz w:val="24"/>
        </w:rPr>
        <w:t>corresponden</w:t>
      </w:r>
      <w:r w:rsidR="00787F4D" w:rsidRPr="003E7E66">
        <w:rPr>
          <w:rFonts w:ascii="Times New Roman" w:hAnsi="Times New Roman"/>
          <w:sz w:val="24"/>
        </w:rPr>
        <w:t xml:space="preserve"> sobre todo</w:t>
      </w:r>
      <w:r w:rsidRPr="003E7E66">
        <w:rPr>
          <w:rFonts w:ascii="Times New Roman" w:hAnsi="Times New Roman"/>
          <w:sz w:val="24"/>
        </w:rPr>
        <w:t xml:space="preserve"> a poetas </w:t>
      </w:r>
      <w:r w:rsidR="00787F4D" w:rsidRPr="003E7E66">
        <w:rPr>
          <w:rFonts w:ascii="Times New Roman" w:hAnsi="Times New Roman"/>
          <w:sz w:val="24"/>
        </w:rPr>
        <w:t xml:space="preserve">que </w:t>
      </w:r>
      <w:r w:rsidRPr="003E7E66">
        <w:rPr>
          <w:rFonts w:ascii="Times New Roman" w:hAnsi="Times New Roman"/>
          <w:sz w:val="24"/>
        </w:rPr>
        <w:t xml:space="preserve">se inscriben dentro del círculo de la llamada </w:t>
      </w:r>
      <w:r w:rsidRPr="003E7E66">
        <w:rPr>
          <w:rFonts w:ascii="Times New Roman" w:hAnsi="Times New Roman"/>
          <w:i/>
          <w:sz w:val="24"/>
        </w:rPr>
        <w:t>escuela poética sevillana</w:t>
      </w:r>
      <w:r w:rsidR="00176C50" w:rsidRPr="003E7E66">
        <w:rPr>
          <w:rFonts w:ascii="Times New Roman" w:hAnsi="Times New Roman"/>
          <w:i/>
          <w:sz w:val="24"/>
        </w:rPr>
        <w:t>.</w:t>
      </w:r>
      <w:r w:rsidRPr="003E7E66">
        <w:rPr>
          <w:rFonts w:ascii="Times New Roman" w:hAnsi="Times New Roman"/>
          <w:sz w:val="24"/>
        </w:rPr>
        <w:t xml:space="preserve"> Estas son las siguientes: </w:t>
      </w:r>
      <w:r w:rsidRPr="003E7E66">
        <w:rPr>
          <w:rFonts w:ascii="Times New Roman" w:hAnsi="Times New Roman"/>
          <w:i/>
          <w:sz w:val="24"/>
        </w:rPr>
        <w:t>El incógnito</w:t>
      </w:r>
      <w:r w:rsidRPr="003E7E66">
        <w:rPr>
          <w:rFonts w:ascii="Times New Roman" w:hAnsi="Times New Roman"/>
          <w:sz w:val="24"/>
        </w:rPr>
        <w:t>, del que se registran dos letras satíricas</w:t>
      </w:r>
      <w:r w:rsidR="00787F4D" w:rsidRPr="003E7E66">
        <w:rPr>
          <w:rFonts w:ascii="Times New Roman" w:hAnsi="Times New Roman"/>
          <w:sz w:val="24"/>
        </w:rPr>
        <w:t xml:space="preserve"> </w:t>
      </w:r>
      <w:r w:rsidRPr="003E7E66">
        <w:rPr>
          <w:rFonts w:ascii="Times New Roman" w:hAnsi="Times New Roman"/>
          <w:sz w:val="24"/>
        </w:rPr>
        <w:t>en los tomos VI y VII: «</w:t>
      </w:r>
      <w:r w:rsidRPr="003E7E66">
        <w:rPr>
          <w:rFonts w:ascii="Times New Roman" w:hAnsi="Times New Roman"/>
          <w:iCs/>
          <w:sz w:val="24"/>
        </w:rPr>
        <w:t>La casualidad</w:t>
      </w:r>
      <w:r w:rsidRPr="003E7E66">
        <w:rPr>
          <w:rFonts w:ascii="Times New Roman" w:hAnsi="Times New Roman"/>
          <w:sz w:val="24"/>
        </w:rPr>
        <w:t xml:space="preserve">» [«Vaya una ocurrencia»] (460-463) y otra sobre la fortuna [«Sin pizca de seso»] (283-287). La firma, que fue utilizada por Eugenio de Tapia y Juan Pablo Forner, ya había aparecido en el primer año del </w:t>
      </w:r>
      <w:r w:rsidRPr="003E7E66">
        <w:rPr>
          <w:rFonts w:ascii="Times New Roman" w:hAnsi="Times New Roman"/>
          <w:i/>
          <w:sz w:val="24"/>
        </w:rPr>
        <w:t>D</w:t>
      </w:r>
      <w:r w:rsidR="00A26F84" w:rsidRPr="003E7E66">
        <w:rPr>
          <w:rFonts w:ascii="Times New Roman" w:hAnsi="Times New Roman"/>
          <w:i/>
          <w:sz w:val="24"/>
        </w:rPr>
        <w:t xml:space="preserve">iario </w:t>
      </w:r>
      <w:r w:rsidRPr="003E7E66">
        <w:rPr>
          <w:rFonts w:ascii="Times New Roman" w:hAnsi="Times New Roman"/>
          <w:i/>
          <w:sz w:val="24"/>
        </w:rPr>
        <w:t>H</w:t>
      </w:r>
      <w:r w:rsidR="00A26F84" w:rsidRPr="003E7E66">
        <w:rPr>
          <w:rFonts w:ascii="Times New Roman" w:hAnsi="Times New Roman"/>
          <w:i/>
          <w:sz w:val="24"/>
        </w:rPr>
        <w:t xml:space="preserve">istórico y </w:t>
      </w:r>
      <w:r w:rsidRPr="003E7E66">
        <w:rPr>
          <w:rFonts w:ascii="Times New Roman" w:hAnsi="Times New Roman"/>
          <w:i/>
          <w:sz w:val="24"/>
        </w:rPr>
        <w:t>P</w:t>
      </w:r>
      <w:r w:rsidR="00A26F84" w:rsidRPr="003E7E66">
        <w:rPr>
          <w:rFonts w:ascii="Times New Roman" w:hAnsi="Times New Roman"/>
          <w:i/>
          <w:sz w:val="24"/>
        </w:rPr>
        <w:t xml:space="preserve">olítico de </w:t>
      </w:r>
      <w:r w:rsidRPr="003E7E66">
        <w:rPr>
          <w:rFonts w:ascii="Times New Roman" w:hAnsi="Times New Roman"/>
          <w:i/>
          <w:sz w:val="24"/>
        </w:rPr>
        <w:t>S</w:t>
      </w:r>
      <w:r w:rsidR="00A26F84" w:rsidRPr="003E7E66">
        <w:rPr>
          <w:rFonts w:ascii="Times New Roman" w:hAnsi="Times New Roman"/>
          <w:i/>
          <w:sz w:val="24"/>
        </w:rPr>
        <w:t>evilla</w:t>
      </w:r>
      <w:r w:rsidRPr="003E7E66">
        <w:rPr>
          <w:rFonts w:ascii="Times New Roman" w:hAnsi="Times New Roman"/>
          <w:sz w:val="24"/>
        </w:rPr>
        <w:t xml:space="preserve">, en el </w:t>
      </w:r>
      <w:r w:rsidRPr="003E7E66">
        <w:rPr>
          <w:rFonts w:ascii="Times New Roman" w:hAnsi="Times New Roman"/>
          <w:i/>
          <w:sz w:val="24"/>
        </w:rPr>
        <w:t>Semanario de Salamanca</w:t>
      </w:r>
      <w:r w:rsidRPr="003E7E66">
        <w:rPr>
          <w:rFonts w:ascii="Times New Roman" w:hAnsi="Times New Roman"/>
          <w:sz w:val="24"/>
        </w:rPr>
        <w:t xml:space="preserve"> (1794) y sería asidua en l</w:t>
      </w:r>
      <w:r w:rsidR="00C31E51" w:rsidRPr="003E7E66">
        <w:rPr>
          <w:rFonts w:ascii="Times New Roman" w:hAnsi="Times New Roman"/>
          <w:sz w:val="24"/>
        </w:rPr>
        <w:t>os primeros meses</w:t>
      </w:r>
      <w:r w:rsidRPr="003E7E66">
        <w:rPr>
          <w:rFonts w:ascii="Times New Roman" w:hAnsi="Times New Roman"/>
          <w:sz w:val="24"/>
        </w:rPr>
        <w:t xml:space="preserve"> del </w:t>
      </w:r>
      <w:r w:rsidRPr="003E7E66">
        <w:rPr>
          <w:rFonts w:ascii="Times New Roman" w:hAnsi="Times New Roman"/>
          <w:i/>
          <w:sz w:val="24"/>
        </w:rPr>
        <w:t>Diario de Valencia</w:t>
      </w:r>
      <w:r w:rsidRPr="003E7E66">
        <w:rPr>
          <w:rFonts w:ascii="Times New Roman" w:hAnsi="Times New Roman"/>
          <w:sz w:val="24"/>
        </w:rPr>
        <w:t xml:space="preserve">, seguramente escondiendo a otro poeta. En este caso, a falta de pistas y referentes previos para los poemas, no podemos atribuirla claramente a ningún autor. Por otro lado, encontramos las iniciales de </w:t>
      </w:r>
      <w:r w:rsidRPr="003E7E66">
        <w:rPr>
          <w:rFonts w:ascii="Times New Roman" w:hAnsi="Times New Roman"/>
          <w:bCs/>
          <w:sz w:val="24"/>
          <w:szCs w:val="20"/>
          <w:lang w:eastAsia="es-ES_tradnl"/>
        </w:rPr>
        <w:t>L. Y. A.</w:t>
      </w:r>
      <w:r w:rsidRPr="003E7E66">
        <w:rPr>
          <w:rFonts w:ascii="Times New Roman" w:hAnsi="Times New Roman"/>
          <w:sz w:val="24"/>
          <w:szCs w:val="20"/>
          <w:lang w:eastAsia="es-ES_tradnl"/>
        </w:rPr>
        <w:t xml:space="preserve"> que se corresponden </w:t>
      </w:r>
      <w:r w:rsidR="00A26F84" w:rsidRPr="003E7E66">
        <w:rPr>
          <w:rFonts w:ascii="Times New Roman" w:hAnsi="Times New Roman"/>
          <w:sz w:val="24"/>
          <w:szCs w:val="20"/>
          <w:lang w:eastAsia="es-ES_tradnl"/>
        </w:rPr>
        <w:t>con</w:t>
      </w:r>
      <w:r w:rsidRPr="003E7E66">
        <w:rPr>
          <w:rFonts w:ascii="Times New Roman" w:hAnsi="Times New Roman"/>
          <w:sz w:val="24"/>
          <w:szCs w:val="20"/>
          <w:lang w:eastAsia="es-ES_tradnl"/>
        </w:rPr>
        <w:t xml:space="preserve"> las que usó Alberto Lista en muchas ocasiones. Aunque hemos podido identificar que efectivamente los poemas aparecidos en el </w:t>
      </w:r>
      <w:r w:rsidRPr="003E7E66">
        <w:rPr>
          <w:rFonts w:ascii="Times New Roman" w:hAnsi="Times New Roman"/>
          <w:i/>
          <w:sz w:val="24"/>
          <w:szCs w:val="20"/>
          <w:lang w:eastAsia="es-ES_tradnl"/>
        </w:rPr>
        <w:t xml:space="preserve">Correo de las Damas </w:t>
      </w:r>
      <w:r w:rsidR="00A26F84" w:rsidRPr="003E7E66">
        <w:rPr>
          <w:rFonts w:ascii="Times New Roman" w:hAnsi="Times New Roman"/>
          <w:sz w:val="24"/>
          <w:szCs w:val="20"/>
          <w:lang w:eastAsia="es-ES_tradnl"/>
        </w:rPr>
        <w:t>son</w:t>
      </w:r>
      <w:r w:rsidRPr="003E7E66">
        <w:rPr>
          <w:rFonts w:ascii="Times New Roman" w:hAnsi="Times New Roman"/>
          <w:sz w:val="24"/>
          <w:szCs w:val="20"/>
          <w:lang w:eastAsia="es-ES_tradnl"/>
        </w:rPr>
        <w:t xml:space="preserve"> suyos, sus aportaciones no son originales, y se toman del </w:t>
      </w:r>
      <w:r w:rsidRPr="003E7E66">
        <w:rPr>
          <w:rFonts w:ascii="Times New Roman" w:hAnsi="Times New Roman"/>
          <w:i/>
          <w:sz w:val="24"/>
          <w:szCs w:val="20"/>
          <w:lang w:eastAsia="es-ES_tradnl"/>
        </w:rPr>
        <w:t xml:space="preserve">Correo de Sevilla </w:t>
      </w:r>
      <w:r w:rsidRPr="003E7E66">
        <w:rPr>
          <w:rFonts w:ascii="Times New Roman" w:hAnsi="Times New Roman"/>
          <w:sz w:val="24"/>
          <w:szCs w:val="20"/>
          <w:lang w:eastAsia="es-ES_tradnl"/>
        </w:rPr>
        <w:t>de Matute (180</w:t>
      </w:r>
      <w:r w:rsidR="00A26F84" w:rsidRPr="003E7E66">
        <w:rPr>
          <w:rFonts w:ascii="Times New Roman" w:hAnsi="Times New Roman"/>
          <w:sz w:val="24"/>
          <w:szCs w:val="20"/>
          <w:lang w:eastAsia="es-ES_tradnl"/>
        </w:rPr>
        <w:t>4</w:t>
      </w:r>
      <w:r w:rsidRPr="003E7E66">
        <w:rPr>
          <w:rFonts w:ascii="Times New Roman" w:hAnsi="Times New Roman"/>
          <w:sz w:val="24"/>
          <w:szCs w:val="20"/>
          <w:lang w:eastAsia="es-ES_tradnl"/>
        </w:rPr>
        <w:t>) en el caso de la oda «A la muerte. Como principio de nuestra felicidad» ubicada en el tomo décimo (</w:t>
      </w:r>
      <w:r w:rsidRPr="003E7E66">
        <w:rPr>
          <w:rFonts w:ascii="Times New Roman" w:hAnsi="Times New Roman"/>
          <w:sz w:val="24"/>
          <w:szCs w:val="20"/>
          <w:lang w:val="es-ES_tradnl" w:eastAsia="es-ES_tradnl"/>
        </w:rPr>
        <w:t>102-105),</w:t>
      </w:r>
      <w:r w:rsidR="00A26F84" w:rsidRPr="003E7E66">
        <w:rPr>
          <w:rFonts w:ascii="Times New Roman" w:hAnsi="Times New Roman"/>
          <w:sz w:val="24"/>
          <w:szCs w:val="20"/>
          <w:lang w:val="es-ES_tradnl" w:eastAsia="es-ES_tradnl"/>
        </w:rPr>
        <w:t xml:space="preserve"> y la</w:t>
      </w:r>
      <w:r w:rsidRPr="003E7E66">
        <w:rPr>
          <w:rFonts w:ascii="Times New Roman" w:hAnsi="Times New Roman"/>
          <w:sz w:val="24"/>
          <w:szCs w:val="20"/>
          <w:lang w:val="es-ES_tradnl" w:eastAsia="es-ES_tradnl"/>
        </w:rPr>
        <w:t xml:space="preserve"> letrilla festiva que </w:t>
      </w:r>
      <w:r w:rsidR="00A26F84" w:rsidRPr="003E7E66">
        <w:rPr>
          <w:rFonts w:ascii="Times New Roman" w:hAnsi="Times New Roman"/>
          <w:sz w:val="24"/>
          <w:szCs w:val="20"/>
          <w:lang w:val="es-ES_tradnl" w:eastAsia="es-ES_tradnl"/>
        </w:rPr>
        <w:t xml:space="preserve">se </w:t>
      </w:r>
      <w:r w:rsidRPr="003E7E66">
        <w:rPr>
          <w:rFonts w:ascii="Times New Roman" w:hAnsi="Times New Roman"/>
          <w:sz w:val="24"/>
          <w:szCs w:val="20"/>
          <w:lang w:val="es-ES_tradnl" w:eastAsia="es-ES_tradnl"/>
        </w:rPr>
        <w:t xml:space="preserve">inicia «Tenga yo jamones», </w:t>
      </w:r>
      <w:r w:rsidR="00A26F84" w:rsidRPr="003E7E66">
        <w:rPr>
          <w:rFonts w:ascii="Times New Roman" w:hAnsi="Times New Roman"/>
          <w:sz w:val="24"/>
          <w:szCs w:val="20"/>
          <w:lang w:val="es-ES_tradnl" w:eastAsia="es-ES_tradnl"/>
        </w:rPr>
        <w:t>presente</w:t>
      </w:r>
      <w:r w:rsidRPr="003E7E66">
        <w:rPr>
          <w:rFonts w:ascii="Times New Roman" w:hAnsi="Times New Roman"/>
          <w:sz w:val="24"/>
          <w:szCs w:val="20"/>
          <w:lang w:val="es-ES_tradnl" w:eastAsia="es-ES_tradnl"/>
        </w:rPr>
        <w:t xml:space="preserve"> en el volumen once (84-86), </w:t>
      </w:r>
      <w:r w:rsidR="00A26F84" w:rsidRPr="003E7E66">
        <w:rPr>
          <w:rFonts w:ascii="Times New Roman" w:hAnsi="Times New Roman"/>
          <w:sz w:val="24"/>
          <w:szCs w:val="20"/>
          <w:lang w:val="es-ES_tradnl" w:eastAsia="es-ES_tradnl"/>
        </w:rPr>
        <w:t>parece proceder d</w:t>
      </w:r>
      <w:r w:rsidRPr="003E7E66">
        <w:rPr>
          <w:rFonts w:ascii="Times New Roman" w:hAnsi="Times New Roman"/>
          <w:sz w:val="24"/>
          <w:szCs w:val="20"/>
          <w:lang w:val="es-ES_tradnl" w:eastAsia="es-ES_tradnl"/>
        </w:rPr>
        <w:t xml:space="preserve">el </w:t>
      </w:r>
      <w:r w:rsidRPr="003E7E66">
        <w:rPr>
          <w:rFonts w:ascii="Times New Roman" w:hAnsi="Times New Roman"/>
          <w:i/>
          <w:sz w:val="24"/>
          <w:szCs w:val="20"/>
          <w:lang w:val="es-ES_tradnl" w:eastAsia="es-ES_tradnl"/>
        </w:rPr>
        <w:t xml:space="preserve">Diario Curioso de Madrid </w:t>
      </w:r>
      <w:r w:rsidRPr="003E7E66">
        <w:rPr>
          <w:rFonts w:ascii="Times New Roman" w:hAnsi="Times New Roman"/>
          <w:sz w:val="24"/>
          <w:szCs w:val="20"/>
          <w:lang w:val="es-ES_tradnl" w:eastAsia="es-ES_tradnl"/>
        </w:rPr>
        <w:t xml:space="preserve">(1789). Lo mismo ocurre con la firma de </w:t>
      </w:r>
      <w:r w:rsidRPr="003E7E66">
        <w:rPr>
          <w:rFonts w:ascii="Times New Roman" w:hAnsi="Times New Roman"/>
          <w:bCs/>
          <w:sz w:val="24"/>
          <w:szCs w:val="20"/>
          <w:lang w:eastAsia="es-ES_tradnl"/>
        </w:rPr>
        <w:t>J. M. R</w:t>
      </w:r>
      <w:r w:rsidRPr="003E7E66">
        <w:rPr>
          <w:rFonts w:ascii="Times New Roman" w:hAnsi="Times New Roman"/>
          <w:sz w:val="24"/>
          <w:szCs w:val="20"/>
          <w:lang w:eastAsia="es-ES_tradnl"/>
        </w:rPr>
        <w:t>., atribuida a José María Roldán, con la que se firma la «</w:t>
      </w:r>
      <w:r w:rsidRPr="003E7E66">
        <w:rPr>
          <w:rFonts w:ascii="Times New Roman" w:hAnsi="Times New Roman"/>
          <w:sz w:val="24"/>
        </w:rPr>
        <w:t xml:space="preserve">Fábula original. </w:t>
      </w:r>
      <w:r w:rsidRPr="003E7E66">
        <w:rPr>
          <w:rFonts w:ascii="Times New Roman" w:hAnsi="Times New Roman"/>
          <w:i/>
          <w:sz w:val="24"/>
        </w:rPr>
        <w:t>Los libros</w:t>
      </w:r>
      <w:r w:rsidRPr="003E7E66">
        <w:rPr>
          <w:rFonts w:ascii="Times New Roman" w:hAnsi="Times New Roman"/>
          <w:sz w:val="24"/>
        </w:rPr>
        <w:t xml:space="preserve">» incluida en el tercer volumen, que ya había sido publicada en el </w:t>
      </w:r>
      <w:r w:rsidRPr="003E7E66">
        <w:rPr>
          <w:rFonts w:ascii="Times New Roman" w:hAnsi="Times New Roman"/>
          <w:i/>
          <w:sz w:val="24"/>
        </w:rPr>
        <w:t xml:space="preserve">Diario Histórico y Político de Sevilla </w:t>
      </w:r>
      <w:r w:rsidRPr="003E7E66">
        <w:rPr>
          <w:rFonts w:ascii="Times New Roman" w:hAnsi="Times New Roman"/>
          <w:sz w:val="24"/>
        </w:rPr>
        <w:t xml:space="preserve">(1793), aunque entonces de forma anónima; </w:t>
      </w:r>
      <w:r w:rsidRPr="003E7E66">
        <w:rPr>
          <w:rFonts w:ascii="Times New Roman" w:hAnsi="Times New Roman"/>
          <w:sz w:val="24"/>
          <w:szCs w:val="20"/>
          <w:lang w:eastAsia="es-ES_tradnl"/>
        </w:rPr>
        <w:t xml:space="preserve">y la égloga «Norilo. Alexis» del volumen sexto, que se publicó igualmente en el </w:t>
      </w:r>
      <w:r w:rsidRPr="003E7E66">
        <w:rPr>
          <w:rFonts w:ascii="Times New Roman" w:hAnsi="Times New Roman"/>
          <w:i/>
          <w:sz w:val="24"/>
          <w:szCs w:val="20"/>
          <w:lang w:eastAsia="es-ES_tradnl"/>
        </w:rPr>
        <w:t xml:space="preserve">Correo de Sevilla </w:t>
      </w:r>
      <w:r w:rsidRPr="003E7E66">
        <w:rPr>
          <w:rFonts w:ascii="Times New Roman" w:hAnsi="Times New Roman"/>
          <w:sz w:val="24"/>
          <w:szCs w:val="20"/>
          <w:lang w:eastAsia="es-ES_tradnl"/>
        </w:rPr>
        <w:t xml:space="preserve">(1805). Tras las siglas de F. M. R. encontramos un madrigal titulado «Vida feliz de un labrador» en el volumen tercero, y que antes había sido atribuido a Francisco Gregorio de Salas. También tenemos de </w:t>
      </w:r>
      <w:r w:rsidRPr="003E7E66">
        <w:rPr>
          <w:rFonts w:ascii="Times New Roman" w:hAnsi="Times New Roman"/>
          <w:i/>
          <w:sz w:val="24"/>
          <w:szCs w:val="20"/>
          <w:lang w:eastAsia="es-ES_tradnl"/>
        </w:rPr>
        <w:t>Fileno de Aleyda</w:t>
      </w:r>
      <w:r w:rsidRPr="003E7E66">
        <w:rPr>
          <w:rFonts w:ascii="Times New Roman" w:hAnsi="Times New Roman"/>
          <w:sz w:val="24"/>
          <w:szCs w:val="20"/>
          <w:lang w:eastAsia="es-ES_tradnl"/>
        </w:rPr>
        <w:t xml:space="preserve"> [Forner</w:t>
      </w:r>
      <w:proofErr w:type="gramStart"/>
      <w:r w:rsidRPr="003E7E66">
        <w:rPr>
          <w:rFonts w:ascii="Times New Roman" w:hAnsi="Times New Roman"/>
          <w:sz w:val="24"/>
          <w:szCs w:val="20"/>
          <w:lang w:eastAsia="es-ES_tradnl"/>
        </w:rPr>
        <w:t>?</w:t>
      </w:r>
      <w:proofErr w:type="gramEnd"/>
      <w:r w:rsidRPr="003E7E66">
        <w:rPr>
          <w:rFonts w:ascii="Times New Roman" w:hAnsi="Times New Roman"/>
          <w:sz w:val="24"/>
          <w:szCs w:val="20"/>
          <w:lang w:eastAsia="es-ES_tradnl"/>
        </w:rPr>
        <w:t>] un discurso</w:t>
      </w:r>
      <w:r w:rsidRPr="003E7E66">
        <w:rPr>
          <w:rFonts w:ascii="Times New Roman" w:hAnsi="Times New Roman"/>
          <w:sz w:val="24"/>
          <w:szCs w:val="24"/>
        </w:rPr>
        <w:t xml:space="preserve"> «Interés de la Patria» (139-148) en el tomo III; y una escena en verso con la más escueta firma de </w:t>
      </w:r>
      <w:r w:rsidRPr="003E7E66">
        <w:rPr>
          <w:rFonts w:ascii="Times New Roman" w:hAnsi="Times New Roman"/>
          <w:i/>
          <w:sz w:val="24"/>
          <w:szCs w:val="24"/>
        </w:rPr>
        <w:t xml:space="preserve">Fyleno, </w:t>
      </w:r>
      <w:r w:rsidRPr="003E7E66">
        <w:rPr>
          <w:rFonts w:ascii="Times New Roman" w:hAnsi="Times New Roman"/>
          <w:sz w:val="24"/>
          <w:szCs w:val="24"/>
        </w:rPr>
        <w:t xml:space="preserve">en el volumen VII (343-350). Por otro lado, contamos con unas cuatro composiciones firmadas por </w:t>
      </w:r>
      <w:r w:rsidRPr="003E7E66">
        <w:rPr>
          <w:rFonts w:ascii="Times New Roman" w:hAnsi="Times New Roman"/>
          <w:i/>
          <w:sz w:val="24"/>
          <w:szCs w:val="24"/>
        </w:rPr>
        <w:t>Feniso,</w:t>
      </w:r>
      <w:r w:rsidRPr="003E7E66">
        <w:rPr>
          <w:rFonts w:ascii="Times New Roman" w:hAnsi="Times New Roman"/>
          <w:sz w:val="24"/>
          <w:szCs w:val="24"/>
        </w:rPr>
        <w:t xml:space="preserve"> seudónimo atribuido a </w:t>
      </w:r>
      <w:r w:rsidRPr="003E7E66">
        <w:rPr>
          <w:rFonts w:ascii="Times New Roman" w:hAnsi="Times New Roman"/>
          <w:sz w:val="24"/>
          <w:szCs w:val="20"/>
          <w:lang w:eastAsia="es-ES_tradnl"/>
        </w:rPr>
        <w:t>Gaspar M. de Nava, Conde de No</w:t>
      </w:r>
      <w:r w:rsidR="00A26F84" w:rsidRPr="003E7E66">
        <w:rPr>
          <w:rFonts w:ascii="Times New Roman" w:hAnsi="Times New Roman"/>
          <w:sz w:val="24"/>
          <w:szCs w:val="20"/>
          <w:lang w:eastAsia="es-ES_tradnl"/>
        </w:rPr>
        <w:t>r</w:t>
      </w:r>
      <w:r w:rsidRPr="003E7E66">
        <w:rPr>
          <w:rFonts w:ascii="Times New Roman" w:hAnsi="Times New Roman"/>
          <w:sz w:val="24"/>
          <w:szCs w:val="20"/>
          <w:lang w:eastAsia="es-ES_tradnl"/>
        </w:rPr>
        <w:t>o</w:t>
      </w:r>
      <w:r w:rsidR="00A26F84" w:rsidRPr="003E7E66">
        <w:rPr>
          <w:rFonts w:ascii="Times New Roman" w:hAnsi="Times New Roman"/>
          <w:sz w:val="24"/>
          <w:szCs w:val="20"/>
          <w:lang w:eastAsia="es-ES_tradnl"/>
        </w:rPr>
        <w:t>ñ</w:t>
      </w:r>
      <w:r w:rsidRPr="003E7E66">
        <w:rPr>
          <w:rFonts w:ascii="Times New Roman" w:hAnsi="Times New Roman"/>
          <w:sz w:val="24"/>
          <w:szCs w:val="20"/>
          <w:lang w:eastAsia="es-ES_tradnl"/>
        </w:rPr>
        <w:t xml:space="preserve">a, </w:t>
      </w:r>
      <w:r w:rsidRPr="003E7E66">
        <w:rPr>
          <w:rFonts w:ascii="Times New Roman" w:hAnsi="Times New Roman"/>
          <w:sz w:val="24"/>
          <w:szCs w:val="24"/>
        </w:rPr>
        <w:t>entre las que figura</w:t>
      </w:r>
      <w:r w:rsidRPr="003E7E66">
        <w:rPr>
          <w:rFonts w:ascii="Times New Roman" w:hAnsi="Times New Roman"/>
          <w:i/>
          <w:sz w:val="24"/>
          <w:szCs w:val="24"/>
        </w:rPr>
        <w:t xml:space="preserve"> </w:t>
      </w:r>
      <w:r w:rsidRPr="003E7E66">
        <w:rPr>
          <w:rFonts w:ascii="Times New Roman" w:hAnsi="Times New Roman"/>
          <w:sz w:val="24"/>
          <w:szCs w:val="24"/>
        </w:rPr>
        <w:t xml:space="preserve">su inédita </w:t>
      </w:r>
      <w:r w:rsidRPr="003E7E66">
        <w:rPr>
          <w:rFonts w:ascii="Times New Roman" w:hAnsi="Times New Roman"/>
          <w:bCs/>
          <w:sz w:val="24"/>
          <w:szCs w:val="20"/>
          <w:lang w:eastAsia="es-ES_tradnl"/>
        </w:rPr>
        <w:t xml:space="preserve">«Oda a Inarco», que se repite en el tomo IV y XI, y que luego recoge el </w:t>
      </w:r>
      <w:r w:rsidRPr="003E7E66">
        <w:rPr>
          <w:rFonts w:ascii="Times New Roman" w:hAnsi="Times New Roman"/>
          <w:bCs/>
          <w:i/>
          <w:sz w:val="24"/>
          <w:szCs w:val="20"/>
          <w:lang w:eastAsia="es-ES_tradnl"/>
        </w:rPr>
        <w:t xml:space="preserve">Correo de Sevilla </w:t>
      </w:r>
      <w:r w:rsidRPr="003E7E66">
        <w:rPr>
          <w:rFonts w:ascii="Times New Roman" w:hAnsi="Times New Roman"/>
          <w:bCs/>
          <w:sz w:val="24"/>
          <w:szCs w:val="20"/>
          <w:lang w:eastAsia="es-ES_tradnl"/>
        </w:rPr>
        <w:t>(1806).</w:t>
      </w:r>
      <w:r w:rsidRPr="003E7E66">
        <w:rPr>
          <w:rStyle w:val="Refdenotaalpie"/>
          <w:rFonts w:ascii="Times New Roman" w:hAnsi="Times New Roman"/>
          <w:bCs/>
          <w:sz w:val="24"/>
          <w:szCs w:val="20"/>
          <w:lang w:eastAsia="es-ES_tradnl"/>
        </w:rPr>
        <w:footnoteReference w:id="68"/>
      </w:r>
    </w:p>
    <w:p w:rsidR="00247C92" w:rsidRPr="003E7E66" w:rsidRDefault="00247C92" w:rsidP="006C018C">
      <w:pPr>
        <w:spacing w:after="0" w:line="240" w:lineRule="auto"/>
        <w:ind w:firstLine="708"/>
        <w:contextualSpacing/>
        <w:jc w:val="both"/>
        <w:rPr>
          <w:rFonts w:ascii="Times New Roman" w:hAnsi="Times New Roman"/>
          <w:sz w:val="24"/>
          <w:szCs w:val="20"/>
          <w:lang w:val="es-ES_tradnl" w:eastAsia="es-ES_tradnl"/>
        </w:rPr>
      </w:pPr>
      <w:r w:rsidRPr="003E7E66">
        <w:rPr>
          <w:rFonts w:ascii="Times New Roman" w:hAnsi="Times New Roman"/>
          <w:sz w:val="24"/>
          <w:szCs w:val="24"/>
        </w:rPr>
        <w:t xml:space="preserve">Además de estas, distinguimos otro grupo de firmas que aparecen con cierta frecuencia, pero de las que no hemos podido enlazar a una posible identidad. La primera de ellas, es la de </w:t>
      </w:r>
      <w:r w:rsidRPr="003E7E66">
        <w:rPr>
          <w:rFonts w:ascii="Times New Roman" w:hAnsi="Times New Roman"/>
          <w:bCs/>
          <w:sz w:val="24"/>
          <w:szCs w:val="20"/>
          <w:lang w:eastAsia="es-ES_tradnl"/>
        </w:rPr>
        <w:t>L. S., de la que contamos unas nueve contribuciones: la o</w:t>
      </w:r>
      <w:r w:rsidRPr="003E7E66">
        <w:rPr>
          <w:rFonts w:ascii="Times New Roman" w:hAnsi="Times New Roman"/>
          <w:sz w:val="24"/>
        </w:rPr>
        <w:t xml:space="preserve">da «Doris rendida» (359-362) en el volumen I; </w:t>
      </w:r>
      <w:r w:rsidRPr="003E7E66">
        <w:rPr>
          <w:rFonts w:ascii="Times New Roman" w:hAnsi="Times New Roman"/>
          <w:bCs/>
          <w:sz w:val="24"/>
          <w:szCs w:val="20"/>
          <w:lang w:eastAsia="es-ES_tradnl"/>
        </w:rPr>
        <w:t>en el tomo segundo, otra dedicada «</w:t>
      </w:r>
      <w:r w:rsidRPr="003E7E66">
        <w:rPr>
          <w:rFonts w:ascii="Times New Roman" w:hAnsi="Times New Roman"/>
          <w:sz w:val="24"/>
        </w:rPr>
        <w:t>A la noche» (161-163),</w:t>
      </w:r>
      <w:r w:rsidRPr="003E7E66">
        <w:rPr>
          <w:rFonts w:ascii="Times New Roman" w:hAnsi="Times New Roman"/>
          <w:sz w:val="24"/>
          <w:szCs w:val="20"/>
          <w:lang w:val="es-ES_tradnl"/>
        </w:rPr>
        <w:t xml:space="preserve"> la oda «</w:t>
      </w:r>
      <w:r w:rsidRPr="003E7E66">
        <w:rPr>
          <w:rFonts w:ascii="Times New Roman" w:hAnsi="Times New Roman"/>
          <w:sz w:val="24"/>
        </w:rPr>
        <w:t xml:space="preserve">Doris Mudada» (261-264) y otra anacreóntica más que inicia </w:t>
      </w:r>
      <w:r w:rsidRPr="003E7E66">
        <w:rPr>
          <w:rFonts w:ascii="Times New Roman" w:hAnsi="Times New Roman"/>
          <w:sz w:val="24"/>
          <w:szCs w:val="20"/>
          <w:lang w:val="es-ES_tradnl"/>
        </w:rPr>
        <w:t>«</w:t>
      </w:r>
      <w:r w:rsidRPr="003E7E66">
        <w:rPr>
          <w:rFonts w:ascii="Times New Roman" w:hAnsi="Times New Roman"/>
          <w:iCs/>
          <w:sz w:val="24"/>
          <w:szCs w:val="20"/>
          <w:lang w:val="es-ES_tradnl"/>
        </w:rPr>
        <w:t xml:space="preserve">En pos de mi Zagala» </w:t>
      </w:r>
      <w:r w:rsidRPr="003E7E66">
        <w:rPr>
          <w:rFonts w:ascii="Times New Roman" w:hAnsi="Times New Roman"/>
          <w:sz w:val="24"/>
        </w:rPr>
        <w:t>(362-363), y que se repetirá en el tomo V (132-133); en el tomo IV, el soneto pastoril «A Doris» (</w:t>
      </w:r>
      <w:r w:rsidRPr="003E7E66">
        <w:rPr>
          <w:rFonts w:ascii="Times New Roman" w:hAnsi="Times New Roman"/>
          <w:sz w:val="24"/>
          <w:szCs w:val="20"/>
        </w:rPr>
        <w:t xml:space="preserve">124) y </w:t>
      </w:r>
      <w:r w:rsidRPr="003E7E66">
        <w:rPr>
          <w:rFonts w:ascii="Times New Roman" w:hAnsi="Times New Roman"/>
          <w:sz w:val="24"/>
          <w:szCs w:val="20"/>
          <w:lang w:val="es-ES_tradnl"/>
        </w:rPr>
        <w:t>la «</w:t>
      </w:r>
      <w:r w:rsidRPr="003E7E66">
        <w:rPr>
          <w:rFonts w:ascii="Times New Roman" w:hAnsi="Times New Roman"/>
          <w:iCs/>
          <w:sz w:val="24"/>
          <w:szCs w:val="20"/>
          <w:lang w:val="es-ES_tradnl"/>
        </w:rPr>
        <w:t>Respuesta a Fesio a favor de las mujeres, con los mismos consonantes»</w:t>
      </w:r>
      <w:r w:rsidRPr="003E7E66">
        <w:rPr>
          <w:rFonts w:ascii="Times New Roman" w:hAnsi="Times New Roman"/>
          <w:sz w:val="24"/>
          <w:szCs w:val="20"/>
          <w:lang w:val="es-ES_tradnl"/>
        </w:rPr>
        <w:t xml:space="preserve"> (146); en el volumen IX, la oda «A la noche» (98-100); y en el décimo, el soneto que inicia </w:t>
      </w:r>
      <w:r w:rsidRPr="003E7E66">
        <w:rPr>
          <w:rFonts w:ascii="Times New Roman" w:hAnsi="Times New Roman"/>
          <w:sz w:val="24"/>
          <w:szCs w:val="20"/>
          <w:lang w:val="es-ES_tradnl" w:eastAsia="es-ES_tradnl"/>
        </w:rPr>
        <w:t xml:space="preserve">«¿Viste la yerba del rocío empapada» (185-186). </w:t>
      </w:r>
    </w:p>
    <w:p w:rsidR="00247C92" w:rsidRPr="003E7E66" w:rsidRDefault="00247C92" w:rsidP="006C018C">
      <w:pPr>
        <w:spacing w:after="0" w:line="240" w:lineRule="auto"/>
        <w:ind w:firstLine="708"/>
        <w:contextualSpacing/>
        <w:jc w:val="both"/>
        <w:rPr>
          <w:rFonts w:ascii="Times New Roman" w:hAnsi="Times New Roman"/>
          <w:sz w:val="24"/>
          <w:szCs w:val="20"/>
          <w:lang w:val="es-ES_tradnl" w:eastAsia="es-ES_tradnl"/>
        </w:rPr>
      </w:pPr>
      <w:r w:rsidRPr="003E7E66">
        <w:rPr>
          <w:rFonts w:ascii="Times New Roman" w:hAnsi="Times New Roman"/>
          <w:sz w:val="24"/>
          <w:szCs w:val="20"/>
          <w:lang w:val="es-ES_tradnl" w:eastAsia="es-ES_tradnl"/>
        </w:rPr>
        <w:t>A esta se suma</w:t>
      </w:r>
      <w:r w:rsidR="00787F4D" w:rsidRPr="003E7E66">
        <w:rPr>
          <w:rFonts w:ascii="Times New Roman" w:hAnsi="Times New Roman"/>
          <w:sz w:val="24"/>
          <w:szCs w:val="20"/>
          <w:lang w:val="es-ES_tradnl" w:eastAsia="es-ES_tradnl"/>
        </w:rPr>
        <w:t>n</w:t>
      </w:r>
      <w:r w:rsidRPr="003E7E66">
        <w:rPr>
          <w:rFonts w:ascii="Times New Roman" w:hAnsi="Times New Roman"/>
          <w:sz w:val="24"/>
          <w:szCs w:val="20"/>
          <w:lang w:val="es-ES_tradnl" w:eastAsia="es-ES_tradnl"/>
        </w:rPr>
        <w:t xml:space="preserve"> las variadas composiciones de F. P. V.</w:t>
      </w:r>
      <w:r w:rsidRPr="003E7E66">
        <w:rPr>
          <w:rStyle w:val="Refdenotaalpie"/>
          <w:rFonts w:ascii="Times New Roman" w:hAnsi="Times New Roman"/>
          <w:sz w:val="24"/>
          <w:szCs w:val="20"/>
          <w:lang w:val="es-ES_tradnl" w:eastAsia="es-ES_tradnl"/>
        </w:rPr>
        <w:footnoteReference w:id="69"/>
      </w:r>
      <w:r w:rsidRPr="003E7E66">
        <w:rPr>
          <w:rFonts w:ascii="Times New Roman" w:hAnsi="Times New Roman"/>
          <w:sz w:val="24"/>
          <w:szCs w:val="20"/>
          <w:lang w:val="es-ES_tradnl" w:eastAsia="es-ES_tradnl"/>
        </w:rPr>
        <w:t xml:space="preserve"> </w:t>
      </w:r>
      <w:r w:rsidR="000C5C44" w:rsidRPr="003E7E66">
        <w:rPr>
          <w:rFonts w:ascii="Times New Roman" w:hAnsi="Times New Roman"/>
          <w:sz w:val="24"/>
          <w:szCs w:val="20"/>
          <w:lang w:val="es-ES_tradnl" w:eastAsia="es-ES_tradnl"/>
        </w:rPr>
        <w:t>De este auto</w:t>
      </w:r>
      <w:r w:rsidR="00787F4D" w:rsidRPr="003E7E66">
        <w:rPr>
          <w:rFonts w:ascii="Times New Roman" w:hAnsi="Times New Roman"/>
          <w:sz w:val="24"/>
          <w:szCs w:val="20"/>
          <w:lang w:val="es-ES_tradnl" w:eastAsia="es-ES_tradnl"/>
        </w:rPr>
        <w:t>r</w:t>
      </w:r>
      <w:r w:rsidR="000C5C44" w:rsidRPr="003E7E66">
        <w:rPr>
          <w:rFonts w:ascii="Times New Roman" w:hAnsi="Times New Roman"/>
          <w:sz w:val="24"/>
          <w:szCs w:val="20"/>
          <w:lang w:val="es-ES_tradnl" w:eastAsia="es-ES_tradnl"/>
        </w:rPr>
        <w:t>, e</w:t>
      </w:r>
      <w:r w:rsidRPr="003E7E66">
        <w:rPr>
          <w:rFonts w:ascii="Times New Roman" w:hAnsi="Times New Roman"/>
          <w:sz w:val="24"/>
          <w:szCs w:val="20"/>
          <w:lang w:val="es-ES_tradnl" w:eastAsia="es-ES_tradnl"/>
        </w:rPr>
        <w:t xml:space="preserve">n el tercer tomo encontraremos </w:t>
      </w:r>
      <w:r w:rsidRPr="003E7E66">
        <w:rPr>
          <w:rFonts w:ascii="Times New Roman" w:hAnsi="Times New Roman"/>
          <w:sz w:val="24"/>
          <w:szCs w:val="24"/>
          <w:lang w:val="es-ES_tradnl"/>
        </w:rPr>
        <w:t xml:space="preserve">una décima que da solución a un enigma (318), la </w:t>
      </w:r>
      <w:r w:rsidRPr="003E7E66">
        <w:rPr>
          <w:rFonts w:ascii="Times New Roman" w:hAnsi="Times New Roman"/>
          <w:sz w:val="24"/>
        </w:rPr>
        <w:t xml:space="preserve">«Oda. </w:t>
      </w:r>
      <w:r w:rsidRPr="003E7E66">
        <w:rPr>
          <w:rFonts w:ascii="Times New Roman" w:hAnsi="Times New Roman"/>
          <w:iCs/>
          <w:sz w:val="24"/>
        </w:rPr>
        <w:t>Dando gracias a Dios en ocasión de haber cesado y haberse restablecido esta ciudad de Cádiz de las enfermedades padecidas»</w:t>
      </w:r>
      <w:r w:rsidRPr="003E7E66">
        <w:rPr>
          <w:rFonts w:ascii="Times New Roman" w:hAnsi="Times New Roman"/>
          <w:sz w:val="24"/>
        </w:rPr>
        <w:t xml:space="preserve"> (177-180), el «Soneto, </w:t>
      </w:r>
      <w:r w:rsidRPr="003E7E66">
        <w:rPr>
          <w:rFonts w:ascii="Times New Roman" w:hAnsi="Times New Roman"/>
          <w:iCs/>
          <w:sz w:val="24"/>
        </w:rPr>
        <w:t xml:space="preserve">A la poesía, conociendo cuán difícil es poseerla verdaderamente» (304), la anacreóntica «Cupido vengado» (314-317), el soneto «El amor» (363), y la oda «A la Natividad de Nuestro Señor Jesu-Cristo», (364-369); en el volumen que le sigue son suyos el </w:t>
      </w:r>
      <w:r w:rsidRPr="003E7E66">
        <w:rPr>
          <w:rFonts w:ascii="Times New Roman" w:hAnsi="Times New Roman"/>
          <w:sz w:val="24"/>
          <w:szCs w:val="20"/>
          <w:lang w:val="es-ES_tradnl" w:eastAsia="es-ES_tradnl"/>
        </w:rPr>
        <w:t xml:space="preserve">cuento </w:t>
      </w:r>
      <w:r w:rsidRPr="003E7E66">
        <w:rPr>
          <w:rFonts w:ascii="Times New Roman" w:hAnsi="Times New Roman"/>
          <w:sz w:val="24"/>
          <w:szCs w:val="24"/>
          <w:lang w:val="es-ES_tradnl"/>
        </w:rPr>
        <w:t>la «</w:t>
      </w:r>
      <w:r w:rsidRPr="003E7E66">
        <w:rPr>
          <w:rFonts w:ascii="Times New Roman" w:hAnsi="Times New Roman"/>
          <w:iCs/>
          <w:sz w:val="24"/>
          <w:szCs w:val="24"/>
          <w:lang w:val="es-ES_tradnl"/>
        </w:rPr>
        <w:t>Travesura de Cupido</w:t>
      </w:r>
      <w:r w:rsidRPr="003E7E66">
        <w:rPr>
          <w:rFonts w:ascii="Times New Roman" w:hAnsi="Times New Roman"/>
          <w:sz w:val="24"/>
          <w:szCs w:val="24"/>
          <w:lang w:val="es-ES_tradnl"/>
        </w:rPr>
        <w:t>» (163-167), la «Epístola a Lisio contra las mujeres» (131-134), el s</w:t>
      </w:r>
      <w:r w:rsidRPr="003E7E66">
        <w:rPr>
          <w:rFonts w:ascii="Times New Roman" w:hAnsi="Times New Roman"/>
          <w:iCs/>
          <w:sz w:val="24"/>
        </w:rPr>
        <w:t xml:space="preserve">oneto «Laméntase un buque de su suerte» (35), la «Poesía. La Guerra» (104-108), y la </w:t>
      </w:r>
      <w:r w:rsidRPr="003E7E66">
        <w:rPr>
          <w:rFonts w:ascii="Times New Roman" w:hAnsi="Times New Roman"/>
          <w:sz w:val="24"/>
          <w:lang w:val="es-ES_tradnl"/>
        </w:rPr>
        <w:t>«Canción. A Doris dormida en el campo» (212-214); en el quinto de los tomos,</w:t>
      </w:r>
      <w:r w:rsidR="004375D4" w:rsidRPr="003E7E66">
        <w:rPr>
          <w:rFonts w:ascii="Times New Roman" w:hAnsi="Times New Roman"/>
          <w:sz w:val="24"/>
          <w:lang w:val="es-ES_tradnl"/>
        </w:rPr>
        <w:t xml:space="preserve"> </w:t>
      </w:r>
      <w:r w:rsidRPr="003E7E66">
        <w:rPr>
          <w:rFonts w:ascii="Times New Roman" w:hAnsi="Times New Roman"/>
          <w:sz w:val="24"/>
          <w:lang w:val="es-ES_tradnl"/>
        </w:rPr>
        <w:t xml:space="preserve">la </w:t>
      </w:r>
      <w:r w:rsidRPr="003E7E66">
        <w:rPr>
          <w:rFonts w:ascii="Times New Roman" w:hAnsi="Times New Roman"/>
          <w:iCs/>
          <w:sz w:val="24"/>
          <w:lang w:val="es-ES_tradnl"/>
        </w:rPr>
        <w:t xml:space="preserve">«Canción. A los celos» (27-30), y en el VI, un soneto titulado </w:t>
      </w:r>
      <w:r w:rsidRPr="003E7E66">
        <w:rPr>
          <w:rFonts w:ascii="Times New Roman" w:hAnsi="Times New Roman"/>
          <w:sz w:val="24"/>
          <w:szCs w:val="20"/>
          <w:lang w:val="es-ES_tradnl"/>
        </w:rPr>
        <w:t>«</w:t>
      </w:r>
      <w:r w:rsidRPr="003E7E66">
        <w:rPr>
          <w:rFonts w:ascii="Times New Roman" w:hAnsi="Times New Roman"/>
          <w:iCs/>
          <w:sz w:val="24"/>
          <w:szCs w:val="20"/>
          <w:lang w:val="es-ES_tradnl"/>
        </w:rPr>
        <w:t>Amor a lo antiguo y moderno</w:t>
      </w:r>
      <w:r w:rsidRPr="003E7E66">
        <w:rPr>
          <w:rFonts w:ascii="Times New Roman" w:hAnsi="Times New Roman"/>
          <w:sz w:val="24"/>
          <w:szCs w:val="20"/>
          <w:lang w:val="es-ES_tradnl"/>
        </w:rPr>
        <w:t>» (4).</w:t>
      </w:r>
      <w:r w:rsidRPr="003E7E66">
        <w:rPr>
          <w:rFonts w:ascii="Times New Roman" w:hAnsi="Times New Roman"/>
          <w:sz w:val="24"/>
          <w:szCs w:val="20"/>
          <w:lang w:val="es-ES_tradnl" w:eastAsia="es-ES_tradnl"/>
        </w:rPr>
        <w:tab/>
      </w:r>
    </w:p>
    <w:p w:rsidR="00247C92" w:rsidRPr="003E7E66" w:rsidRDefault="00247C92" w:rsidP="006C018C">
      <w:pPr>
        <w:spacing w:after="0" w:line="240" w:lineRule="auto"/>
        <w:ind w:firstLine="708"/>
        <w:contextualSpacing/>
        <w:jc w:val="both"/>
        <w:rPr>
          <w:rFonts w:ascii="Times New Roman" w:hAnsi="Times New Roman"/>
          <w:sz w:val="24"/>
          <w:szCs w:val="18"/>
        </w:rPr>
      </w:pPr>
      <w:r w:rsidRPr="003E7E66">
        <w:rPr>
          <w:rFonts w:ascii="Times New Roman" w:hAnsi="Times New Roman"/>
          <w:sz w:val="24"/>
          <w:szCs w:val="20"/>
          <w:lang w:val="es-ES_tradnl" w:eastAsia="es-ES_tradnl"/>
        </w:rPr>
        <w:t>Otra de las firmas más resaltables es la de M. M. M.</w:t>
      </w:r>
      <w:r w:rsidR="00BD76AE" w:rsidRPr="003E7E66">
        <w:rPr>
          <w:rFonts w:ascii="Times New Roman" w:hAnsi="Times New Roman"/>
          <w:sz w:val="24"/>
          <w:szCs w:val="20"/>
          <w:lang w:val="es-ES_tradnl" w:eastAsia="es-ES_tradnl"/>
        </w:rPr>
        <w:t xml:space="preserve"> [Manuel María del Mármol]</w:t>
      </w:r>
      <w:r w:rsidRPr="003E7E66">
        <w:rPr>
          <w:rFonts w:ascii="Times New Roman" w:hAnsi="Times New Roman"/>
          <w:sz w:val="24"/>
          <w:szCs w:val="20"/>
          <w:lang w:val="es-ES_tradnl" w:eastAsia="es-ES_tradnl"/>
        </w:rPr>
        <w:t xml:space="preserve">, del que se recogen diversas fábulas a lo largo de los volúmenes: </w:t>
      </w:r>
      <w:r w:rsidRPr="003E7E66">
        <w:rPr>
          <w:rFonts w:ascii="Times New Roman" w:hAnsi="Times New Roman"/>
          <w:sz w:val="24"/>
        </w:rPr>
        <w:t>la del «León enamorado» qu</w:t>
      </w:r>
      <w:r w:rsidR="001649DD" w:rsidRPr="003E7E66">
        <w:rPr>
          <w:rFonts w:ascii="Times New Roman" w:hAnsi="Times New Roman"/>
          <w:sz w:val="24"/>
        </w:rPr>
        <w:t>e aparece en el volumen I (366-</w:t>
      </w:r>
      <w:r w:rsidRPr="003E7E66">
        <w:rPr>
          <w:rFonts w:ascii="Times New Roman" w:hAnsi="Times New Roman"/>
          <w:sz w:val="24"/>
        </w:rPr>
        <w:t>369) y en el XI (204-207); «E</w:t>
      </w:r>
      <w:r w:rsidRPr="003E7E66">
        <w:rPr>
          <w:rFonts w:ascii="Times New Roman" w:hAnsi="Times New Roman"/>
          <w:iCs/>
          <w:sz w:val="24"/>
        </w:rPr>
        <w:t>l Río y la Fuente»</w:t>
      </w:r>
      <w:r w:rsidRPr="003E7E66">
        <w:rPr>
          <w:rFonts w:ascii="Times New Roman" w:hAnsi="Times New Roman"/>
          <w:sz w:val="24"/>
        </w:rPr>
        <w:t xml:space="preserve"> (39-42) en el tomo V ; «La Palmera» (52-53)</w:t>
      </w:r>
      <w:r w:rsidRPr="003E7E66">
        <w:rPr>
          <w:rFonts w:ascii="Times New Roman" w:hAnsi="Times New Roman"/>
          <w:sz w:val="24"/>
          <w:szCs w:val="20"/>
          <w:lang w:eastAsia="es-ES_tradnl"/>
        </w:rPr>
        <w:t xml:space="preserve">, en el noveno; </w:t>
      </w:r>
      <w:r w:rsidRPr="003E7E66">
        <w:rPr>
          <w:rFonts w:ascii="Times New Roman" w:hAnsi="Times New Roman"/>
          <w:sz w:val="24"/>
        </w:rPr>
        <w:t>«La Sencillez y la Prudencia» (168-169), en el décimo;</w:t>
      </w:r>
      <w:r w:rsidR="004375D4" w:rsidRPr="003E7E66">
        <w:rPr>
          <w:rFonts w:ascii="Times New Roman" w:hAnsi="Times New Roman"/>
          <w:sz w:val="24"/>
        </w:rPr>
        <w:t xml:space="preserve"> </w:t>
      </w:r>
      <w:r w:rsidRPr="003E7E66">
        <w:rPr>
          <w:rFonts w:ascii="Times New Roman" w:hAnsi="Times New Roman"/>
          <w:sz w:val="24"/>
        </w:rPr>
        <w:t>«El lorito» (281-283) y la de «El gallo viudo» (308-310) en el undécimo;</w:t>
      </w:r>
      <w:r w:rsidR="004375D4" w:rsidRPr="003E7E66">
        <w:rPr>
          <w:rFonts w:ascii="Times New Roman" w:hAnsi="Times New Roman"/>
          <w:sz w:val="24"/>
        </w:rPr>
        <w:t xml:space="preserve"> </w:t>
      </w:r>
      <w:r w:rsidRPr="003E7E66">
        <w:rPr>
          <w:rFonts w:ascii="Times New Roman" w:hAnsi="Times New Roman"/>
          <w:sz w:val="24"/>
        </w:rPr>
        <w:t>y la letrilla «A la ingratitud de Silvia» (</w:t>
      </w:r>
      <w:r w:rsidRPr="003E7E66">
        <w:rPr>
          <w:rFonts w:ascii="Times New Roman" w:hAnsi="Times New Roman"/>
          <w:sz w:val="24"/>
          <w:szCs w:val="18"/>
        </w:rPr>
        <w:t>399-400) en el duodécimo de los tomos.</w:t>
      </w:r>
      <w:r w:rsidR="00D87DF7" w:rsidRPr="003E7E66">
        <w:rPr>
          <w:rStyle w:val="Refdenotaalpie"/>
          <w:rFonts w:ascii="Times New Roman" w:hAnsi="Times New Roman"/>
          <w:sz w:val="24"/>
          <w:szCs w:val="18"/>
        </w:rPr>
        <w:footnoteReference w:id="70"/>
      </w:r>
      <w:r w:rsidRPr="003E7E66">
        <w:rPr>
          <w:rFonts w:ascii="Times New Roman" w:hAnsi="Times New Roman"/>
          <w:sz w:val="24"/>
          <w:szCs w:val="18"/>
        </w:rPr>
        <w:t xml:space="preserve"> </w:t>
      </w:r>
    </w:p>
    <w:p w:rsidR="00247C92" w:rsidRPr="003E7E66" w:rsidRDefault="00247C92" w:rsidP="006C018C">
      <w:pPr>
        <w:widowControl w:val="0"/>
        <w:autoSpaceDE w:val="0"/>
        <w:autoSpaceDN w:val="0"/>
        <w:adjustRightInd w:val="0"/>
        <w:spacing w:after="0" w:line="240" w:lineRule="auto"/>
        <w:ind w:firstLine="708"/>
        <w:contextualSpacing/>
        <w:jc w:val="both"/>
        <w:rPr>
          <w:rFonts w:ascii="Times New Roman" w:hAnsi="Times New Roman"/>
          <w:sz w:val="24"/>
          <w:lang w:val="es-ES_tradnl"/>
        </w:rPr>
      </w:pPr>
      <w:r w:rsidRPr="003E7E66">
        <w:rPr>
          <w:rFonts w:ascii="Times New Roman" w:hAnsi="Times New Roman"/>
          <w:sz w:val="24"/>
          <w:szCs w:val="18"/>
        </w:rPr>
        <w:t xml:space="preserve">Destaca también la firma de F. G. S., del que recogemos </w:t>
      </w:r>
      <w:r w:rsidRPr="003E7E66">
        <w:rPr>
          <w:rFonts w:ascii="Times New Roman" w:hAnsi="Times New Roman"/>
          <w:sz w:val="24"/>
          <w:szCs w:val="24"/>
          <w:lang w:val="es-ES_tradnl"/>
        </w:rPr>
        <w:t>en IV tomo un epigrama (120); un cuento en verso (272) en el volumen VII; el poema</w:t>
      </w:r>
      <w:r w:rsidR="004375D4" w:rsidRPr="003E7E66">
        <w:rPr>
          <w:rFonts w:ascii="Times New Roman" w:hAnsi="Times New Roman"/>
          <w:sz w:val="24"/>
          <w:szCs w:val="24"/>
          <w:lang w:val="es-ES_tradnl"/>
        </w:rPr>
        <w:t xml:space="preserve"> </w:t>
      </w:r>
      <w:r w:rsidRPr="003E7E66">
        <w:rPr>
          <w:rFonts w:ascii="Times New Roman" w:hAnsi="Times New Roman"/>
          <w:sz w:val="24"/>
        </w:rPr>
        <w:t>«A la esquiva condición de Filis</w:t>
      </w:r>
      <w:r w:rsidRPr="003E7E66">
        <w:rPr>
          <w:rFonts w:ascii="Times New Roman" w:hAnsi="Times New Roman"/>
          <w:i/>
          <w:sz w:val="24"/>
        </w:rPr>
        <w:t xml:space="preserve">. </w:t>
      </w:r>
      <w:r w:rsidRPr="003E7E66">
        <w:rPr>
          <w:rFonts w:ascii="Times New Roman" w:hAnsi="Times New Roman"/>
          <w:sz w:val="24"/>
        </w:rPr>
        <w:t xml:space="preserve">Sáficos y Adónicos» (134-137) en el </w:t>
      </w:r>
      <w:r w:rsidRPr="003E7E66">
        <w:rPr>
          <w:rFonts w:ascii="Times New Roman" w:hAnsi="Times New Roman"/>
          <w:sz w:val="24"/>
          <w:szCs w:val="24"/>
          <w:lang w:val="es-ES_tradnl"/>
        </w:rPr>
        <w:t>IX;</w:t>
      </w:r>
      <w:r w:rsidR="004375D4" w:rsidRPr="003E7E66">
        <w:rPr>
          <w:rFonts w:ascii="Times New Roman" w:hAnsi="Times New Roman"/>
          <w:sz w:val="24"/>
          <w:szCs w:val="24"/>
          <w:lang w:val="es-ES_tradnl"/>
        </w:rPr>
        <w:t xml:space="preserve"> </w:t>
      </w:r>
      <w:r w:rsidRPr="003E7E66">
        <w:rPr>
          <w:rFonts w:ascii="Times New Roman" w:hAnsi="Times New Roman"/>
          <w:sz w:val="24"/>
        </w:rPr>
        <w:t xml:space="preserve">la «Poesía Bucólica. Salicio ausente de Dorinda oyendo cantar un pajarillo» (361-362) en el XV; y unas </w:t>
      </w:r>
      <w:r w:rsidRPr="003E7E66">
        <w:rPr>
          <w:rFonts w:ascii="Times New Roman" w:hAnsi="Times New Roman"/>
          <w:sz w:val="24"/>
          <w:lang w:val="es-ES_tradnl"/>
        </w:rPr>
        <w:t>décimas a «Imitación de Gerardo Lobo» (362-364) en el último de los cuadernos.</w:t>
      </w:r>
    </w:p>
    <w:p w:rsidR="00247C92" w:rsidRPr="003E7E66" w:rsidRDefault="00247C92" w:rsidP="006C018C">
      <w:pPr>
        <w:widowControl w:val="0"/>
        <w:autoSpaceDE w:val="0"/>
        <w:autoSpaceDN w:val="0"/>
        <w:adjustRightInd w:val="0"/>
        <w:spacing w:after="0" w:line="240" w:lineRule="auto"/>
        <w:contextualSpacing/>
        <w:jc w:val="both"/>
        <w:rPr>
          <w:rFonts w:ascii="Times New Roman" w:hAnsi="Times New Roman"/>
          <w:bCs/>
          <w:sz w:val="24"/>
          <w:szCs w:val="20"/>
          <w:lang w:eastAsia="es-ES_tradnl"/>
        </w:rPr>
      </w:pPr>
      <w:r w:rsidRPr="003E7E66">
        <w:rPr>
          <w:rFonts w:ascii="Times New Roman" w:hAnsi="Times New Roman"/>
          <w:sz w:val="24"/>
          <w:szCs w:val="20"/>
        </w:rPr>
        <w:tab/>
        <w:t xml:space="preserve">Y por último, </w:t>
      </w:r>
      <w:r w:rsidR="000C5C44" w:rsidRPr="003E7E66">
        <w:rPr>
          <w:rFonts w:ascii="Times New Roman" w:hAnsi="Times New Roman"/>
          <w:sz w:val="24"/>
          <w:szCs w:val="20"/>
        </w:rPr>
        <w:t>entre las iniciales más habituales se hallan</w:t>
      </w:r>
      <w:r w:rsidRPr="003E7E66">
        <w:rPr>
          <w:rFonts w:ascii="Times New Roman" w:hAnsi="Times New Roman"/>
          <w:sz w:val="24"/>
          <w:szCs w:val="20"/>
        </w:rPr>
        <w:t xml:space="preserve"> las siglas </w:t>
      </w:r>
      <w:r w:rsidRPr="003E7E66">
        <w:rPr>
          <w:rFonts w:ascii="Times New Roman" w:hAnsi="Times New Roman"/>
          <w:bCs/>
          <w:sz w:val="24"/>
          <w:szCs w:val="20"/>
          <w:lang w:eastAsia="es-ES_tradnl"/>
        </w:rPr>
        <w:t xml:space="preserve">J. C., </w:t>
      </w:r>
      <w:r w:rsidR="000C5C44" w:rsidRPr="003E7E66">
        <w:rPr>
          <w:rFonts w:ascii="Times New Roman" w:hAnsi="Times New Roman"/>
          <w:bCs/>
          <w:sz w:val="24"/>
          <w:szCs w:val="20"/>
          <w:lang w:eastAsia="es-ES_tradnl"/>
        </w:rPr>
        <w:t xml:space="preserve">con las que se firma </w:t>
      </w:r>
      <w:r w:rsidRPr="003E7E66">
        <w:rPr>
          <w:rFonts w:ascii="Times New Roman" w:hAnsi="Times New Roman"/>
          <w:bCs/>
          <w:sz w:val="24"/>
          <w:szCs w:val="20"/>
          <w:lang w:eastAsia="es-ES_tradnl"/>
        </w:rPr>
        <w:t>el «</w:t>
      </w:r>
      <w:r w:rsidRPr="003E7E66">
        <w:rPr>
          <w:rFonts w:ascii="Times New Roman" w:hAnsi="Times New Roman"/>
          <w:i/>
          <w:sz w:val="24"/>
          <w:szCs w:val="24"/>
        </w:rPr>
        <w:t>Idilio</w:t>
      </w:r>
      <w:r w:rsidRPr="003E7E66">
        <w:rPr>
          <w:rFonts w:ascii="Times New Roman" w:hAnsi="Times New Roman"/>
          <w:sz w:val="24"/>
          <w:szCs w:val="24"/>
        </w:rPr>
        <w:t xml:space="preserve">. Texto y Glosa» (124-126) y el soneto </w:t>
      </w:r>
      <w:r w:rsidRPr="003E7E66">
        <w:rPr>
          <w:rFonts w:ascii="Times New Roman" w:hAnsi="Times New Roman"/>
          <w:sz w:val="24"/>
          <w:szCs w:val="20"/>
        </w:rPr>
        <w:t xml:space="preserve">«La necesidad carece de ley» (335) del tomo octavo; el </w:t>
      </w:r>
      <w:r w:rsidRPr="003E7E66">
        <w:rPr>
          <w:rFonts w:ascii="Times New Roman" w:hAnsi="Times New Roman"/>
          <w:bCs/>
          <w:sz w:val="24"/>
          <w:szCs w:val="20"/>
          <w:lang w:eastAsia="es-ES_tradnl"/>
        </w:rPr>
        <w:t xml:space="preserve">soneto </w:t>
      </w:r>
      <w:r w:rsidRPr="003E7E66">
        <w:rPr>
          <w:rFonts w:ascii="Times New Roman" w:hAnsi="Times New Roman"/>
          <w:sz w:val="24"/>
        </w:rPr>
        <w:t xml:space="preserve">«Medio seguro contra la envidia» (215) del noveno volumen; y la oda «La desesperación» (276-278) y las liras «La vida en el campo» (321-323) que se publican en el décimo </w:t>
      </w:r>
      <w:r w:rsidR="00DC58FA" w:rsidRPr="003E7E66">
        <w:rPr>
          <w:rFonts w:ascii="Times New Roman" w:hAnsi="Times New Roman"/>
          <w:sz w:val="24"/>
        </w:rPr>
        <w:t>volumen</w:t>
      </w:r>
      <w:r w:rsidRPr="003E7E66">
        <w:rPr>
          <w:rFonts w:ascii="Times New Roman" w:hAnsi="Times New Roman"/>
          <w:sz w:val="24"/>
        </w:rPr>
        <w:t>.</w:t>
      </w:r>
      <w:r w:rsidRPr="003E7E66">
        <w:rPr>
          <w:rFonts w:ascii="Times New Roman" w:hAnsi="Times New Roman"/>
          <w:sz w:val="24"/>
          <w:szCs w:val="24"/>
        </w:rPr>
        <w:t xml:space="preserve"> </w:t>
      </w:r>
    </w:p>
    <w:p w:rsidR="00247C92" w:rsidRPr="003E7E66" w:rsidRDefault="00247C92" w:rsidP="006C018C">
      <w:pPr>
        <w:spacing w:after="0" w:line="240" w:lineRule="auto"/>
        <w:contextualSpacing/>
        <w:jc w:val="both"/>
        <w:rPr>
          <w:rFonts w:ascii="Times New Roman" w:hAnsi="Times New Roman"/>
          <w:sz w:val="24"/>
          <w:szCs w:val="20"/>
          <w:lang w:eastAsia="es-ES_tradnl"/>
        </w:rPr>
      </w:pPr>
      <w:r w:rsidRPr="003E7E66">
        <w:rPr>
          <w:rFonts w:ascii="Times New Roman" w:hAnsi="Times New Roman"/>
          <w:sz w:val="24"/>
          <w:szCs w:val="20"/>
        </w:rPr>
        <w:tab/>
        <w:t xml:space="preserve">Además de estas, se siguen con varias aportaciones las de </w:t>
      </w:r>
      <w:r w:rsidRPr="003E7E66">
        <w:rPr>
          <w:rFonts w:ascii="Times New Roman" w:hAnsi="Times New Roman"/>
          <w:bCs/>
          <w:sz w:val="24"/>
          <w:szCs w:val="20"/>
          <w:lang w:eastAsia="es-ES_tradnl"/>
        </w:rPr>
        <w:t>A. H. M.; B. E.; F. de Q.; J. R.; entre otras. No obstante existen algunas como N.; P.; o S; que a pesar de reunir mayor número de composiciones publicadas que estas anteriores, su rúbrica implica tal simpleza, que es extremadamente difícil cerrar las posibilidades de pertenencia a un solo remitente.</w:t>
      </w:r>
    </w:p>
    <w:p w:rsidR="00DD3721" w:rsidRPr="003E7E66" w:rsidRDefault="00DD3721" w:rsidP="006C018C">
      <w:pPr>
        <w:autoSpaceDE w:val="0"/>
        <w:autoSpaceDN w:val="0"/>
        <w:adjustRightInd w:val="0"/>
        <w:spacing w:after="0" w:line="240" w:lineRule="auto"/>
        <w:jc w:val="both"/>
        <w:rPr>
          <w:rFonts w:ascii="Times New Roman" w:hAnsi="Times New Roman"/>
          <w:sz w:val="24"/>
          <w:szCs w:val="24"/>
          <w:lang w:val="es-ES_tradnl"/>
        </w:rPr>
      </w:pPr>
    </w:p>
    <w:p w:rsidR="00247C92" w:rsidRPr="003E7E66" w:rsidRDefault="00DD3721" w:rsidP="006C018C">
      <w:pPr>
        <w:autoSpaceDE w:val="0"/>
        <w:autoSpaceDN w:val="0"/>
        <w:adjustRightInd w:val="0"/>
        <w:spacing w:after="0" w:line="240" w:lineRule="auto"/>
        <w:jc w:val="both"/>
        <w:rPr>
          <w:rFonts w:ascii="Times New Roman" w:hAnsi="Times New Roman"/>
          <w:i/>
          <w:sz w:val="24"/>
          <w:szCs w:val="24"/>
          <w:lang w:val="es-ES_tradnl"/>
        </w:rPr>
      </w:pPr>
      <w:r w:rsidRPr="003E7E66">
        <w:rPr>
          <w:rFonts w:ascii="Times New Roman" w:hAnsi="Times New Roman"/>
          <w:sz w:val="24"/>
          <w:szCs w:val="24"/>
          <w:lang w:val="es-ES_tradnl"/>
        </w:rPr>
        <w:t xml:space="preserve">2.2.3. </w:t>
      </w:r>
      <w:r w:rsidR="00247C92" w:rsidRPr="003E7E66">
        <w:rPr>
          <w:rFonts w:ascii="Times New Roman" w:hAnsi="Times New Roman"/>
          <w:sz w:val="24"/>
          <w:szCs w:val="24"/>
          <w:lang w:val="es-ES_tradnl"/>
        </w:rPr>
        <w:t>Los destinatarios</w:t>
      </w:r>
    </w:p>
    <w:p w:rsidR="00247C92" w:rsidRPr="003E7E66" w:rsidRDefault="00247C92" w:rsidP="006C018C">
      <w:pPr>
        <w:autoSpaceDE w:val="0"/>
        <w:autoSpaceDN w:val="0"/>
        <w:adjustRightInd w:val="0"/>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prólogo del </w:t>
      </w:r>
      <w:r w:rsidRPr="003E7E66">
        <w:rPr>
          <w:rFonts w:ascii="Times New Roman" w:hAnsi="Times New Roman"/>
          <w:i/>
          <w:sz w:val="24"/>
          <w:szCs w:val="24"/>
          <w:lang w:val="es-ES_tradnl"/>
        </w:rPr>
        <w:t xml:space="preserve">Correo de las Damas </w:t>
      </w:r>
      <w:r w:rsidRPr="003E7E66">
        <w:rPr>
          <w:rFonts w:ascii="Times New Roman" w:hAnsi="Times New Roman"/>
          <w:sz w:val="24"/>
          <w:szCs w:val="24"/>
          <w:lang w:val="es-ES_tradnl"/>
        </w:rPr>
        <w:t>se insiste en la utilidad del papel como instrumento difusor de numerosos conocimientos; pero también se presenta como un impreso que busca el entretenimiento útil; y en torno a estos dos ejes girarán los contenidos de la publicación.</w:t>
      </w:r>
    </w:p>
    <w:p w:rsidR="00247C92" w:rsidRPr="003E7E66" w:rsidRDefault="00247C92" w:rsidP="006C018C">
      <w:pPr>
        <w:autoSpaceDE w:val="0"/>
        <w:autoSpaceDN w:val="0"/>
        <w:adjustRightInd w:val="0"/>
        <w:spacing w:after="0" w:line="240" w:lineRule="auto"/>
        <w:ind w:firstLine="709"/>
        <w:jc w:val="both"/>
        <w:rPr>
          <w:rFonts w:ascii="Times New Roman" w:hAnsi="Times New Roman"/>
          <w:sz w:val="24"/>
          <w:szCs w:val="24"/>
          <w:lang w:eastAsia="es-ES"/>
        </w:rPr>
      </w:pPr>
      <w:r w:rsidRPr="003E7E66">
        <w:rPr>
          <w:rFonts w:ascii="Times New Roman" w:hAnsi="Times New Roman"/>
          <w:sz w:val="24"/>
          <w:szCs w:val="24"/>
          <w:lang w:val="es-ES_tradnl"/>
        </w:rPr>
        <w:t xml:space="preserve">En el escrito de presentación el barón expresa además su deseo de contar con numerosos adeptos, especialmente entre el público femenino, a quien no en vano dirige su obra. En la lista de suscriptores que acompaña al primer tomo, figuran las siguientes mujeres </w:t>
      </w:r>
      <w:r w:rsidRPr="003E7E66">
        <w:rPr>
          <w:rFonts w:ascii="Times New Roman" w:hAnsi="Times New Roman"/>
          <w:sz w:val="24"/>
          <w:szCs w:val="24"/>
          <w:lang w:eastAsia="es-ES"/>
        </w:rPr>
        <w:t xml:space="preserve">en Cádiz: La Excma. Marquesa de la Solana, </w:t>
      </w:r>
      <w:r w:rsidRPr="003E7E66">
        <w:rPr>
          <w:rFonts w:ascii="Times New Roman" w:hAnsi="Times New Roman"/>
          <w:i/>
          <w:iCs/>
          <w:sz w:val="24"/>
          <w:szCs w:val="24"/>
          <w:lang w:eastAsia="es-ES"/>
        </w:rPr>
        <w:t>Condesa del Carpio</w:t>
      </w:r>
      <w:r w:rsidRPr="003E7E66">
        <w:rPr>
          <w:rFonts w:ascii="Times New Roman" w:hAnsi="Times New Roman"/>
          <w:sz w:val="24"/>
          <w:szCs w:val="24"/>
          <w:lang w:eastAsia="es-ES"/>
        </w:rPr>
        <w:t xml:space="preserve">, doña Tomasa García de Prado, doña María Dolores Pavía, doña María de los Dolores Carmona, doña María Consolación Córdoba de la Guardia, doña María Zenoglio y del Campo, doña María Viondi, doña Antonia Velasco, doña María Antonia Vilches y Ramírez de Toro, doña Narcisa Valleras de Miller, doña María Teresa Manxon de Patrón, doña María Josefa Gabala de Dañino, doña Juana Vidal y Tuero, doña Rosalía de María; en Madrid está suscrita: la Baronesa de la Bruère (esposa del editor); y en Sevilla lo estaba la Marquesa de Monteflorido. No sabemos si el número de féminas creció posteriormente pues no hemos hallado otras listas de abonados; y aunque no son demasiadas, sí que suponen un 10,45%, porcentaje superior al que podría establecerse para otros papeles coetáneos, que como analiza Larriba se sitúa en el </w:t>
      </w:r>
      <w:r w:rsidRPr="003E7E66">
        <w:rPr>
          <w:rFonts w:ascii="Times New Roman" w:hAnsi="Times New Roman"/>
          <w:sz w:val="24"/>
          <w:szCs w:val="24"/>
        </w:rPr>
        <w:t>2,2% (1998: 152), aunque se debe sin duda al hecho de tener frente a otros papeles públicos un destinatario específico</w:t>
      </w:r>
      <w:r w:rsidRPr="003E7E66">
        <w:rPr>
          <w:rFonts w:ascii="Times New Roman" w:hAnsi="Times New Roman"/>
          <w:sz w:val="24"/>
          <w:szCs w:val="24"/>
          <w:lang w:eastAsia="es-ES"/>
        </w:rPr>
        <w:t>; igualmente, hay que suponer que otras muchas tendrían acceso al impreso a través de sus maridos.</w:t>
      </w:r>
    </w:p>
    <w:p w:rsidR="00247C92" w:rsidRPr="003E7E66" w:rsidRDefault="00247C92" w:rsidP="006C018C">
      <w:pPr>
        <w:autoSpaceDE w:val="0"/>
        <w:autoSpaceDN w:val="0"/>
        <w:adjustRightInd w:val="0"/>
        <w:spacing w:after="0" w:line="240" w:lineRule="auto"/>
        <w:ind w:firstLine="708"/>
        <w:jc w:val="both"/>
        <w:rPr>
          <w:rFonts w:ascii="Times New Roman" w:hAnsi="Times New Roman"/>
          <w:sz w:val="24"/>
          <w:szCs w:val="24"/>
          <w:lang w:eastAsia="es-ES"/>
        </w:rPr>
      </w:pPr>
      <w:r w:rsidRPr="003E7E66">
        <w:rPr>
          <w:rFonts w:ascii="Times New Roman" w:hAnsi="Times New Roman"/>
          <w:sz w:val="24"/>
          <w:szCs w:val="24"/>
          <w:lang w:eastAsia="es-ES"/>
        </w:rPr>
        <w:t xml:space="preserve">Quizá para captar al público femenino, Lacroix dedica la obra a la «Señora Doña Francisca Javier Matalinares Barrenechea, Marquesa de la Solana, Condesa del Carpio, Señora de Quintanillas y Casa de Hito &amp;c.», que es presentada como modelo para otras mujeres. El contenido de este texto, que reproducimos a continuación, más aun que el prólogo evidencia cuáles eran los objetivos que se marca de la Bruère con la redacción del </w:t>
      </w:r>
      <w:r w:rsidRPr="003E7E66">
        <w:rPr>
          <w:rFonts w:ascii="Times New Roman" w:hAnsi="Times New Roman"/>
          <w:i/>
          <w:sz w:val="24"/>
          <w:szCs w:val="24"/>
          <w:lang w:eastAsia="es-ES"/>
        </w:rPr>
        <w:t>Correo de las Damas</w:t>
      </w:r>
      <w:r w:rsidRPr="003E7E66">
        <w:rPr>
          <w:rFonts w:ascii="Times New Roman" w:hAnsi="Times New Roman"/>
          <w:sz w:val="24"/>
          <w:szCs w:val="24"/>
          <w:lang w:eastAsia="es-ES"/>
        </w:rPr>
        <w:t>:</w:t>
      </w:r>
    </w:p>
    <w:p w:rsidR="00247C92" w:rsidRPr="003E7E66" w:rsidRDefault="00247C92" w:rsidP="006C018C">
      <w:pPr>
        <w:autoSpaceDE w:val="0"/>
        <w:autoSpaceDN w:val="0"/>
        <w:adjustRightInd w:val="0"/>
        <w:spacing w:after="0" w:line="240" w:lineRule="auto"/>
        <w:jc w:val="both"/>
        <w:rPr>
          <w:rFonts w:ascii="Times New Roman" w:hAnsi="Times New Roman"/>
          <w:sz w:val="24"/>
          <w:szCs w:val="24"/>
          <w:lang w:eastAsia="es-ES"/>
        </w:rPr>
      </w:pPr>
    </w:p>
    <w:p w:rsidR="00247C92" w:rsidRPr="003E7E66" w:rsidRDefault="00247C92" w:rsidP="006C018C">
      <w:pPr>
        <w:autoSpaceDE w:val="0"/>
        <w:autoSpaceDN w:val="0"/>
        <w:adjustRightInd w:val="0"/>
        <w:spacing w:after="0" w:line="240" w:lineRule="auto"/>
        <w:ind w:left="708" w:firstLine="702"/>
        <w:jc w:val="both"/>
        <w:rPr>
          <w:rFonts w:ascii="Times New Roman" w:hAnsi="Times New Roman"/>
          <w:sz w:val="20"/>
          <w:szCs w:val="20"/>
          <w:lang w:val="es-ES_tradnl"/>
        </w:rPr>
      </w:pPr>
      <w:r w:rsidRPr="003E7E66">
        <w:rPr>
          <w:rFonts w:ascii="Times New Roman" w:hAnsi="Times New Roman"/>
          <w:sz w:val="20"/>
          <w:szCs w:val="20"/>
          <w:lang w:val="es-ES_tradnl"/>
        </w:rPr>
        <w:t>A la Excelentísima Señora Doña Francisca Javier Matalinares Barrenechea, Marquesa de la Solana, Condesa del Carpio, Señora de Quintanillas y Casa del Hito &amp;c.</w:t>
      </w:r>
    </w:p>
    <w:p w:rsidR="00247C92" w:rsidRPr="003E7E66" w:rsidRDefault="00247C92" w:rsidP="006C018C">
      <w:pPr>
        <w:autoSpaceDE w:val="0"/>
        <w:autoSpaceDN w:val="0"/>
        <w:adjustRightInd w:val="0"/>
        <w:spacing w:after="0" w:line="240" w:lineRule="auto"/>
        <w:jc w:val="both"/>
        <w:rPr>
          <w:rFonts w:ascii="Times New Roman" w:hAnsi="Times New Roman"/>
          <w:sz w:val="20"/>
          <w:szCs w:val="20"/>
          <w:lang w:val="es-ES_tradnl"/>
        </w:rPr>
      </w:pPr>
    </w:p>
    <w:p w:rsidR="00247C92" w:rsidRPr="003E7E66" w:rsidRDefault="00247C92" w:rsidP="006C018C">
      <w:pPr>
        <w:autoSpaceDE w:val="0"/>
        <w:autoSpaceDN w:val="0"/>
        <w:adjustRightInd w:val="0"/>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t>Excelentísima Señora:</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t xml:space="preserve">Habiendo titulado el Periódico que voy a publicar </w:t>
      </w:r>
      <w:r w:rsidRPr="003E7E66">
        <w:rPr>
          <w:rFonts w:ascii="Times New Roman" w:hAnsi="Times New Roman"/>
          <w:i/>
          <w:sz w:val="20"/>
          <w:szCs w:val="20"/>
          <w:lang w:val="es-ES_tradnl"/>
        </w:rPr>
        <w:t>Correo de las Damas</w:t>
      </w:r>
      <w:r w:rsidRPr="003E7E66">
        <w:rPr>
          <w:rFonts w:ascii="Times New Roman" w:hAnsi="Times New Roman"/>
          <w:sz w:val="20"/>
          <w:szCs w:val="20"/>
          <w:lang w:val="es-ES_tradnl"/>
        </w:rPr>
        <w:t>, con el fin de promover en ellas la aplicación a una lectura que pueda adornar su entendimiento y amenizar una conversación; parece que para completar esta idea, solo faltaba proponerles un modelo a quien imitar, y ¿quién mejor que Vuestra Excelencia en quien concurren todas aquellas circunstancias y amables prendas que le han granjeado y hecho digna del general aplauso? Si no temiese ofender su modestia, tenía bastante campo donde explayarme; pero además de ser notorio, el silencio es el mejor Panegirista, cuando el concepto es sobre toda expresión. Solo me queda que suplicar a Vuestra Excelencia se digne admitir este Papel bajo su Protección; y este corto debido obsequio como una prueba del profundo respeto y veneración con que queda:</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t>Excelentísima Señora.</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t xml:space="preserve">A los pies de Vuestra Excelencia su más rendido, </w:t>
      </w:r>
    </w:p>
    <w:p w:rsidR="00247C92" w:rsidRPr="003E7E66" w:rsidRDefault="00247C92" w:rsidP="006C018C">
      <w:pPr>
        <w:autoSpaceDE w:val="0"/>
        <w:autoSpaceDN w:val="0"/>
        <w:adjustRightInd w:val="0"/>
        <w:spacing w:after="0" w:line="240" w:lineRule="auto"/>
        <w:ind w:left="708"/>
        <w:jc w:val="both"/>
        <w:rPr>
          <w:rFonts w:ascii="Times New Roman" w:hAnsi="Times New Roman"/>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t>Atento y obligado Servidor:</w:t>
      </w:r>
    </w:p>
    <w:p w:rsidR="00247C92" w:rsidRPr="003E7E66" w:rsidRDefault="00247C92" w:rsidP="006C018C">
      <w:pPr>
        <w:autoSpaceDE w:val="0"/>
        <w:autoSpaceDN w:val="0"/>
        <w:adjustRightInd w:val="0"/>
        <w:spacing w:after="0" w:line="240" w:lineRule="auto"/>
        <w:ind w:left="708"/>
        <w:jc w:val="both"/>
        <w:rPr>
          <w:rFonts w:ascii="Times New Roman" w:hAnsi="Times New Roman"/>
          <w:i/>
          <w:sz w:val="20"/>
          <w:szCs w:val="20"/>
          <w:lang w:val="es-ES_tradnl"/>
        </w:rPr>
      </w:pP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sz w:val="20"/>
          <w:szCs w:val="20"/>
          <w:lang w:val="es-ES_tradnl"/>
        </w:rPr>
        <w:tab/>
      </w:r>
      <w:r w:rsidRPr="003E7E66">
        <w:rPr>
          <w:rFonts w:ascii="Times New Roman" w:hAnsi="Times New Roman"/>
          <w:i/>
          <w:sz w:val="20"/>
          <w:szCs w:val="20"/>
          <w:lang w:val="es-ES_tradnl"/>
        </w:rPr>
        <w:t>El Barón de Bruère</w:t>
      </w:r>
    </w:p>
    <w:p w:rsidR="00247C92" w:rsidRPr="003E7E66" w:rsidRDefault="00247C92" w:rsidP="006C018C">
      <w:pPr>
        <w:autoSpaceDE w:val="0"/>
        <w:autoSpaceDN w:val="0"/>
        <w:adjustRightInd w:val="0"/>
        <w:spacing w:after="0" w:line="240" w:lineRule="auto"/>
        <w:ind w:left="708"/>
        <w:jc w:val="both"/>
        <w:rPr>
          <w:rFonts w:ascii="Times New Roman" w:hAnsi="Times New Roman"/>
          <w:i/>
          <w:sz w:val="20"/>
          <w:szCs w:val="20"/>
          <w:lang w:val="es-ES_tradnl"/>
        </w:rPr>
      </w:pP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r>
      <w:r w:rsidRPr="003E7E66">
        <w:rPr>
          <w:rFonts w:ascii="Times New Roman" w:hAnsi="Times New Roman"/>
          <w:i/>
          <w:sz w:val="20"/>
          <w:szCs w:val="20"/>
          <w:lang w:val="es-ES_tradnl"/>
        </w:rPr>
        <w:tab/>
        <w:t>Vizconde de Brie.</w:t>
      </w:r>
    </w:p>
    <w:p w:rsidR="00247C92" w:rsidRPr="003E7E66" w:rsidRDefault="00247C92" w:rsidP="006C018C">
      <w:pPr>
        <w:autoSpaceDE w:val="0"/>
        <w:autoSpaceDN w:val="0"/>
        <w:adjustRightInd w:val="0"/>
        <w:spacing w:after="0" w:line="240" w:lineRule="auto"/>
        <w:jc w:val="both"/>
        <w:rPr>
          <w:rFonts w:ascii="Times New Roman" w:hAnsi="Times New Roman"/>
          <w:sz w:val="20"/>
          <w:szCs w:val="20"/>
          <w:lang w:val="es-ES_tradnl"/>
        </w:rPr>
      </w:pP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Según se lee, y tal y como el propio barón lo expresó cuando allá por 1801 pedía permiso para publicar 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xml:space="preserve"> junto con el </w:t>
      </w:r>
      <w:r w:rsidRPr="003E7E66">
        <w:rPr>
          <w:rFonts w:ascii="Times New Roman" w:hAnsi="Times New Roman"/>
          <w:i/>
          <w:sz w:val="24"/>
          <w:szCs w:val="24"/>
          <w:lang w:val="es-ES_tradnl"/>
        </w:rPr>
        <w:t>Diario Mercantil</w:t>
      </w:r>
      <w:r w:rsidRPr="003E7E66">
        <w:rPr>
          <w:rFonts w:ascii="Times New Roman" w:hAnsi="Times New Roman"/>
          <w:sz w:val="24"/>
          <w:szCs w:val="24"/>
          <w:lang w:val="es-ES_tradnl"/>
        </w:rPr>
        <w:t xml:space="preserve">, con su obra busca la «instrucción y entretenimiento» de las damas </w:t>
      </w:r>
      <w:r w:rsidRPr="003E7E66">
        <w:rPr>
          <w:rFonts w:ascii="Times New Roman" w:hAnsi="Times New Roman"/>
          <w:sz w:val="24"/>
          <w:szCs w:val="24"/>
        </w:rPr>
        <w:t>(AHN,</w:t>
      </w:r>
      <w:r w:rsidRPr="003E7E66">
        <w:rPr>
          <w:rFonts w:ascii="Times New Roman" w:hAnsi="Times New Roman"/>
          <w:i/>
          <w:sz w:val="24"/>
          <w:szCs w:val="24"/>
        </w:rPr>
        <w:t xml:space="preserve"> Consejos</w:t>
      </w:r>
      <w:r w:rsidRPr="003E7E66">
        <w:rPr>
          <w:rFonts w:ascii="Times New Roman" w:hAnsi="Times New Roman"/>
          <w:sz w:val="24"/>
          <w:szCs w:val="24"/>
        </w:rPr>
        <w:t>, leg. 5566, exp. 100, cit. en Sánchez Hita, 2003)</w:t>
      </w:r>
      <w:r w:rsidRPr="003E7E66">
        <w:rPr>
          <w:rFonts w:ascii="Times New Roman" w:hAnsi="Times New Roman"/>
          <w:sz w:val="24"/>
          <w:szCs w:val="24"/>
          <w:lang w:val="es-ES_tradnl"/>
        </w:rPr>
        <w:t>. Estos dos elementos marcan la selección de textos incluidos en el periódico, que fundamentalmente versan sobre la educación de la mujer y la censura tópica de ciertos defectos que pretenden corregirse. Los escritos elegidos para este fin son diversos y van desde la exposición de tono ensayístico, a la relación de hechos históricos, la traducción de aquello que se considera de interés, la inclusión de poesías, novelas y cuentos morales; a los que se suman anécdotas, apotegmas y escritos jocosos, que contribuyen a diversificar la oferta del periódico. De igual modo, hay que advertir que a veces los escritos de fondo se acompañan de cartas que dirigen al editor supuestos lectores y a las que se da en algunos casos una respuesta o se ofrece una reflexión sobre las mismas; estas misivas vienen a ser una especie de actualización de los temas abordados en otros escritos de carácter ensayístico o literario.</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Los trabajos publicados en 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—incluidas las cartas— poseen un marcado carácter atemporal, por lo que rara vez se hace referencia a hechos concretos en ellos. Esto puede estar motivado por la intención de convertir el bisemanal en un papel coleccionable, que pudiese difundirse incluso en América, en el que a la falta de datos sobre fechas exactas debe añadirse la carencia de elementos que marquen el inicio y fin de cada número o el hecho de que algunas palabras incluso se corten al final de una entrega y se completen sin más en la siguiente, como ya se ha señalado, lo que convierte el periódico casi en un compendio misceláneo. Esta disposición facilitó a su vez la copia de pasajes varios tomados de muy diversas fuentes, unas veces indicadas de manera explícita y otras no. Sin embargo, esto no quiere decir que 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no sea un papel representativo del periodismo destinado a la mujer en la época, es más la propia elección de los textos para adecuarlos a un destinatario concreto lleva implícito un posicionamiento por parte del editor o del equipo de edición. </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atención a todos estos factores, procederemos a analizar los contenidos de los cuadernos consultados. En primer lugar nos acercaremos a lo que podríamos denominar escritos destinados a la instrucción y la divulgación de saberes, para luego centrarnos en aquellos otros donde el entretenimiento cobra una mayor importancia. Ahora bien, esto no quiere decir que en los escritos de tono más evasivo esté ausente la enseñanza, ya que el objetivo del periódico es en primera instancia la instrucción femenina.</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DD3721" w:rsidP="006C018C">
      <w:pPr>
        <w:spacing w:after="0" w:line="240" w:lineRule="auto"/>
        <w:jc w:val="both"/>
        <w:rPr>
          <w:rFonts w:ascii="Times New Roman" w:hAnsi="Times New Roman"/>
          <w:i/>
          <w:sz w:val="24"/>
          <w:szCs w:val="24"/>
          <w:lang w:val="es-ES_tradnl"/>
        </w:rPr>
      </w:pPr>
      <w:r w:rsidRPr="003E7E66">
        <w:rPr>
          <w:rFonts w:ascii="Times New Roman" w:hAnsi="Times New Roman"/>
          <w:sz w:val="24"/>
          <w:szCs w:val="24"/>
          <w:lang w:val="es-ES_tradnl"/>
        </w:rPr>
        <w:t xml:space="preserve">2.3. Los artículos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entre la</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i</w:t>
      </w:r>
      <w:r w:rsidR="00247C92" w:rsidRPr="003E7E66">
        <w:rPr>
          <w:rFonts w:ascii="Times New Roman" w:hAnsi="Times New Roman"/>
          <w:sz w:val="24"/>
          <w:szCs w:val="24"/>
          <w:lang w:val="es-ES_tradnl"/>
        </w:rPr>
        <w:t>nstrucción y divulgació</w:t>
      </w:r>
      <w:r w:rsidRPr="003E7E66">
        <w:rPr>
          <w:rFonts w:ascii="Times New Roman" w:hAnsi="Times New Roman"/>
          <w:sz w:val="24"/>
          <w:szCs w:val="24"/>
          <w:lang w:val="es-ES_tradnl"/>
        </w:rPr>
        <w:t>n</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las diferentes entregas de esta publicación pueden localizarse artículos en los que la difusión de los más variados asuntos juega un papel fundamental. Muchos de estos temas se presentan como de claro interés para la mujer, pero hay otros en los que no se aprecia esta especificidad de destinatario y que podrían agradar indistintamente a uno y otro sexo. En el caso de estos últimos a veces de la Bruère introduce reflexiones y notas para dirigirlos a la mujer convirtiéndolos en textos ejemplarizantes.</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Dentro de este grupo podemos ubicar escritos marcados por su cariz histórico, otros dedicados a materias concretas como la Mitología o la Filología, discursos y reflexiones morales, así como artículos sobre educación, que acaso son los que vertebran y dan razón de ser al resto de grupos, de ahí que atendamos a estos en primer lugar. De igual modo, habría que indicar que junto a estos escritos de manera un tanto anecdótica se van a ofrecer otros en los que las enseñanzas tienen un papel eminentemente práctico, pues versan sobre descubrimientos y avances que contribuyen a mejorar la vida doméstica, la salud o que simplemente difunden un conocimiento que se presenta como curioso. Estos últimos aparecen bajo diferentes denominaciones, siendo la más habitual la de «Secreto». </w:t>
      </w:r>
    </w:p>
    <w:p w:rsidR="00B3296F" w:rsidRPr="003E7E66" w:rsidRDefault="00B3296F"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En las siguientes páginas procederemos a analizar los diferentes contenidos agrupándolos de acuerdo con los dos grandes bloques que el editor dice que tratará en el periódico y dividiendo luego los artículos susceptibles de agruparse en cada uno de ellos de acuerdo con la clasificación que en </w:t>
      </w:r>
      <w:r w:rsidR="007C5E09" w:rsidRPr="003E7E66">
        <w:rPr>
          <w:rFonts w:ascii="Times New Roman" w:hAnsi="Times New Roman"/>
          <w:sz w:val="24"/>
          <w:szCs w:val="24"/>
          <w:lang w:val="es-ES_tradnl"/>
        </w:rPr>
        <w:t>el papel de de la Bruère se ofrece. Esta</w:t>
      </w:r>
      <w:r w:rsidRPr="003E7E66">
        <w:rPr>
          <w:rFonts w:ascii="Times New Roman" w:hAnsi="Times New Roman"/>
          <w:sz w:val="24"/>
          <w:szCs w:val="24"/>
          <w:lang w:val="es-ES_tradnl"/>
        </w:rPr>
        <w:t xml:space="preserve"> sigue en gran medida la adoptada por el </w:t>
      </w:r>
      <w:r w:rsidRPr="003E7E66">
        <w:rPr>
          <w:rFonts w:ascii="Times New Roman" w:hAnsi="Times New Roman"/>
          <w:i/>
          <w:sz w:val="24"/>
          <w:szCs w:val="24"/>
          <w:lang w:val="es-ES_tradnl"/>
        </w:rPr>
        <w:t>Correo de Sevilla</w:t>
      </w:r>
      <w:r w:rsidRPr="003E7E66">
        <w:rPr>
          <w:rFonts w:ascii="Times New Roman" w:hAnsi="Times New Roman"/>
          <w:sz w:val="24"/>
          <w:szCs w:val="24"/>
          <w:lang w:val="es-ES_tradnl"/>
        </w:rPr>
        <w:t xml:space="preserve">, en cuyos índices, tal y como se hace también en los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se califica el artículo dentro de un apartado específico: novela, anécdota, fábula, discurso, etc. En este punto conviene indicar </w:t>
      </w:r>
      <w:r w:rsidR="007C5E09" w:rsidRPr="003E7E66">
        <w:rPr>
          <w:rFonts w:ascii="Times New Roman" w:hAnsi="Times New Roman"/>
          <w:sz w:val="24"/>
          <w:szCs w:val="24"/>
          <w:lang w:val="es-ES_tradnl"/>
        </w:rPr>
        <w:t>que a veces la información no aparece reflejada en el índice, pero sí en el cuerpo del artículo, lo que se ha tomado en consideración; en aquellos casos en los que no se precisa nada se ha tomado en consideración el tema tratado en el texto para ubicarlo dentro del apartado con el que más relación guarda.</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87F58" w:rsidRPr="003E7E66" w:rsidRDefault="00287F58" w:rsidP="00F74733">
      <w:pPr>
        <w:numPr>
          <w:ilvl w:val="2"/>
          <w:numId w:val="4"/>
        </w:num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Instrucción</w:t>
      </w:r>
    </w:p>
    <w:p w:rsidR="00247C92" w:rsidRPr="003E7E66" w:rsidRDefault="00287F58"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 xml:space="preserve">2.3.1.1. </w:t>
      </w:r>
      <w:r w:rsidR="00247C92" w:rsidRPr="003E7E66">
        <w:rPr>
          <w:rFonts w:ascii="Times New Roman" w:hAnsi="Times New Roman"/>
          <w:sz w:val="24"/>
          <w:szCs w:val="24"/>
          <w:lang w:val="es-ES_tradnl"/>
        </w:rPr>
        <w:t>Educación</w:t>
      </w:r>
    </w:p>
    <w:p w:rsidR="00C31E51" w:rsidRPr="003E7E66" w:rsidRDefault="00C31E51"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Los escritos recogidos bajo el epígrafe de «Educación» responden de manera clara al objetivo instructivo que el barón se marca con la edición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algunos parecen estar destinados específicamente a ellas, pero lo más común es que los contenidos tratados no presupongan una distinción de género. </w:t>
      </w:r>
      <w:r w:rsidR="00054557" w:rsidRPr="003E7E66">
        <w:rPr>
          <w:rFonts w:ascii="Times New Roman" w:hAnsi="Times New Roman"/>
          <w:sz w:val="24"/>
          <w:szCs w:val="24"/>
          <w:lang w:val="es-ES_tradnl"/>
        </w:rPr>
        <w:t>De manera concreta, y si atendemos al porcentaje total de los textos susceptibles de encuadrarse en este apartado y que suponen un 4,1% del total de los contenidos, los escritos destinados a las féminas supondrían un 1,6% de este porcentaje.</w:t>
      </w:r>
      <w:r w:rsidR="00054557" w:rsidRPr="003E7E66">
        <w:rPr>
          <w:rStyle w:val="Refdenotaalpie"/>
          <w:rFonts w:ascii="Times New Roman" w:hAnsi="Times New Roman"/>
          <w:sz w:val="24"/>
          <w:szCs w:val="24"/>
          <w:lang w:val="es-ES_tradnl"/>
        </w:rPr>
        <w:footnoteReference w:id="71"/>
      </w:r>
      <w:r w:rsidR="00054557" w:rsidRPr="003E7E66">
        <w:rPr>
          <w:rFonts w:ascii="Times New Roman" w:hAnsi="Times New Roman"/>
          <w:sz w:val="24"/>
          <w:szCs w:val="24"/>
          <w:lang w:val="es-ES_tradnl"/>
        </w:rPr>
        <w:t xml:space="preserve"> </w:t>
      </w:r>
      <w:r w:rsidRPr="003E7E66">
        <w:rPr>
          <w:rFonts w:ascii="Times New Roman" w:hAnsi="Times New Roman"/>
          <w:sz w:val="24"/>
          <w:szCs w:val="24"/>
          <w:lang w:val="es-ES_tradnl"/>
        </w:rPr>
        <w:t xml:space="preserve">En </w:t>
      </w:r>
      <w:r w:rsidR="00054557" w:rsidRPr="003E7E66">
        <w:rPr>
          <w:rFonts w:ascii="Times New Roman" w:hAnsi="Times New Roman"/>
          <w:sz w:val="24"/>
          <w:szCs w:val="24"/>
          <w:lang w:val="es-ES_tradnl"/>
        </w:rPr>
        <w:t xml:space="preserve">dichos textos </w:t>
      </w:r>
      <w:r w:rsidRPr="003E7E66">
        <w:rPr>
          <w:rFonts w:ascii="Times New Roman" w:hAnsi="Times New Roman"/>
          <w:sz w:val="24"/>
          <w:szCs w:val="24"/>
          <w:lang w:val="es-ES_tradnl"/>
        </w:rPr>
        <w:t>destinados a las damas se aprecia cómo se centra su lugar de actuación en la esfera doméstica, desde donde ejerce una innegable influencia sobre quienes la rodean, especialmente en los hijos; por ello se propugna que las señoras adquieran una sólida instrucción moral, que contribuya a erradicar vicios, y que se formen igualmente en historia, lengua y en cuestiones de economía, para que de este modo pueda desde el hogar contribuir a la mejora general de la sociedad.</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El primer tomo se abre con un texto tomado de la </w:t>
      </w:r>
      <w:r w:rsidRPr="003E7E66">
        <w:rPr>
          <w:rFonts w:ascii="Times New Roman" w:hAnsi="Times New Roman"/>
          <w:i/>
          <w:sz w:val="24"/>
          <w:szCs w:val="24"/>
          <w:lang w:val="es-ES_tradnl"/>
        </w:rPr>
        <w:t xml:space="preserve">Monthly Review </w:t>
      </w:r>
      <w:r w:rsidRPr="003E7E66">
        <w:rPr>
          <w:rFonts w:ascii="Times New Roman" w:hAnsi="Times New Roman"/>
          <w:sz w:val="24"/>
          <w:szCs w:val="24"/>
          <w:lang w:val="es-ES_tradnl"/>
        </w:rPr>
        <w:t>sobre la «Educación» (1-16) que bajo la máxima de Aristippo «La Juventud debe instruirse en lo que le será más útil para adornar la vejez», recomienda el estudio de la historia y las leyes, para pasar a hablar de economía de estado; el texto se cierra con una reflexión del traductor, que dice no estar de acuerdo en todo con lo dicho, pero que ofrece el texto para los aficionados al estudio de la Historia. Un poco más adelante se inserta un artículo con el rótulo de «Los talentos naturales» (19-20), en el que se advierte que los padres no deben inclinar a sus hijos a estudiar aquello que no sea acorde a su genio, pues así resultan miembros inútiles a la sociedad. Días más tarde se hablará de manera concreta de la «Educación de las mujeres» (59-63), destacando la importancia de su instrucción por el influjo que tienen en la sociedad, además se matiza que las esposas y madres deben estar de acuerdo con sus maridos en lo que se refiere a la administración del patrimonio, para asegurar así que se mantendrá en caso de que enviuden; de este modo se presenta el matrimonio como uno de los soportes de la sociedad. Este mismo tono, aunque con un carácter más general, tiene el escrito «Influjo de la buena educación en la pública felicidad de un estado» (158-163) que parte de la premisa de que vivir en armonía fomenta la felicidad pública, de ahí la importancia de la moral y la Filosofía.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El segundo de los volúmenes da principio con el </w:t>
      </w:r>
      <w:r w:rsidRPr="003E7E66">
        <w:rPr>
          <w:rFonts w:ascii="Times New Roman" w:hAnsi="Times New Roman"/>
          <w:sz w:val="24"/>
          <w:szCs w:val="24"/>
        </w:rPr>
        <w:t>discurso «Sobre la educación de las Mujeres» (1-11); en él se ataca a los padres de familia que no permiten la formación de sus hijas en ciencias humanas por el perjuicio que esto causa en la sociedad civil, pues si bien «La verdadera ciencia a nadie puede traerle daño; la estupidez y la ignorancia, sí», y se censura que la enseñanza que se da a las futuras esposas corresponda más a la que recibirían las de los hotentotes que a la propia para las de hombres cultos, lo que a su vez resulta perjudicial para la educación de los hijos. Se recurre luego a la Antigüedad Clásica y a Platón para defender estas ideas, concluyendo con las siguientes palabras, muy significativas de la visión dieciochesca del papel de la mujer en la sociedad:</w:t>
      </w:r>
    </w:p>
    <w:p w:rsidR="00247C92" w:rsidRPr="003E7E66" w:rsidRDefault="00247C92" w:rsidP="006C018C">
      <w:pPr>
        <w:spacing w:after="0" w:line="240" w:lineRule="auto"/>
        <w:ind w:left="708" w:firstLine="702"/>
        <w:jc w:val="both"/>
        <w:rPr>
          <w:rFonts w:ascii="Times New Roman" w:hAnsi="Times New Roman"/>
          <w:sz w:val="24"/>
          <w:szCs w:val="24"/>
        </w:rPr>
      </w:pPr>
    </w:p>
    <w:p w:rsidR="00247C92" w:rsidRPr="003E7E66" w:rsidRDefault="00247C92" w:rsidP="006C018C">
      <w:pPr>
        <w:spacing w:after="0" w:line="240" w:lineRule="auto"/>
        <w:ind w:left="708" w:firstLine="702"/>
        <w:jc w:val="both"/>
        <w:rPr>
          <w:rFonts w:ascii="Times New Roman" w:hAnsi="Times New Roman"/>
          <w:sz w:val="20"/>
          <w:szCs w:val="20"/>
        </w:rPr>
      </w:pPr>
      <w:r w:rsidRPr="003E7E66">
        <w:rPr>
          <w:rFonts w:ascii="Times New Roman" w:hAnsi="Times New Roman"/>
          <w:sz w:val="20"/>
          <w:szCs w:val="20"/>
        </w:rPr>
        <w:t>Ved aquí el verdadero rumbo que debe seguirse para hacer a las mujeres casi tan útiles al Estado como los mismos hombres; a quienes ellas, según la experiencia lo tiene acreditado; no ceden ni en las luces, ni en la capacidad que se necesitan para el logro y posesión de las ciencias y conocimientos más profundos (11).</w:t>
      </w:r>
    </w:p>
    <w:p w:rsidR="00247C92" w:rsidRPr="003E7E66" w:rsidRDefault="00247C92" w:rsidP="006C018C">
      <w:pPr>
        <w:spacing w:after="0" w:line="240" w:lineRule="auto"/>
        <w:ind w:firstLine="709"/>
        <w:jc w:val="both"/>
        <w:rPr>
          <w:rFonts w:ascii="Times New Roman" w:hAnsi="Times New Roman"/>
          <w:sz w:val="24"/>
          <w:szCs w:val="24"/>
        </w:rPr>
      </w:pP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ese mismo tomo se vuelve a insertar un discurso sobre la instrucción (164-180), en el que entre otros asuntos se destaca lo necesario que resulta que las mujeres se eduquen, para que de este modo puedan dar al estado hijos robustos, sin vicios y que sean útiles a la sociedad. Con este texto guarda bastante relación el titulado: «Educación. Sobre el talento de las mujeres y el género de educación que conviene darles» (232-237), muy conservador en el tono, por el que se niega que necesiten el estudio de idiomas, jurisprudencia o filosofía, y se pondera el de los ejemplos morales; argumentando que la moral debe ser su principal mérito y «la ciencia del buen gobierno de su casa, y el estudio de las buenas costumbres deber ser su principalísimo objeto, y han de constituir necesariamente toda su enciclopedia».</w:t>
      </w:r>
    </w:p>
    <w:p w:rsidR="00247C92" w:rsidRPr="003E7E66" w:rsidRDefault="00247C92"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lang w:val="es-ES_tradnl"/>
        </w:rPr>
        <w:t xml:space="preserve">La formación vuelve a ser el asunto central del discurso que se rotula </w:t>
      </w:r>
      <w:r w:rsidRPr="003E7E66">
        <w:rPr>
          <w:rFonts w:ascii="Times New Roman" w:hAnsi="Times New Roman"/>
          <w:sz w:val="24"/>
          <w:szCs w:val="24"/>
        </w:rPr>
        <w:t>«La emulación se fomenta con los elogios y aplausos» (275-279), y que aparece firmado por B. B., donde se defiende que los jóvenes sean educados en escuelas públicas y no en las casas, pues de este modo se benefician de lo que se elogia a unos o se rectifica a otros. De manera similar en el extenso escrito «Jurisprudencia. Extracto de un discurso sobre la potestad de los P</w:t>
      </w:r>
      <w:r w:rsidR="000E28DA" w:rsidRPr="003E7E66">
        <w:rPr>
          <w:rFonts w:ascii="Times New Roman" w:hAnsi="Times New Roman"/>
          <w:sz w:val="24"/>
          <w:szCs w:val="24"/>
        </w:rPr>
        <w:t>adres», rubricado por B. B. (305</w:t>
      </w:r>
      <w:r w:rsidRPr="003E7E66">
        <w:rPr>
          <w:rFonts w:ascii="Times New Roman" w:hAnsi="Times New Roman"/>
          <w:sz w:val="24"/>
          <w:szCs w:val="24"/>
        </w:rPr>
        <w:t>-</w:t>
      </w:r>
      <w:r w:rsidR="00BD76AE" w:rsidRPr="003E7E66">
        <w:rPr>
          <w:rFonts w:ascii="Times New Roman" w:hAnsi="Times New Roman"/>
          <w:sz w:val="24"/>
          <w:szCs w:val="24"/>
        </w:rPr>
        <w:t>313), que posee un claro resabi</w:t>
      </w:r>
      <w:r w:rsidRPr="003E7E66">
        <w:rPr>
          <w:rFonts w:ascii="Times New Roman" w:hAnsi="Times New Roman"/>
          <w:sz w:val="24"/>
          <w:szCs w:val="24"/>
        </w:rPr>
        <w:t>o cristiano, se desarrolla el tema de la relación padres-hijos desde el momento en el que nacen y se dan normas sobre cómo educarlos, para luego referir el uso bárbaro que tenían los romanos respecto a los hijos a los que podían vender, matar… y deja en ese punto el tema para reflexión de los lectores.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En el tercero de los volúmenes del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xml:space="preserve"> se continúan ofreciendo artículos de índole propedéutica en los que se dan normas a las futuras madres sobre el cuidado de los hijos. Esto se hace en el «</w:t>
      </w:r>
      <w:r w:rsidRPr="003E7E66">
        <w:rPr>
          <w:rFonts w:ascii="Times New Roman" w:hAnsi="Times New Roman"/>
          <w:sz w:val="24"/>
          <w:szCs w:val="24"/>
        </w:rPr>
        <w:t xml:space="preserve">Discurso. </w:t>
      </w:r>
      <w:r w:rsidRPr="003E7E66">
        <w:rPr>
          <w:rFonts w:ascii="Times New Roman" w:hAnsi="Times New Roman"/>
          <w:iCs/>
          <w:sz w:val="24"/>
          <w:szCs w:val="24"/>
        </w:rPr>
        <w:t>Sobre la nueva moda de criar los niños</w:t>
      </w:r>
      <w:r w:rsidRPr="003E7E66">
        <w:rPr>
          <w:rFonts w:ascii="Times New Roman" w:hAnsi="Times New Roman"/>
          <w:sz w:val="24"/>
          <w:szCs w:val="24"/>
        </w:rPr>
        <w:t>», subtitulado «Artículo consagrado a las buenas madres», que se firma con una L. (119-127), donde se recomienda que los niños desde que nacen sean expuestos al aire, para que de este modo crezcan sanos y no sean débiles y pusilánimes.</w:t>
      </w:r>
    </w:p>
    <w:p w:rsidR="00247C92" w:rsidRPr="003E7E66" w:rsidRDefault="00247C92" w:rsidP="006C018C">
      <w:pPr>
        <w:spacing w:after="0" w:line="240" w:lineRule="auto"/>
        <w:ind w:firstLine="709"/>
        <w:jc w:val="both"/>
        <w:rPr>
          <w:rFonts w:ascii="Times New Roman" w:hAnsi="Times New Roman"/>
          <w:iCs/>
          <w:sz w:val="24"/>
          <w:szCs w:val="24"/>
          <w:lang w:val="es-ES_tradnl"/>
        </w:rPr>
      </w:pPr>
      <w:r w:rsidRPr="003E7E66">
        <w:rPr>
          <w:rFonts w:ascii="Times New Roman" w:hAnsi="Times New Roman"/>
          <w:sz w:val="24"/>
          <w:szCs w:val="24"/>
          <w:lang w:val="es-ES_tradnl"/>
        </w:rPr>
        <w:t>En el tomo cuarto encontramos en el apartado «Educación» un «</w:t>
      </w:r>
      <w:r w:rsidRPr="003E7E66">
        <w:rPr>
          <w:rFonts w:ascii="Times New Roman" w:hAnsi="Times New Roman"/>
          <w:iCs/>
          <w:sz w:val="24"/>
          <w:szCs w:val="24"/>
          <w:lang w:val="es-ES_tradnl"/>
        </w:rPr>
        <w:t>Diálogo entre D. N. y Doña F.» (105-118) con el que se trata de justificar la utilidad de la asistencia de las mujeres a las tertulias y otras reuniones, al tiempo que se censura el que solo acudan a bailes donde abundan los currutacos, lo que contribuye a la corrupción de las costumbres y culpa de esto a la permisión de los padres. Algunos de los pasajes más significativos de este escrito son los siguientes:</w:t>
      </w:r>
    </w:p>
    <w:p w:rsidR="00247C92" w:rsidRPr="003E7E66" w:rsidRDefault="00247C92" w:rsidP="006C018C">
      <w:pPr>
        <w:spacing w:after="0" w:line="240" w:lineRule="auto"/>
        <w:ind w:firstLine="709"/>
        <w:jc w:val="both"/>
        <w:rPr>
          <w:rFonts w:ascii="Times New Roman" w:hAnsi="Times New Roman"/>
          <w:iCs/>
          <w:sz w:val="20"/>
          <w:szCs w:val="20"/>
          <w:lang w:val="es-ES_tradnl"/>
        </w:rPr>
      </w:pP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 los jóvenes, que corrompidos por iguales causas no conocen el amable atractivo de la adorable virtud y solo están acostumbrados a doblar su rodilla al ídolo abominable del lujo y libertinaje, le tributan sus inciensos y adoraciones adonde quiera que encuentran sus altares; así cuando una joven se presenta envuelta en todos los atavíos que prescribe el ceremonial de la moda, avisa al público, no de otro modo que el ramo en la taberna, que allí hay provisión de deseos libres, pasiones desordenadas y todos los adminículos necesarios para ofrecer a la torpeza el más solemne sacrificio, cuyas solemnidades se pactan y disponen en las concurrencias públicas y privadas, con especialidad en los bailes y tertulias de nuestro ilustrado siglo; una mirada atrevida, una vuelta de ojos estudiada, una expresión cariñosa, un dicho, un movimiento o una ligera pisada, a que tan comúnmente se apela en semejantes ocasiones, son el salvo conducto de todas las indebidas licencias que se toman los que conspiran a consumar el sacrificio […] .</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 El amor sincero que a V. y a su familia profeso, vuelvo a repetir aquí, me ha llevado indeliberadamente a manifestar a usted mis honrosos sentimientos, que a la verdad son tanto más ejecutivos y profundos, cuanto veo la desgracia que ha cabido a usted en tener padres, que le estuviera mejor no conocer, pero usted tiene talento y si convencida de las verdades que le he manifestado quiere mejorar su suerte, le será muy fácil lograrlo, cerrando su vista y oídos al desenfreno a que viven entregadas la mayor parte de las doncellas de estos tiempos, y cubriendo con un ejemplo de su venturoso rubor a quienes debieron ser su modelo y a quienes debe usted compadecer, no dejando por esto de reverenciarlos» .</w:t>
      </w:r>
    </w:p>
    <w:p w:rsidR="00247C92" w:rsidRPr="003E7E66" w:rsidRDefault="00247C92" w:rsidP="006C018C">
      <w:pPr>
        <w:spacing w:after="0" w:line="240" w:lineRule="auto"/>
        <w:ind w:firstLine="708"/>
        <w:jc w:val="both"/>
        <w:rPr>
          <w:rFonts w:ascii="Times New Roman" w:hAnsi="Times New Roman"/>
          <w:sz w:val="20"/>
          <w:szCs w:val="20"/>
          <w:lang w:val="es-ES_tradnl"/>
        </w:rPr>
      </w:pPr>
      <w:r w:rsidRPr="003E7E66">
        <w:rPr>
          <w:rFonts w:ascii="Times New Roman" w:hAnsi="Times New Roman"/>
          <w:iCs/>
          <w:sz w:val="20"/>
          <w:szCs w:val="20"/>
          <w:lang w:val="es-ES_tradnl"/>
        </w:rPr>
        <w:t xml:space="preserve"> </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En este mismo tomo se incluye una disparatada historia sobre las «</w:t>
      </w:r>
      <w:r w:rsidRPr="003E7E66">
        <w:rPr>
          <w:rFonts w:ascii="Times New Roman" w:hAnsi="Times New Roman"/>
          <w:iCs/>
          <w:sz w:val="24"/>
          <w:szCs w:val="24"/>
          <w:lang w:val="es-ES_tradnl"/>
        </w:rPr>
        <w:t>Ridiculeces que se adquieren por falta de Educación»</w:t>
      </w:r>
      <w:r w:rsidRPr="003E7E66">
        <w:rPr>
          <w:rFonts w:ascii="Times New Roman" w:hAnsi="Times New Roman"/>
          <w:sz w:val="24"/>
          <w:szCs w:val="24"/>
          <w:lang w:val="es-ES_tradnl"/>
        </w:rPr>
        <w:t xml:space="preserve"> (185-190), en la que Cogrif relata lo sucedido en casa de un caprichoso a la que acudió a comer, que no podía oír determinadas palabras, por lo que cuando él las va a decir su acompañante lo pisa para que calle.</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volumen quinto en el artículo «</w:t>
      </w:r>
      <w:r w:rsidRPr="003E7E66">
        <w:rPr>
          <w:rFonts w:ascii="Times New Roman" w:hAnsi="Times New Roman"/>
          <w:iCs/>
          <w:sz w:val="24"/>
          <w:szCs w:val="24"/>
          <w:lang w:val="es-ES_tradnl"/>
        </w:rPr>
        <w:t>La educación de los jóvenes es el fundamento de toda la república</w:t>
      </w:r>
      <w:r w:rsidRPr="003E7E66">
        <w:rPr>
          <w:rFonts w:ascii="Times New Roman" w:hAnsi="Times New Roman"/>
          <w:sz w:val="24"/>
          <w:szCs w:val="24"/>
          <w:lang w:val="es-ES_tradnl"/>
        </w:rPr>
        <w:t>» (21-27) se parte de la máxima de Diotogenes procedente del libro</w:t>
      </w:r>
      <w:r w:rsidRPr="003E7E66">
        <w:rPr>
          <w:rFonts w:ascii="Times New Roman" w:hAnsi="Times New Roman"/>
          <w:i/>
          <w:sz w:val="24"/>
          <w:szCs w:val="24"/>
          <w:lang w:val="es-ES_tradnl"/>
        </w:rPr>
        <w:t xml:space="preserve"> De Sanctitate</w:t>
      </w:r>
      <w:r w:rsidRPr="003E7E66">
        <w:rPr>
          <w:rFonts w:ascii="Times New Roman" w:hAnsi="Times New Roman"/>
          <w:sz w:val="24"/>
          <w:szCs w:val="24"/>
          <w:lang w:val="es-ES_tradnl"/>
        </w:rPr>
        <w:t>: «</w:t>
      </w:r>
      <w:r w:rsidRPr="003E7E66">
        <w:rPr>
          <w:rFonts w:ascii="Times New Roman" w:hAnsi="Times New Roman"/>
          <w:i/>
          <w:sz w:val="24"/>
          <w:szCs w:val="24"/>
          <w:lang w:val="es-ES_tradnl"/>
        </w:rPr>
        <w:t>Adolescentium Educationem Fundamentum esse totius Reipublica</w:t>
      </w:r>
      <w:r w:rsidRPr="003E7E66">
        <w:rPr>
          <w:rFonts w:ascii="Times New Roman" w:hAnsi="Times New Roman"/>
          <w:sz w:val="24"/>
          <w:szCs w:val="24"/>
          <w:lang w:val="es-ES_tradnl"/>
        </w:rPr>
        <w:t>», y desde esta se critica a los padres que no se preocupan o no están preparados para educar a sus hijos, y se les advierte que actuando de este modo lo único que se aseguran es «una vejez infeliz y desdichada»; posteriormente se insertará un cuento moral sobre «</w:t>
      </w:r>
      <w:r w:rsidRPr="003E7E66">
        <w:rPr>
          <w:rFonts w:ascii="Times New Roman" w:hAnsi="Times New Roman"/>
          <w:iCs/>
          <w:sz w:val="24"/>
          <w:szCs w:val="24"/>
          <w:lang w:val="es-ES_tradnl"/>
        </w:rPr>
        <w:t>La educación a la moda» (369-376) ―del que más adelante se tratará en el correspondiente apartado―, y un poco más tarde se habla «De lo necesario que es el estudio de la Filosofía para cualquier carrera que se emprenda</w:t>
      </w:r>
      <w:r w:rsidR="001A1C0D" w:rsidRPr="003E7E66">
        <w:rPr>
          <w:rFonts w:ascii="Times New Roman" w:hAnsi="Times New Roman"/>
          <w:sz w:val="24"/>
          <w:szCs w:val="24"/>
          <w:lang w:val="es-ES_tradnl"/>
        </w:rPr>
        <w:t>» (380-387</w:t>
      </w:r>
      <w:r w:rsidRPr="003E7E66">
        <w:rPr>
          <w:rFonts w:ascii="Times New Roman" w:hAnsi="Times New Roman"/>
          <w:sz w:val="24"/>
          <w:szCs w:val="24"/>
          <w:lang w:val="es-ES_tradnl"/>
        </w:rPr>
        <w:t>); aquí se defiende el conocimiento de dicha ciencia, pero también</w:t>
      </w:r>
      <w:r w:rsidRPr="003E7E66" w:rsidDel="00AD7F75">
        <w:rPr>
          <w:rFonts w:ascii="Times New Roman" w:hAnsi="Times New Roman"/>
          <w:sz w:val="24"/>
          <w:szCs w:val="24"/>
          <w:lang w:val="es-ES_tradnl"/>
        </w:rPr>
        <w:t xml:space="preserve"> </w:t>
      </w:r>
      <w:r w:rsidRPr="003E7E66">
        <w:rPr>
          <w:rFonts w:ascii="Times New Roman" w:hAnsi="Times New Roman"/>
          <w:sz w:val="24"/>
          <w:szCs w:val="24"/>
          <w:lang w:val="es-ES_tradnl"/>
        </w:rPr>
        <w:t>se censura a los que en el día se llaman filósofos sin serlo, pues no buscan esclarecer su espíritu y rectificar su corazón.</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siguiente tomo, el sexto, ven la luz unas «Lecciones, </w:t>
      </w:r>
      <w:r w:rsidRPr="003E7E66">
        <w:rPr>
          <w:rFonts w:ascii="Times New Roman" w:hAnsi="Times New Roman"/>
          <w:iCs/>
          <w:sz w:val="24"/>
          <w:szCs w:val="24"/>
          <w:lang w:val="es-ES_tradnl"/>
        </w:rPr>
        <w:t>de educación moderna, para ser sabio en breve tiempo</w:t>
      </w:r>
      <w:r w:rsidRPr="003E7E66">
        <w:rPr>
          <w:rFonts w:ascii="Times New Roman" w:hAnsi="Times New Roman"/>
          <w:sz w:val="24"/>
          <w:szCs w:val="24"/>
          <w:lang w:val="es-ES_tradnl"/>
        </w:rPr>
        <w:t>» (251-257), donde se expone cómo «</w:t>
      </w:r>
      <w:r w:rsidRPr="003E7E66">
        <w:rPr>
          <w:rFonts w:ascii="Times New Roman" w:hAnsi="Times New Roman"/>
          <w:iCs/>
          <w:sz w:val="24"/>
          <w:szCs w:val="24"/>
          <w:lang w:val="es-ES_tradnl"/>
        </w:rPr>
        <w:t>Desde el principio se deben corregir los defectos</w:t>
      </w:r>
      <w:r w:rsidRPr="003E7E66">
        <w:rPr>
          <w:rFonts w:ascii="Times New Roman" w:hAnsi="Times New Roman"/>
          <w:sz w:val="24"/>
          <w:szCs w:val="24"/>
          <w:lang w:val="es-ES_tradnl"/>
        </w:rPr>
        <w:t>» (361-366) y finalmente se ofrece un discurso sobre los «Efectos de la mala educación» (472-482), que se presenta como traducción de B. B., donde se zahiere de manera especial a las petimetras y a las mujeres dedicadas solo a murmurar; y se pasa, como en otras ocasiones, a ofrecer una historia como ejemplo de lo dicho.</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séptimo tomo encontraremos la «</w:t>
      </w:r>
      <w:r w:rsidRPr="003E7E66">
        <w:rPr>
          <w:rFonts w:ascii="Times New Roman" w:hAnsi="Times New Roman"/>
          <w:iCs/>
          <w:sz w:val="24"/>
          <w:szCs w:val="24"/>
          <w:lang w:val="es-ES_tradnl"/>
        </w:rPr>
        <w:t>Carta de una amiga sobre esta importante materia»</w:t>
      </w:r>
      <w:r w:rsidRPr="003E7E66">
        <w:rPr>
          <w:rFonts w:ascii="Times New Roman" w:hAnsi="Times New Roman"/>
          <w:sz w:val="24"/>
          <w:szCs w:val="24"/>
          <w:lang w:val="es-ES_tradnl"/>
        </w:rPr>
        <w:t xml:space="preserve"> (273-283), donde la remitente P. P. d. l. H. se lamenta de su fútil educación y repasa la situación de la que se recibe en la época, criticando entre otras cosas que se preste más atención a las lenguas extranjeras que a la natural y que solo se dé a leer a las damas novelas, cuentos y fábulas; precisando que no quiere que se destinen a la mujer unos conocimientos profundos, pero sí que sean al menos los básicos para instruir y gobernar a los que están a su cargo, por ello recomienda el estudio de gramática y ortografía castellana, historia, geografía…, aunque sea de forma elemental.</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 xml:space="preserve">En el octavo volumen se publica el «Discurso. La observación» (278-285), donde J. P. F. subraya la importancia del citado procedimiento en la educación del hombre, indicando que los maestros deberían tomar en consideración dicha técnica y no limitarse a trasmitir unos conocimientos basados en la repetición y en el peso de la tradición; por ello dirá que: </w:t>
      </w:r>
      <w:r w:rsidRPr="003E7E66">
        <w:rPr>
          <w:rFonts w:ascii="Times New Roman" w:hAnsi="Times New Roman"/>
          <w:sz w:val="24"/>
          <w:szCs w:val="24"/>
        </w:rPr>
        <w:t xml:space="preserve">«Para enseñarle, pues, al hombre a </w:t>
      </w:r>
      <w:r w:rsidRPr="003E7E66">
        <w:rPr>
          <w:rFonts w:ascii="Times New Roman" w:hAnsi="Times New Roman"/>
          <w:i/>
          <w:sz w:val="24"/>
          <w:szCs w:val="24"/>
        </w:rPr>
        <w:t>Observar</w:t>
      </w:r>
      <w:r w:rsidRPr="003E7E66">
        <w:rPr>
          <w:rFonts w:ascii="Times New Roman" w:hAnsi="Times New Roman"/>
          <w:sz w:val="24"/>
          <w:szCs w:val="24"/>
        </w:rPr>
        <w:t xml:space="preserve"> se le debía enseñar a dudar, y esta duda es la que mueve a la reflexión y la reflexión la que enseña a conocer. Así es como se ha arribado a los grandes conocimientos y como se han formado los sabios».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El noveno tomo se abre con el artículo «Educación.</w:t>
      </w:r>
      <w:r w:rsidRPr="003E7E66">
        <w:rPr>
          <w:rFonts w:ascii="Times New Roman" w:hAnsi="Times New Roman"/>
          <w:i/>
          <w:sz w:val="24"/>
          <w:szCs w:val="24"/>
        </w:rPr>
        <w:t xml:space="preserve"> </w:t>
      </w:r>
      <w:r w:rsidRPr="003E7E66">
        <w:rPr>
          <w:rFonts w:ascii="Times New Roman" w:hAnsi="Times New Roman"/>
          <w:sz w:val="24"/>
          <w:szCs w:val="24"/>
        </w:rPr>
        <w:t>Sobre la prudencia con que se debe usar del castigo en la educación de los niños» (1-16) de J. L., quien expone cómo el castigo frecuente convierte el espíritu infantil en servil, y cómo si se desasociase el miedo del castigo las pasiones se expresarían de forma desfogada; por esto señala que cualquier sanción ha de ser prudente y que la vergüenza de merecer el reproche es lo que debe causar más impresión en el niño. Sobre la educación como elemento primordial para la formación del ciudadano como pieza del Estado trata R. F. en «Educación. Pensamientos sueltos sobre esta importante materia» (59-61). La formación de las mujeres vuelve a ser el asunto central del anónimo escrito «Educación. Sobre los deberes de las Mujeres» (137-152), en el que se reconoce que la mujer ya no cumple como tal solo por llevar el gobierno de la casa y ser coqueta, y que ahora se espera de ella la «cultura del entendimiento», es decir, «se quiere que una mujer pueda juzgar de las obras de gusto, que no permanezca muda en la conversación con los hombres instruidos, y que pueda dirigir con acierto la educación de sus hijas». El autor se muestra convencido de que «las mujeres, por medio de la educación, se han hecho una parte de las más importantes de la sociedad, y tienen en ella mucha mayor influencia; por tanto, conviene ahora más que nunca (por el bien de la humanidad) recordarles sus obligaciones». Dicho esto, se indica que la mujer influye en la vida desde tres diferentes aspectos: primero, en la felicidad de sus maridos y familiares y en los estados de enfermedad o salud y felicidad o aflicción; segundo, «formando y perfeccionando las costumbres, las disposiciones y la conducta de los hombres, por medio del trato y del ejemplo»; y por último, en la educación de los hijos. Esta misma línea es continuada después en el «Discurso. Que trata de lo que exige la Sociedad de las Mujeres»</w:t>
      </w:r>
      <w:r w:rsidRPr="003E7E66">
        <w:rPr>
          <w:rFonts w:ascii="Times New Roman" w:hAnsi="Times New Roman"/>
          <w:b/>
          <w:i/>
          <w:sz w:val="24"/>
          <w:szCs w:val="24"/>
        </w:rPr>
        <w:t xml:space="preserve"> </w:t>
      </w:r>
      <w:r w:rsidRPr="003E7E66">
        <w:rPr>
          <w:rFonts w:ascii="Times New Roman" w:hAnsi="Times New Roman"/>
          <w:b/>
          <w:sz w:val="24"/>
          <w:szCs w:val="24"/>
        </w:rPr>
        <w:t>(</w:t>
      </w:r>
      <w:r w:rsidRPr="003E7E66">
        <w:rPr>
          <w:rFonts w:ascii="Times New Roman" w:hAnsi="Times New Roman"/>
          <w:sz w:val="24"/>
          <w:szCs w:val="24"/>
        </w:rPr>
        <w:t>250-253), en el que R. C. establece nueve puntos en los que se recogen muchas de las ideas expuestas hasta aquí sobre el influjo ejercido por la mujer desde la órbita de lo doméstico, pintándose sus actuaciones en la educación de los hijos y el propio manejo del hogar como una labor complementaria de las que el hombre lleva a cabo en la sociedad.</w:t>
      </w:r>
    </w:p>
    <w:p w:rsidR="00247C92" w:rsidRPr="003E7E66" w:rsidRDefault="00247C92" w:rsidP="006C018C">
      <w:pPr>
        <w:spacing w:after="0" w:line="240" w:lineRule="auto"/>
        <w:ind w:firstLine="709"/>
        <w:contextualSpacing/>
        <w:jc w:val="both"/>
        <w:rPr>
          <w:rFonts w:ascii="Times New Roman" w:hAnsi="Times New Roman"/>
          <w:szCs w:val="24"/>
        </w:rPr>
      </w:pPr>
      <w:r w:rsidRPr="003E7E66">
        <w:rPr>
          <w:rFonts w:ascii="Times New Roman" w:hAnsi="Times New Roman"/>
          <w:sz w:val="24"/>
          <w:szCs w:val="24"/>
        </w:rPr>
        <w:t>En el tomo diez en el «Discurso. Sobre la elección de la Lectura» (180-185), de C. de Val.,</w:t>
      </w:r>
      <w:r w:rsidRPr="003E7E66">
        <w:rPr>
          <w:rStyle w:val="Refdenotaalpie"/>
          <w:rFonts w:ascii="Times New Roman" w:hAnsi="Times New Roman"/>
          <w:sz w:val="24"/>
          <w:szCs w:val="24"/>
        </w:rPr>
        <w:footnoteReference w:id="72"/>
      </w:r>
      <w:r w:rsidRPr="003E7E66">
        <w:rPr>
          <w:rFonts w:ascii="Times New Roman" w:hAnsi="Times New Roman"/>
          <w:sz w:val="24"/>
          <w:szCs w:val="24"/>
        </w:rPr>
        <w:t xml:space="preserve"> se realiza un recorrido por las obras más leídas por mujeres, que según el autor influencian negativamente sus sensibles e inocentes corazones; y así critica «los [libros] divertidos por sus enredos amorosos, que encierran mucho perjuicio por la sensación que causan a la gente joven, tan pronta a inflamarse como la yesca, herido el pedernal». En base a esto indica que tales novelas o comedias pueden ofrecer una mala disposición para la conservación de las buenas costumbres y virtudes, aunque no se deja de reconocer la utilidad de algunos textos que poseen valor ejemplificador por ser «letra que entra con sangre ajena».</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tomo número once, en un nuevo discurso, se pinta el egoísmo como «efecto de incivilidad y mala educación»; el artículo no se destina a los egoístas, sino a sus «soeces preceptores», pues de un ignorante maestro no se pueden esperar sabios discípulos; ellos son el germen de un incontrolable mal para la sociedad, siendo la indolencia de los padres la causa última de todo (238-242).</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El siguiente tomo lo abre un nuevo texto firmado por M. M. C., en el que se exalta la racionalidad en el ser humano y cómo esta se ha de formar desde la infancia hasta la madurez (1-7).</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El extenso texto que inicia el volumen trece: «Educación. No es lo más conducente a una buena educación hacerle ignorar a los hijos, aquellos males en que pueden caer, por no conocerlos. Carta de una amiga desgraciada a otra, sobre este asunto» (1-30), es una carta de una mujer que se presenta afligida por una desgraciada vida en la Corte, de la que culpa a la educación recibida, basada en el rigor y el recogimiento, lo que desde su punto de vista la condena a ser ignorante y a permanecer ajena a los males reales. Con la intención de hacer servir su ejemplo, se despide de la destinataria de su misiva exaltando el valor de la moral con las siguientes palabras: </w:t>
      </w:r>
    </w:p>
    <w:p w:rsidR="00247C92" w:rsidRPr="003E7E66" w:rsidRDefault="00247C92" w:rsidP="006C018C">
      <w:pPr>
        <w:spacing w:after="0" w:line="240" w:lineRule="auto"/>
        <w:ind w:firstLine="709"/>
        <w:contextualSpacing/>
        <w:jc w:val="both"/>
        <w:rPr>
          <w:rFonts w:ascii="Times New Roman" w:hAnsi="Times New Roman"/>
          <w:sz w:val="24"/>
          <w:szCs w:val="24"/>
        </w:rPr>
      </w:pPr>
    </w:p>
    <w:p w:rsidR="00247C92" w:rsidRPr="003E7E66" w:rsidRDefault="00247C92" w:rsidP="006C018C">
      <w:pPr>
        <w:spacing w:after="0" w:line="240" w:lineRule="auto"/>
        <w:ind w:left="708" w:firstLine="708"/>
        <w:contextualSpacing/>
        <w:jc w:val="both"/>
        <w:rPr>
          <w:rFonts w:ascii="Times New Roman" w:hAnsi="Times New Roman"/>
          <w:sz w:val="24"/>
          <w:szCs w:val="24"/>
        </w:rPr>
      </w:pPr>
      <w:r w:rsidRPr="003E7E66">
        <w:rPr>
          <w:rFonts w:ascii="Times New Roman" w:hAnsi="Times New Roman"/>
          <w:sz w:val="20"/>
          <w:szCs w:val="20"/>
        </w:rPr>
        <w:t xml:space="preserve">Si acaso el Cielo te concediere hijas, </w:t>
      </w:r>
      <w:r w:rsidR="00C13D6F" w:rsidRPr="003E7E66">
        <w:rPr>
          <w:rFonts w:ascii="Times New Roman" w:hAnsi="Times New Roman"/>
          <w:sz w:val="20"/>
          <w:szCs w:val="20"/>
        </w:rPr>
        <w:t>sé</w:t>
      </w:r>
      <w:r w:rsidRPr="003E7E66">
        <w:rPr>
          <w:rFonts w:ascii="Times New Roman" w:hAnsi="Times New Roman"/>
          <w:sz w:val="20"/>
          <w:szCs w:val="20"/>
        </w:rPr>
        <w:t xml:space="preserve"> la principal lección que las des la relación de mis desgracias, vean y conozcan en mí las consecuencias fatales que lleva consigo la liviandad; conozcan plenamente las desgracias que se fraguarán, si olvidadas del pudor, dan oídos a las mentidas lisonjas de los seductores, que hacen de la disolución el ídolo de sus glorias. […] No les ocultes los peligros que el mundo debe precisamente presentarles; hazlas que vean y sepan cuantos y cuan exquisitos lazos las han de tender a cada paso. La inocencia es el don más apreciable de una mujer</w:t>
      </w:r>
      <w:r w:rsidRPr="003E7E66">
        <w:rPr>
          <w:rFonts w:ascii="Times New Roman" w:hAnsi="Times New Roman"/>
          <w:sz w:val="24"/>
          <w:szCs w:val="24"/>
        </w:rPr>
        <w:t xml:space="preserve">. </w:t>
      </w:r>
    </w:p>
    <w:p w:rsidR="00247C92" w:rsidRPr="003E7E66" w:rsidRDefault="00247C92" w:rsidP="006C018C">
      <w:pPr>
        <w:spacing w:after="0" w:line="240" w:lineRule="auto"/>
        <w:ind w:firstLine="709"/>
        <w:contextualSpacing/>
        <w:jc w:val="both"/>
        <w:rPr>
          <w:rFonts w:ascii="Times New Roman" w:hAnsi="Times New Roman"/>
          <w:sz w:val="24"/>
          <w:szCs w:val="24"/>
        </w:rPr>
      </w:pP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este mismo tomo figura el artículo</w:t>
      </w:r>
      <w:r w:rsidR="00B13C59" w:rsidRPr="003E7E66">
        <w:rPr>
          <w:rFonts w:ascii="Times New Roman" w:hAnsi="Times New Roman"/>
          <w:sz w:val="24"/>
          <w:szCs w:val="24"/>
        </w:rPr>
        <w:t xml:space="preserve"> «Educación. Sobre los agüeros y supersticiones» (257-268), de R. G, quien asegura que la ridiculez y falta de razón que muestran muchas supersticiones y máximas que son «nacidas sin duda de las ideas falsas que adquirimos en la niñez, y fomentadas con la relación de tantas historietas de brujas y de encantadoras, que corren de boca en boca entre la gente del pueblo, causan la infelicidad de una multitud de personas, cuyos escasos conocimientos y falta de principios, no les permiten ver toda la fuerza de su ridiculez». Asimismo inserta una carta de un periódico inglés, cuyo título no revela, que trata estas mismas cuestiones. Un poco más tarde aparece</w:t>
      </w:r>
      <w:r w:rsidRPr="003E7E66">
        <w:rPr>
          <w:rFonts w:ascii="Times New Roman" w:hAnsi="Times New Roman"/>
          <w:sz w:val="24"/>
          <w:szCs w:val="24"/>
        </w:rPr>
        <w:t xml:space="preserve"> «Educación.</w:t>
      </w:r>
      <w:r w:rsidRPr="003E7E66">
        <w:rPr>
          <w:rFonts w:ascii="Times New Roman" w:hAnsi="Times New Roman"/>
          <w:i/>
          <w:sz w:val="24"/>
          <w:szCs w:val="24"/>
        </w:rPr>
        <w:t xml:space="preserve"> </w:t>
      </w:r>
      <w:r w:rsidRPr="003E7E66">
        <w:rPr>
          <w:rFonts w:ascii="Times New Roman" w:hAnsi="Times New Roman"/>
          <w:sz w:val="24"/>
          <w:szCs w:val="24"/>
        </w:rPr>
        <w:t>Geografía crítica» (281-284) bajo las iniciales S. de S.</w:t>
      </w:r>
      <w:r w:rsidRPr="003E7E66">
        <w:rPr>
          <w:rStyle w:val="Refdenotaalpie"/>
          <w:rFonts w:ascii="Times New Roman" w:hAnsi="Times New Roman"/>
          <w:sz w:val="24"/>
          <w:szCs w:val="24"/>
        </w:rPr>
        <w:footnoteReference w:id="73"/>
      </w:r>
      <w:r w:rsidRPr="003E7E66">
        <w:rPr>
          <w:rFonts w:ascii="Times New Roman" w:hAnsi="Times New Roman"/>
          <w:sz w:val="24"/>
          <w:szCs w:val="24"/>
        </w:rPr>
        <w:t>, donde se destaca la necesidad de promover esta disciplina en la etapa de formación</w:t>
      </w:r>
      <w:r w:rsidR="00B13C59" w:rsidRPr="003E7E66">
        <w:rPr>
          <w:rFonts w:ascii="Times New Roman" w:hAnsi="Times New Roman"/>
          <w:sz w:val="24"/>
          <w:szCs w:val="24"/>
        </w:rPr>
        <w:t>.</w:t>
      </w:r>
      <w:r w:rsidRPr="003E7E66">
        <w:rPr>
          <w:rFonts w:ascii="Times New Roman" w:hAnsi="Times New Roman"/>
          <w:sz w:val="24"/>
          <w:szCs w:val="24"/>
        </w:rPr>
        <w:t xml:space="preserve"> </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volumen catorce se publica un artículo </w:t>
      </w:r>
      <w:r w:rsidR="005137EB" w:rsidRPr="003E7E66">
        <w:rPr>
          <w:rFonts w:ascii="Times New Roman" w:hAnsi="Times New Roman"/>
          <w:sz w:val="24"/>
          <w:szCs w:val="24"/>
        </w:rPr>
        <w:t>de</w:t>
      </w:r>
      <w:r w:rsidRPr="003E7E66">
        <w:rPr>
          <w:rFonts w:ascii="Times New Roman" w:hAnsi="Times New Roman"/>
          <w:sz w:val="24"/>
          <w:szCs w:val="24"/>
        </w:rPr>
        <w:t xml:space="preserve"> V. P. en el que se insiste una vez más en la importancia que tiene la educación que dan los padres a los hijos bajo el descriptivo rótulo de «Educación. La mejor crianza la que dan por sí mismos los Padres» (1-4). Más adelante se incluye el escrito: «Vejez de las Mujeres» (220-222) signado por B. B, que anima a la mujer a enriquecer su espíritu para cuando la belleza se desvanezca.</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siguiente tomo, el quince, se vuelve sobre el valor de la instrucción dada en los primeros años en el discurso «Sobre la infancia» (89-92), firmado por B. B., donde se critica el uso de un rigor excesivo en esa etapa, pues solo servirá para «transformar las inocentes criaturas en espíritus acres y tímidos» que acaso luego, movidos por el sentimiento de injusticia, se convertirán en hombres duros y malvados.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Finalmente en el tomo XVII se localiza un único texto bajo el rótulo de «Educación» en el que se trata el «</w:t>
      </w:r>
      <w:r w:rsidRPr="003E7E66">
        <w:rPr>
          <w:rFonts w:ascii="Times New Roman" w:hAnsi="Times New Roman"/>
          <w:iCs/>
          <w:sz w:val="24"/>
          <w:szCs w:val="24"/>
          <w:lang w:val="es-ES_tradnl"/>
        </w:rPr>
        <w:t xml:space="preserve">Medio de hacerse amable y apreciable en el trato» (147-163), donde B. B. recomienda </w:t>
      </w:r>
      <w:r w:rsidRPr="003E7E66">
        <w:rPr>
          <w:rFonts w:ascii="Times New Roman" w:hAnsi="Times New Roman"/>
          <w:sz w:val="24"/>
          <w:szCs w:val="24"/>
          <w:lang w:val="es-ES_tradnl"/>
        </w:rPr>
        <w:t>no anteponerse a otros como modo de lograr los aplausos sin despertar envidias, para a continuación ofrecer unas leyes de cortesía.</w:t>
      </w:r>
    </w:p>
    <w:p w:rsidR="00247C92" w:rsidRPr="003E7E66" w:rsidRDefault="00247C92" w:rsidP="006C018C">
      <w:pPr>
        <w:spacing w:after="0" w:line="240" w:lineRule="auto"/>
        <w:contextualSpacing/>
        <w:jc w:val="both"/>
        <w:rPr>
          <w:rFonts w:ascii="Times New Roman" w:hAnsi="Times New Roman"/>
          <w:sz w:val="24"/>
          <w:szCs w:val="24"/>
        </w:rPr>
      </w:pPr>
    </w:p>
    <w:p w:rsidR="00247C92" w:rsidRPr="003E7E66" w:rsidRDefault="00AD0472" w:rsidP="006C018C">
      <w:pPr>
        <w:pStyle w:val="Listavistosa-nfasis11"/>
        <w:spacing w:after="0" w:line="240" w:lineRule="auto"/>
        <w:ind w:left="0"/>
        <w:jc w:val="both"/>
        <w:rPr>
          <w:rFonts w:ascii="Times New Roman" w:hAnsi="Times New Roman"/>
          <w:b/>
          <w:sz w:val="24"/>
          <w:szCs w:val="24"/>
        </w:rPr>
      </w:pPr>
      <w:r w:rsidRPr="003E7E66">
        <w:rPr>
          <w:rFonts w:ascii="Times New Roman" w:hAnsi="Times New Roman"/>
          <w:sz w:val="24"/>
          <w:szCs w:val="24"/>
        </w:rPr>
        <w:t>2.3.</w:t>
      </w:r>
      <w:r w:rsidR="00287F58" w:rsidRPr="003E7E66">
        <w:rPr>
          <w:rFonts w:ascii="Times New Roman" w:hAnsi="Times New Roman"/>
          <w:sz w:val="24"/>
          <w:szCs w:val="24"/>
        </w:rPr>
        <w:t>1.</w:t>
      </w:r>
      <w:r w:rsidRPr="003E7E66">
        <w:rPr>
          <w:rFonts w:ascii="Times New Roman" w:hAnsi="Times New Roman"/>
          <w:sz w:val="24"/>
          <w:szCs w:val="24"/>
        </w:rPr>
        <w:t>2.</w:t>
      </w:r>
      <w:r w:rsidR="00247C92" w:rsidRPr="003E7E66">
        <w:rPr>
          <w:rFonts w:ascii="Times New Roman" w:hAnsi="Times New Roman"/>
          <w:sz w:val="24"/>
          <w:szCs w:val="24"/>
        </w:rPr>
        <w:t xml:space="preserve"> Discursos morales, filosóficos, políticos y económicos</w:t>
      </w:r>
    </w:p>
    <w:p w:rsidR="00247C92" w:rsidRPr="003E7E66" w:rsidRDefault="00247C92" w:rsidP="006C018C">
      <w:pPr>
        <w:spacing w:after="0" w:line="240" w:lineRule="auto"/>
        <w:ind w:firstLine="705"/>
        <w:contextualSpacing/>
        <w:jc w:val="both"/>
        <w:rPr>
          <w:rFonts w:ascii="Times New Roman" w:hAnsi="Times New Roman"/>
          <w:sz w:val="24"/>
          <w:szCs w:val="24"/>
        </w:rPr>
      </w:pPr>
      <w:r w:rsidRPr="003E7E66">
        <w:rPr>
          <w:rFonts w:ascii="Times New Roman" w:hAnsi="Times New Roman"/>
          <w:sz w:val="24"/>
          <w:szCs w:val="24"/>
        </w:rPr>
        <w:t>Los textos de carácter ensayístico son abundantes en el</w:t>
      </w:r>
      <w:r w:rsidRPr="003E7E66">
        <w:rPr>
          <w:rFonts w:ascii="Times New Roman" w:hAnsi="Times New Roman"/>
          <w:i/>
          <w:sz w:val="24"/>
          <w:szCs w:val="24"/>
        </w:rPr>
        <w:t xml:space="preserve"> Correo de las Damas</w:t>
      </w:r>
      <w:r w:rsidRPr="003E7E66">
        <w:rPr>
          <w:rFonts w:ascii="Times New Roman" w:hAnsi="Times New Roman"/>
          <w:sz w:val="24"/>
          <w:szCs w:val="24"/>
        </w:rPr>
        <w:t xml:space="preserve">. Muchos de estos escritos no se destinan específicamente al bello sexo y tratan sobre temas generales, aunque en ocasiones los trabajos se recomiendan para ellas. Estos últimos escritos tienden a ponderar que el espacio de actuación de la mujer se halla en la casa, y se destaca en todo momento la importancia de la moral en su formación, conectando con lo expuesto en aquellas otras entregas dadas en el </w:t>
      </w:r>
      <w:r w:rsidRPr="003E7E66">
        <w:rPr>
          <w:rFonts w:ascii="Times New Roman" w:hAnsi="Times New Roman"/>
          <w:i/>
          <w:sz w:val="24"/>
          <w:szCs w:val="24"/>
        </w:rPr>
        <w:t>Correo</w:t>
      </w:r>
      <w:r w:rsidRPr="003E7E66">
        <w:rPr>
          <w:rFonts w:ascii="Times New Roman" w:hAnsi="Times New Roman"/>
          <w:sz w:val="24"/>
          <w:szCs w:val="24"/>
        </w:rPr>
        <w:t xml:space="preserve"> en la sección «Educación».</w:t>
      </w:r>
    </w:p>
    <w:p w:rsidR="00247C92" w:rsidRPr="003E7E66" w:rsidRDefault="00247C92" w:rsidP="006C018C">
      <w:pPr>
        <w:spacing w:after="0" w:line="240" w:lineRule="auto"/>
        <w:ind w:firstLine="360"/>
        <w:contextualSpacing/>
        <w:jc w:val="both"/>
        <w:rPr>
          <w:rFonts w:ascii="Times New Roman" w:hAnsi="Times New Roman"/>
          <w:sz w:val="24"/>
          <w:szCs w:val="24"/>
        </w:rPr>
      </w:pPr>
    </w:p>
    <w:p w:rsidR="00247C92" w:rsidRPr="003E7E66" w:rsidRDefault="00AD0472" w:rsidP="00F74733">
      <w:pPr>
        <w:numPr>
          <w:ilvl w:val="0"/>
          <w:numId w:val="2"/>
        </w:numPr>
        <w:spacing w:after="0" w:line="240" w:lineRule="auto"/>
        <w:contextualSpacing/>
        <w:jc w:val="both"/>
        <w:rPr>
          <w:rFonts w:ascii="Times New Roman" w:hAnsi="Times New Roman"/>
          <w:sz w:val="24"/>
          <w:szCs w:val="24"/>
        </w:rPr>
      </w:pPr>
      <w:r w:rsidRPr="003E7E66">
        <w:rPr>
          <w:rFonts w:ascii="Times New Roman" w:hAnsi="Times New Roman"/>
          <w:sz w:val="24"/>
          <w:szCs w:val="24"/>
        </w:rPr>
        <w:t>Discursos morales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Los escritos recogidos en este grupo, principalmente bajo el título de «Moral», tocan cuestiones de lo más diversas; pero será una constante la preocupación por las buenas costumbres, la virtud y la crítica de aquello que las contamine.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primer tomo se inserta el texto «Ciencia Moral. Sobre la Ingratitud» (102-108), que firma B. B., y que trata sobre lo perjudiciales que resultan los ingratos, tanto por su carácter como por la mengua en las buenas acciones que pueden provocar en aquellos que no ven reconocidos sus esfuerzos. En el segundo volumen se publica «El globo terráqueo. Rasgo Histórico Moral» (37-42), que firma B. B., donde se anima a considerar el planeta como algo más que un cúmulo de partículas, indicando que </w:t>
      </w:r>
      <w:r w:rsidR="00C13D6F" w:rsidRPr="003E7E66">
        <w:rPr>
          <w:rFonts w:ascii="Times New Roman" w:hAnsi="Times New Roman"/>
          <w:sz w:val="24"/>
          <w:szCs w:val="24"/>
        </w:rPr>
        <w:t>hay</w:t>
      </w:r>
      <w:r w:rsidRPr="003E7E66">
        <w:rPr>
          <w:rFonts w:ascii="Times New Roman" w:hAnsi="Times New Roman"/>
          <w:sz w:val="24"/>
          <w:szCs w:val="24"/>
        </w:rPr>
        <w:t xml:space="preserve"> un alma universal que es la que </w:t>
      </w:r>
      <w:r w:rsidR="00C31E51" w:rsidRPr="003E7E66">
        <w:rPr>
          <w:rFonts w:ascii="Times New Roman" w:hAnsi="Times New Roman"/>
          <w:sz w:val="24"/>
          <w:szCs w:val="24"/>
        </w:rPr>
        <w:t>otorga</w:t>
      </w:r>
      <w:r w:rsidRPr="003E7E66">
        <w:rPr>
          <w:rFonts w:ascii="Times New Roman" w:hAnsi="Times New Roman"/>
          <w:sz w:val="24"/>
          <w:szCs w:val="24"/>
        </w:rPr>
        <w:t xml:space="preserve"> la virtud y la honestidad </w:t>
      </w:r>
      <w:r w:rsidR="00C31E51" w:rsidRPr="003E7E66">
        <w:rPr>
          <w:rFonts w:ascii="Times New Roman" w:hAnsi="Times New Roman"/>
          <w:sz w:val="24"/>
          <w:szCs w:val="24"/>
        </w:rPr>
        <w:t>a</w:t>
      </w:r>
      <w:r w:rsidRPr="003E7E66">
        <w:rPr>
          <w:rFonts w:ascii="Times New Roman" w:hAnsi="Times New Roman"/>
          <w:sz w:val="24"/>
          <w:szCs w:val="24"/>
        </w:rPr>
        <w:t xml:space="preserve"> los hombres. Figura luego un artículo con el título de «Ideas del honor sobre los desafíos» (127-130) donde se expone que el hombre recto no debe manchar sus manos de sangre, y que, por tanto, los desafíos son contrarios al honor. Más tarde en «Ciencia Moral» (281-288), B. B. parte del lema de Persius: «Ninguno procura entrar dentro de sí mismo» para indicar que lo más difícil es conocerse a uno mismo, y que con frecuencia el hombre malgasta el tiempo en observar lo que le rodea y no en buscar en su interior. Luego relata el caso de Probo y sus hijos, para mostrar por un lado cómo muchos se preocupan por adquirir saberes sin ocuparse de los que los rodean, mientras que otros se despreocupan de todo y solo viven pendientes de fútiles apariencias. Un poco más tarde, en este tomo, se inserta un «Discurso filosófico moral» (291-298), donde a partir de unos versos de la oda 12 del libro primero de Horacio: «El que gobierna a su arbitrio el mar, la tierra, los cielos y todo el Universo: Ninguno más grande que él hay, ha habido, ni habrá, no con ninguno puede compararse», se desarrolla toda una argumentación religiosa sobre las bondades divinas y la dificultad de definición del Ser Supremo. Casi al final del volumen se incluye el discurso «Sobre lo perjudicial de violentar las vocaciones» (350-361), en el que se relata la trágica historia de Olimpia que fue obligada a ingresar en un convento, donde tras intentar escaparse se suicidará.</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ve la luz un discurso «Sobre el respeto a los ancianos, y lo que estos deben hacer para hacerse acreedores de él» (17-26) que firma Z, en el que se destaca la misión de los periódicos y sus editores como difusores de esta y otras virtudes en la sociedad. Poco después se inserta «La Cabaña» que se presenta como rasgo filosófico moral (30-33), allí se contrasta la humanidad de algunos que viven míseramente con la actitud de los ricos y derrochadores; poco después se publica un discurso «Sobre la mutua correspondencia del hombre y la mujer» (35-45), donde se aborda la importancia de la interacción entre ambos sexos, pues:</w:t>
      </w:r>
    </w:p>
    <w:p w:rsidR="00247C92" w:rsidRPr="003E7E66" w:rsidRDefault="00247C92" w:rsidP="006C018C">
      <w:pPr>
        <w:spacing w:after="0" w:line="240" w:lineRule="auto"/>
        <w:ind w:firstLine="357"/>
        <w:contextualSpacing/>
        <w:jc w:val="both"/>
        <w:rPr>
          <w:rFonts w:ascii="Times New Roman" w:hAnsi="Times New Roman"/>
          <w:sz w:val="24"/>
          <w:szCs w:val="24"/>
        </w:rPr>
      </w:pPr>
    </w:p>
    <w:p w:rsidR="00247C92" w:rsidRPr="003E7E66" w:rsidRDefault="00247C92" w:rsidP="006C018C">
      <w:pPr>
        <w:spacing w:after="0" w:line="240" w:lineRule="auto"/>
        <w:ind w:left="357" w:firstLine="708"/>
        <w:contextualSpacing/>
        <w:jc w:val="both"/>
        <w:rPr>
          <w:rFonts w:ascii="Times New Roman" w:hAnsi="Times New Roman"/>
          <w:sz w:val="24"/>
          <w:szCs w:val="24"/>
        </w:rPr>
      </w:pPr>
      <w:r w:rsidRPr="003E7E66">
        <w:rPr>
          <w:rFonts w:ascii="Times New Roman" w:hAnsi="Times New Roman"/>
          <w:sz w:val="20"/>
          <w:szCs w:val="20"/>
        </w:rPr>
        <w:t>El mundo moral es un compuesto de hombres y mujeres, a cuya mezcla debe la mayor parte de sus usos y costumbres. Si en la especie humana no hubiera mujeres se harían desconocidos los hombres; pues a puro esforzarse por agradar al otro sexo, y renunciando a su propio gusto por estudiar y seguir en cuanto pueden el gusto más delicado que parece haber dado naturaleza a las mujeres, es como vienen a pulirse y a perder su natural dureza</w:t>
      </w:r>
      <w:r w:rsidRPr="003E7E66">
        <w:rPr>
          <w:rFonts w:ascii="Times New Roman" w:hAnsi="Times New Roman"/>
          <w:sz w:val="24"/>
          <w:szCs w:val="24"/>
        </w:rPr>
        <w:t xml:space="preserve"> </w:t>
      </w:r>
    </w:p>
    <w:p w:rsidR="00247C92" w:rsidRPr="003E7E66" w:rsidRDefault="00247C92" w:rsidP="006C018C">
      <w:pPr>
        <w:spacing w:after="0" w:line="240" w:lineRule="auto"/>
        <w:ind w:firstLine="357"/>
        <w:contextualSpacing/>
        <w:jc w:val="both"/>
        <w:rPr>
          <w:rFonts w:ascii="Times New Roman" w:hAnsi="Times New Roman"/>
          <w:sz w:val="24"/>
          <w:szCs w:val="24"/>
        </w:rPr>
      </w:pPr>
      <w:r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Insiste luego en la idea de que la necesidad de agradar al otro lleva a la perfección, de ahí la importancia de ejercitar la virtud.</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Siguiendo con esta línea temática, más adelante se ofrece un texto «Sobre la amistad» (46-50); y luego el titulado «Nada bueno sin religión» (169-177) que firma T., y que parte de la premisa de que el desprecio a los dioses llenó Italia de males, para destacar así la importancia de la religión como sostén de la sociedad. Después, en el discurso «Sobre el lujo» (201-228), se reflexiona sobre los bienes y males que causa el lujo según sea aplicado, y se indica que este puede ser beneficioso a la sociedad si es bien usado, pues puede contribuir a su desarrollo. Posteriormente se inserta el «Pensamiento moral, carácter del hombre rico y acomodado» (301-304), en el que se describe a Gitón como un hombre rico con numerosos defectos, entre los que destaca el creerse superior a los demás pese a ser un ignorante; se establece esto como generalidad, pues tras una serie de preguntas que demuestran su poca valía concluye: «Gitón es, un hombre rico, en una palabra». Poco después se publica el discurso que en el índice se nombra como «Discurso Moral. </w:t>
      </w:r>
      <w:r w:rsidRPr="003E7E66">
        <w:rPr>
          <w:rFonts w:ascii="Times New Roman" w:hAnsi="Times New Roman"/>
          <w:iCs/>
          <w:sz w:val="24"/>
          <w:szCs w:val="24"/>
        </w:rPr>
        <w:t>Esta he deseado: hela alcanzado &amp;» (305-314) y que se firma con las letras S. de Z., que trata sobre la correcta elección de compañera. Viene luego</w:t>
      </w:r>
      <w:r w:rsidRPr="003E7E66">
        <w:rPr>
          <w:rFonts w:ascii="Times New Roman" w:hAnsi="Times New Roman"/>
          <w:sz w:val="24"/>
          <w:szCs w:val="24"/>
        </w:rPr>
        <w:t xml:space="preserve"> el pensamiento moral «Carácter y pintura del hombre pobre y menesteroso» (385-388), donde se describe a Phenon destacando su nobleza pese a su aspecto ruin.</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En el volumen IV encontramos un escrito «Ciencia moral» (1-7), que abre el número, en el que se refiere la historia de Obidah y su viaje por la costa de Indostán, en el que entre muchas cosas aprendió el valor de la constancia. En «</w:t>
      </w:r>
      <w:r w:rsidRPr="003E7E66">
        <w:rPr>
          <w:rFonts w:ascii="Times New Roman" w:hAnsi="Times New Roman"/>
          <w:sz w:val="24"/>
          <w:szCs w:val="24"/>
          <w:lang w:val="es-ES_tradnl"/>
        </w:rPr>
        <w:t xml:space="preserve">Ciencia Moral. </w:t>
      </w:r>
      <w:r w:rsidRPr="003E7E66">
        <w:rPr>
          <w:rFonts w:ascii="Times New Roman" w:hAnsi="Times New Roman"/>
          <w:iCs/>
          <w:sz w:val="24"/>
          <w:szCs w:val="24"/>
          <w:lang w:val="es-ES_tradnl"/>
        </w:rPr>
        <w:t>Carta del Barón de B. al Vizconde de M</w:t>
      </w:r>
      <w:r w:rsidRPr="003E7E66">
        <w:rPr>
          <w:rFonts w:ascii="Times New Roman" w:hAnsi="Times New Roman"/>
          <w:sz w:val="24"/>
          <w:szCs w:val="24"/>
          <w:lang w:val="es-ES_tradnl"/>
        </w:rPr>
        <w:t xml:space="preserve">. sobre las Costumbres» (131-139), el primero compara las costumbres de distintas sociedades y señala que estas dependen tanto del lugar como de la época y que varían con el tiempo. Más tarde ve la luz el escrito </w:t>
      </w:r>
      <w:r w:rsidRPr="003E7E66">
        <w:rPr>
          <w:rFonts w:ascii="Times New Roman" w:hAnsi="Times New Roman"/>
          <w:sz w:val="24"/>
          <w:szCs w:val="24"/>
        </w:rPr>
        <w:t>«Rectitud» que es una disertación sobre la «Eficacia absoluta de las leyes de la antigua Grecia contra el homicidio» (172</w:t>
      </w:r>
      <w:r w:rsidRPr="003E7E66">
        <w:rPr>
          <w:rFonts w:ascii="Times New Roman" w:hAnsi="Times New Roman"/>
          <w:sz w:val="24"/>
          <w:szCs w:val="24"/>
          <w:lang w:val="es-ES_tradnl"/>
        </w:rPr>
        <w:t xml:space="preserve">-175). En el discurso que se da como traducido por B. B. «El Mundo» (197-204) se indica que el mundo siempre nos ofrece algo de lo que aprender, y se anima a los hombres a hacer lo mejor y a emular la conducta de aquellos que hacen el bien. Unas páginas más tarde se </w:t>
      </w:r>
      <w:proofErr w:type="gramStart"/>
      <w:r w:rsidRPr="003E7E66">
        <w:rPr>
          <w:rFonts w:ascii="Times New Roman" w:hAnsi="Times New Roman"/>
          <w:sz w:val="24"/>
          <w:szCs w:val="24"/>
          <w:lang w:val="es-ES_tradnl"/>
        </w:rPr>
        <w:t>inserta</w:t>
      </w:r>
      <w:proofErr w:type="gramEnd"/>
      <w:r w:rsidRPr="003E7E66">
        <w:rPr>
          <w:rFonts w:ascii="Times New Roman" w:hAnsi="Times New Roman"/>
          <w:sz w:val="24"/>
          <w:szCs w:val="24"/>
          <w:lang w:val="es-ES_tradnl"/>
        </w:rPr>
        <w:t xml:space="preserve"> otro discurso que trata sobre la «Presencia de espíritu» (207-212) donde se aborda la dificultad y la necesidad de mantener la calma en los momentos de peligro.</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Sin el título específico de moral, pero destinado al mismo fin, se incluye en el tomo cuarto un discurso sobre «Cómo debe emplearse el tiempo» (138-146) que rubrica Z., quien parte de la suposición de que si dividimos la vida del hombre en 20 partes, 19 resultan de ocio; por ello junto a otras ocupaciones como la música, la pintura, la botánica, recomienda por encima la lectura «de útiles y entretenidos autores que enseñan las verdades que el hombre debe saber y nos hacen adquirir conocimientos dignos del alto fin para el que hemos sido criados, que nos hacen el tiempo llevadero y como que alargan nuestra vida por la sucesión de ideas que excitan en nosotros».</w:t>
      </w:r>
      <w:r w:rsidR="00BD76AE" w:rsidRPr="003E7E66">
        <w:rPr>
          <w:rFonts w:ascii="Times New Roman" w:hAnsi="Times New Roman"/>
          <w:sz w:val="24"/>
          <w:szCs w:val="24"/>
          <w:lang w:val="es-ES_tradnl"/>
        </w:rPr>
        <w:t xml:space="preserve"> El destinatario de este escrito, que podría entenderse como el de la prensa en general, debe ser un burgués o alguien de clase media alta.</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Dentro del tomo V podemos encontrar varios escritos ensayísticos de contenido moral. El primero de ellos es «El Avaro» (7-19), que comienza con unos versos de la sátira I de Horacio y la traducción de los mismos, y prosigue con la descripción de la avaricia como uno de los más grandes males, para acabar extrapolando lo tratado a la situación política, aunque muy de pasada, y concluir diciendo:</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En una palabra, la sangre estancada ahora en los senos más profundos del cuerpo político, circulará veloz y fácilmente por sus más imperceptibles vasos llevando a todos ellos la vida y espíritu de la más cumplida salud… Pero yo me pierdo en vanos discursos y corro tras el fuego fatuo de un proyecto ideal. Los avarientos causarán siempre cuantos males quieran y esto les será fácil y llano, pero ¡cuán difícil será poner remedio a sus dañosas artes! Ellos dañan a todos, pero de tal manera que parecen no perjudican a ninguno; mas la justicia eterna permite que sean verdugos de sí mismos, imponiéndose las penas que merecen, pues por justa retribución vive privado de todo el que priva de sus bienes a los demás.</w:t>
      </w:r>
    </w:p>
    <w:p w:rsidR="00247C92" w:rsidRPr="003E7E66" w:rsidRDefault="00247C92" w:rsidP="006C018C">
      <w:pPr>
        <w:spacing w:after="0" w:line="240" w:lineRule="auto"/>
        <w:ind w:firstLine="709"/>
        <w:jc w:val="both"/>
        <w:rPr>
          <w:rFonts w:ascii="Times New Roman" w:hAnsi="Times New Roman"/>
          <w:sz w:val="24"/>
          <w:szCs w:val="24"/>
          <w:lang w:val="es-ES_tradnl"/>
        </w:rPr>
      </w:pP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Seguidamente figura el «Discurso sobre la disimulación» (174-176) en el que se exponen las ventajas de la misma como símbolo de prudencia, al tiempo que se establece que esta nada tiene que ver con la mentira que es símbolo de debilidad. Un poco más tarde se ofrece un discurso moral «Sobre los pensamientos criminales» (177-186) </w:t>
      </w:r>
      <w:r w:rsidR="005137EB" w:rsidRPr="003E7E66">
        <w:rPr>
          <w:rFonts w:ascii="Times New Roman" w:hAnsi="Times New Roman"/>
          <w:sz w:val="24"/>
          <w:szCs w:val="24"/>
          <w:lang w:val="es-ES_tradnl"/>
        </w:rPr>
        <w:t>bajo las iniciales</w:t>
      </w:r>
      <w:r w:rsidRPr="003E7E66">
        <w:rPr>
          <w:rFonts w:ascii="Times New Roman" w:hAnsi="Times New Roman"/>
          <w:sz w:val="24"/>
          <w:szCs w:val="24"/>
          <w:lang w:val="es-ES_tradnl"/>
        </w:rPr>
        <w:t xml:space="preserve"> C. de M., donde se presenta el origen de dichos pensamientos en la propia ambición del hombre. Sigue luego un ensayo «Sobre el modo d</w:t>
      </w:r>
      <w:r w:rsidR="004044B7" w:rsidRPr="003E7E66">
        <w:rPr>
          <w:rFonts w:ascii="Times New Roman" w:hAnsi="Times New Roman"/>
          <w:sz w:val="24"/>
          <w:szCs w:val="24"/>
          <w:lang w:val="es-ES_tradnl"/>
        </w:rPr>
        <w:t>e precaver los delitos» (190-205</w:t>
      </w:r>
      <w:r w:rsidRPr="003E7E66">
        <w:rPr>
          <w:rFonts w:ascii="Times New Roman" w:hAnsi="Times New Roman"/>
          <w:sz w:val="24"/>
          <w:szCs w:val="24"/>
          <w:lang w:val="es-ES_tradnl"/>
        </w:rPr>
        <w:t>) que rubrica B. B., donde tras hacer un recorrido por los autores que han tratado la materia en otros países y ofrecer datos sobre el modo en el que se castigan los delitos en otras partes del mundo, llega a defender la existencia del Tribunal de la Inquisición, considerando que «apenas ha habido nación alguna culta e ilustrada, que en sus más felices tiempos no haya tenido sus Tribunales Censorios o de Inquisición». Más adelante se encuentra un escrito con la firma de F. que trata «Sobre el amor propio» (353-366), en el que quien se esconde tras la inicial expone que muchas de las máximas y expresiones rimbombantes empleadas por los filósofos no son sino un efecto de ese amor propio que aquí se quiere ridiculizar.</w:t>
      </w:r>
    </w:p>
    <w:p w:rsidR="00247C92" w:rsidRPr="003E7E66" w:rsidRDefault="00247C92" w:rsidP="006C018C">
      <w:pPr>
        <w:spacing w:after="0" w:line="240" w:lineRule="auto"/>
        <w:ind w:firstLine="709"/>
        <w:jc w:val="both"/>
        <w:rPr>
          <w:rFonts w:ascii="Times New Roman" w:hAnsi="Times New Roman"/>
          <w:lang w:val="es-ES_tradnl"/>
        </w:rPr>
      </w:pPr>
      <w:r w:rsidRPr="003E7E66">
        <w:rPr>
          <w:rFonts w:ascii="Times New Roman" w:hAnsi="Times New Roman"/>
          <w:sz w:val="24"/>
          <w:szCs w:val="24"/>
          <w:lang w:val="es-ES_tradnl"/>
        </w:rPr>
        <w:t>También se debe incluir aquí el rasgo «Sobre la vanidad de algunas mujeres» (406-413) que firma M. I. C. y A., y que como se indica al final tiene un objetivo moral: mostrar a las mujeres que «deben procurar hacerse objetos dignos de una admiración racional y duradera» y que por ello «No deben querer ser admiradas por su hermosura, sus vestidos, ni sus modas, sino por otros ornatos intrínsecos que ni el tiempo, ni la enfermedad puedan borrar».</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El tomo VI da comienzo con un artículo moral titulado «Máximas y reflexiones de Estanislao Rey de Polonia» (1-4) donde se aportan dichas máximas sin comentar. Se publica luego un discurso que trata «Sobre la fuerza del carácter» (41-47), en el que se elogia esta virtud como necesaria para la existencia de todas las demás. En el mismo volumen se incluye otro discurso «Sobr</w:t>
      </w:r>
      <w:r w:rsidR="004862C0" w:rsidRPr="003E7E66">
        <w:rPr>
          <w:rFonts w:ascii="Times New Roman" w:hAnsi="Times New Roman"/>
          <w:sz w:val="24"/>
          <w:szCs w:val="24"/>
          <w:lang w:val="es-ES_tradnl"/>
        </w:rPr>
        <w:t>e el modo de aconsejar» (270-274</w:t>
      </w:r>
      <w:r w:rsidRPr="003E7E66">
        <w:rPr>
          <w:rFonts w:ascii="Times New Roman" w:hAnsi="Times New Roman"/>
          <w:sz w:val="24"/>
          <w:szCs w:val="24"/>
          <w:lang w:val="es-ES_tradnl"/>
        </w:rPr>
        <w:t xml:space="preserve">), en el que se destaca la importancia de mostrar el consejo por medio de fábulas y ejemplos para que pueda ser aceptado mejor por el que lo recibe. También se ofrece un pequeño texto traducido por B. B. de </w:t>
      </w:r>
      <w:r w:rsidRPr="003E7E66">
        <w:rPr>
          <w:rFonts w:ascii="Times New Roman" w:hAnsi="Times New Roman"/>
          <w:i/>
          <w:sz w:val="24"/>
          <w:szCs w:val="24"/>
          <w:lang w:val="es-ES_tradnl"/>
        </w:rPr>
        <w:t>Du Bonet de nuit</w:t>
      </w:r>
      <w:r w:rsidR="00C31E51" w:rsidRPr="003E7E66">
        <w:rPr>
          <w:rFonts w:ascii="Times New Roman" w:hAnsi="Times New Roman"/>
          <w:sz w:val="24"/>
          <w:szCs w:val="24"/>
          <w:lang w:val="es-ES_tradnl"/>
        </w:rPr>
        <w:t>, que posee tono literario,</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en el que se</w:t>
      </w:r>
      <w:r w:rsidR="00CA1163" w:rsidRPr="003E7E66">
        <w:rPr>
          <w:rFonts w:ascii="Times New Roman" w:hAnsi="Times New Roman"/>
          <w:sz w:val="24"/>
          <w:szCs w:val="24"/>
          <w:lang w:val="es-ES_tradnl"/>
        </w:rPr>
        <w:t xml:space="preserve"> hace la pintura de «El Pudor» (279-282), en el que se elogia</w:t>
      </w:r>
      <w:r w:rsidRPr="003E7E66">
        <w:rPr>
          <w:rFonts w:ascii="Times New Roman" w:hAnsi="Times New Roman"/>
          <w:sz w:val="24"/>
          <w:szCs w:val="24"/>
          <w:lang w:val="es-ES_tradnl"/>
        </w:rPr>
        <w:t xml:space="preserve"> a través de una historieta esta cualidad en las mujeres.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El siguiente tomo ve la luz un artículo con el título de «Filosofía moral. Sobre el pavor» (84-87) donde se indica que cuando dicho sentimiento no está debidamente justificado resulta muy perjudicial. Sigue un discurso en el que se establece el «Paralelo entre Fanatismo y Superstición» (94-</w:t>
      </w:r>
      <w:r w:rsidR="003E1FD9" w:rsidRPr="003E7E66">
        <w:rPr>
          <w:rFonts w:ascii="Times New Roman" w:hAnsi="Times New Roman"/>
          <w:sz w:val="24"/>
          <w:szCs w:val="24"/>
          <w:lang w:val="es-ES_tradnl"/>
        </w:rPr>
        <w:t>99</w:t>
      </w:r>
      <w:r w:rsidRPr="003E7E66">
        <w:rPr>
          <w:rFonts w:ascii="Times New Roman" w:hAnsi="Times New Roman"/>
          <w:sz w:val="24"/>
          <w:szCs w:val="24"/>
          <w:lang w:val="es-ES_tradnl"/>
        </w:rPr>
        <w:t>), donde se indica que la segunda manifiesta una excesiva locura, mientras que el primero supone una ridícula extravagancia, pero que ambos corrompen las ideas igualmente, siendo perjudiciales para la sociedad, por lo que deben ser vencidos. También se publica con el título de «Codicia, fu</w:t>
      </w:r>
      <w:r w:rsidR="00382379" w:rsidRPr="003E7E66">
        <w:rPr>
          <w:rFonts w:ascii="Times New Roman" w:hAnsi="Times New Roman"/>
          <w:sz w:val="24"/>
          <w:szCs w:val="24"/>
          <w:lang w:val="es-ES_tradnl"/>
        </w:rPr>
        <w:t>nestos efectos de ella» (158-171</w:t>
      </w:r>
      <w:r w:rsidRPr="003E7E66">
        <w:rPr>
          <w:rFonts w:ascii="Times New Roman" w:hAnsi="Times New Roman"/>
          <w:sz w:val="24"/>
          <w:szCs w:val="24"/>
          <w:lang w:val="es-ES_tradnl"/>
        </w:rPr>
        <w:t>) un escrito en el que se muestra lo nociva que es la codicia para la sociedad. Seguidamente se incluye un discurso en el que se trata «Sobre el verdadero hono</w:t>
      </w:r>
      <w:r w:rsidR="00997A31" w:rsidRPr="003E7E66">
        <w:rPr>
          <w:rFonts w:ascii="Times New Roman" w:hAnsi="Times New Roman"/>
          <w:sz w:val="24"/>
          <w:szCs w:val="24"/>
          <w:lang w:val="es-ES_tradnl"/>
        </w:rPr>
        <w:t>r» (176-192</w:t>
      </w:r>
      <w:r w:rsidRPr="003E7E66">
        <w:rPr>
          <w:rFonts w:ascii="Times New Roman" w:hAnsi="Times New Roman"/>
          <w:sz w:val="24"/>
          <w:szCs w:val="24"/>
          <w:lang w:val="es-ES_tradnl"/>
        </w:rPr>
        <w:t>) y otro en el que se exalt</w:t>
      </w:r>
      <w:r w:rsidR="00B47E9E" w:rsidRPr="003E7E66">
        <w:rPr>
          <w:rFonts w:ascii="Times New Roman" w:hAnsi="Times New Roman"/>
          <w:sz w:val="24"/>
          <w:szCs w:val="24"/>
          <w:lang w:val="es-ES_tradnl"/>
        </w:rPr>
        <w:t>a «El amor a la patria» (224-226</w:t>
      </w:r>
      <w:r w:rsidRPr="003E7E66">
        <w:rPr>
          <w:rFonts w:ascii="Times New Roman" w:hAnsi="Times New Roman"/>
          <w:sz w:val="24"/>
          <w:szCs w:val="24"/>
          <w:lang w:val="es-ES_tradnl"/>
        </w:rPr>
        <w:t>). Sigue luego una «Historia Moral» con el título de «No siempre es bueno el ser demasiado condescendiente» (264-269), rubricada por R. T., quien se vale para ilustrar el consejo que le da título de la historia de Floro, que se acomodaba a todo lo que querían los que trataba, por lo que se vio envuelto en numerosos problemas hasta ser condenado a muerte, el relato concluye de este modo:</w:t>
      </w:r>
    </w:p>
    <w:p w:rsidR="00247C92" w:rsidRPr="003E7E66" w:rsidRDefault="00247C92" w:rsidP="006C018C">
      <w:pPr>
        <w:spacing w:after="0" w:line="240" w:lineRule="auto"/>
        <w:ind w:firstLine="357"/>
        <w:contextualSpacing/>
        <w:jc w:val="both"/>
        <w:rPr>
          <w:rFonts w:ascii="Times New Roman" w:hAnsi="Times New Roman"/>
          <w:sz w:val="20"/>
          <w:szCs w:val="20"/>
          <w:lang w:val="es-ES_tradnl"/>
        </w:rPr>
      </w:pPr>
    </w:p>
    <w:p w:rsidR="00247C92" w:rsidRPr="003E7E66" w:rsidRDefault="00247C92" w:rsidP="006C018C">
      <w:pPr>
        <w:spacing w:after="0" w:line="240" w:lineRule="auto"/>
        <w:ind w:left="357" w:firstLine="708"/>
        <w:contextualSpacing/>
        <w:jc w:val="both"/>
        <w:rPr>
          <w:rFonts w:ascii="Times New Roman" w:hAnsi="Times New Roman"/>
          <w:sz w:val="20"/>
          <w:szCs w:val="20"/>
          <w:lang w:val="es-ES_tradnl"/>
        </w:rPr>
      </w:pPr>
      <w:r w:rsidRPr="003E7E66">
        <w:rPr>
          <w:rFonts w:ascii="Times New Roman" w:hAnsi="Times New Roman"/>
          <w:sz w:val="20"/>
          <w:szCs w:val="20"/>
          <w:lang w:val="es-ES_tradnl"/>
        </w:rPr>
        <w:t>El que no tiene un carácter bastante determinado para seguir los impulsos de la razón, y no los del ejemplo, es un imbécil y casi diría estólido. La docilidad y la deferencia deben tener sus límites como todas las demás virtudes. Aquel joven que por complacer a un amigo, o a un lisonjero se dispone a emprender lo que la Religión o la decencia no aprueban, vuelva a leer este rasgo y reconozca en la persona del desgraciado Floro, un retrato de lo que él mismo será, si no mejora el sistema de su conducta.</w:t>
      </w:r>
    </w:p>
    <w:p w:rsidR="00247C92" w:rsidRPr="003E7E66" w:rsidRDefault="00247C92" w:rsidP="006C018C">
      <w:pPr>
        <w:spacing w:after="0" w:line="240" w:lineRule="auto"/>
        <w:ind w:firstLine="357"/>
        <w:contextualSpacing/>
        <w:jc w:val="both"/>
        <w:rPr>
          <w:rFonts w:ascii="Times New Roman" w:hAnsi="Times New Roman"/>
          <w:sz w:val="24"/>
          <w:szCs w:val="24"/>
          <w:lang w:val="es-ES_tradnl"/>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mismo tomo se incluirán un discurso tomado del </w:t>
      </w:r>
      <w:r w:rsidRPr="003E7E66">
        <w:rPr>
          <w:rFonts w:ascii="Times New Roman" w:hAnsi="Times New Roman"/>
          <w:i/>
          <w:sz w:val="24"/>
          <w:szCs w:val="24"/>
        </w:rPr>
        <w:t xml:space="preserve">Diario de las Musas </w:t>
      </w:r>
      <w:r w:rsidRPr="003E7E66">
        <w:rPr>
          <w:rFonts w:ascii="Times New Roman" w:hAnsi="Times New Roman"/>
          <w:sz w:val="24"/>
          <w:szCs w:val="24"/>
        </w:rPr>
        <w:t>[D. d. l. M.] sobre «Los falsos votos» (322-330), y un pensamiento moral «Sobre la obediencia a la Ig</w:t>
      </w:r>
      <w:r w:rsidR="003843CA" w:rsidRPr="003E7E66">
        <w:rPr>
          <w:rFonts w:ascii="Times New Roman" w:hAnsi="Times New Roman"/>
          <w:sz w:val="24"/>
          <w:szCs w:val="24"/>
        </w:rPr>
        <w:t>lesia en</w:t>
      </w:r>
      <w:r w:rsidRPr="003E7E66">
        <w:rPr>
          <w:rFonts w:ascii="Times New Roman" w:hAnsi="Times New Roman"/>
          <w:sz w:val="24"/>
          <w:szCs w:val="24"/>
        </w:rPr>
        <w:t xml:space="preserve"> la prohibición de libros» (336-341).</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VIII se desarrolla una reflexión sobre la figura del impertinente que incomoda a la persona educada, bajo el título «Filosofía Moral. El impertinente» (288-294) de C. de V.; igualmente, se incluye la «Parábola. Castigo del mal ejemplo»</w:t>
      </w:r>
      <w:r w:rsidR="00B13C59" w:rsidRPr="003E7E66">
        <w:rPr>
          <w:rFonts w:ascii="Times New Roman" w:hAnsi="Times New Roman"/>
          <w:sz w:val="24"/>
          <w:szCs w:val="24"/>
        </w:rPr>
        <w:t xml:space="preserve"> (313-314)</w:t>
      </w:r>
      <w:r w:rsidRPr="003E7E66">
        <w:rPr>
          <w:rFonts w:ascii="Times New Roman" w:hAnsi="Times New Roman"/>
          <w:sz w:val="24"/>
          <w:szCs w:val="24"/>
        </w:rPr>
        <w:t xml:space="preserve"> con las iniciales de D. d. C., donde se sugiere la necesidad de dar buen ejemplo y ser justos, partiendo para ello de un poema de Ovidio.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se publica el discurso «Sobre política o cortesanía» (27-32), </w:t>
      </w:r>
      <w:r w:rsidR="005137EB" w:rsidRPr="003E7E66">
        <w:rPr>
          <w:rFonts w:ascii="Times New Roman" w:hAnsi="Times New Roman"/>
          <w:sz w:val="24"/>
          <w:szCs w:val="24"/>
        </w:rPr>
        <w:t>de</w:t>
      </w:r>
      <w:r w:rsidRPr="003E7E66">
        <w:rPr>
          <w:rFonts w:ascii="Times New Roman" w:hAnsi="Times New Roman"/>
          <w:sz w:val="24"/>
          <w:szCs w:val="24"/>
        </w:rPr>
        <w:t xml:space="preserve"> M., en el que se indica que es preciso tener maneras agradables para vivir en sociedad, y que estas no deben limitarse a ciertas ceremonias ni confundirse con «equívocas y fingidas señales de amistad y estimación; o […] expresiones hiperbólicas introducidas por la moda o la adulación», siendo los buenos modos condenados y sustituidos por «una grosería bárbara y salvaje, que caracterizan de sencillez, franqueza o marcialidad […]». En «Ciencia Moral. Reflexiones sobre las Pasiones» (34-40) de R. E. G., se presentan las pasiones como positivas ya que estas nutren los conocimientos y a su vez estos hacen evolucionar y controlar las pasiones. Sigue luego el texto intitulado «Moral. Máximas y reflexiones, sobre la Conversación» (48-52) que se presenta sin firma. Más adelante se localiza el «Discurso. Sobre la fama» (56-58) de D. de C., que alude a una idea que se reitera en otros escritos del periódico: «Está bien que se desee la fama que procede del bien obrar; pero siempre es preferible la oscuridad del que obró el bien, sin llamar la atención del público, cuya envidia maliciosa, procura siempre acabar el placer que debe resultar de las buenas acciones; y además son tan injustos los hombres en sus juicios, que su aprobación o censura se deben mirar con igual indiferencia y ninguna debe apartarnos del buen camino». En el artículo «Medicina Moral. Sobre el mal humor» (129-134) se reflexiona en clave humorística sobre el malhumor, que se presenta como una enfermedad, se indican sus síntomas, los procesos, las causas que lo provocan y los mejores remedios para paliarlo. Más adelante encontramos el discurso crítico «Sobre el juego» (278-287) en el que desde un punto de vista filosófico se arremete contra la difusión y proliferación del juego en la sociedad; el texto está firmado por D. L. Sobre el cuestionamiento moral de los duelos como vía para resolver conflictos versa la «Anécdota, Novísima» (328-331) del «Capitán despreocupado». </w:t>
      </w:r>
    </w:p>
    <w:p w:rsidR="00B323AF"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El tomo X se inicia con el discurso «Del Filosofo Favorino sobre la obligación de las Madres de criar a sus pechos sus hijos» (1-8), donde se señala como una obligación moral para la madre el darle el pecho al niño, criticando el papel de las nodrizas; se censura además a las damas que para mantener la belleza intentan quitarse la leche de los pechos y hacen que otras cumplan con su tarea, lo que va en detrimento de la relación de amor y cariño con sus vástagos; se afirma igualmente que en estos casos la leche puede transmitir las malas costumbres o la «mala genética» de la que la da, influyendo fuertemente en el temperamento y pasiones de los lactantes.</w:t>
      </w:r>
      <w:r w:rsidR="00B323AF" w:rsidRPr="003E7E66">
        <w:rPr>
          <w:rFonts w:ascii="Times New Roman" w:hAnsi="Times New Roman"/>
          <w:sz w:val="24"/>
          <w:szCs w:val="24"/>
        </w:rPr>
        <w:t xml:space="preserve"> Algunos pasajes de interés del mismo son los siguientes:</w:t>
      </w:r>
    </w:p>
    <w:p w:rsidR="00B323AF" w:rsidRPr="003E7E66" w:rsidRDefault="00B323AF" w:rsidP="006C018C">
      <w:pPr>
        <w:spacing w:after="0" w:line="240" w:lineRule="auto"/>
        <w:ind w:firstLine="708"/>
        <w:contextualSpacing/>
        <w:jc w:val="both"/>
        <w:rPr>
          <w:rFonts w:ascii="Times New Roman" w:hAnsi="Times New Roman"/>
          <w:sz w:val="24"/>
          <w:szCs w:val="24"/>
        </w:rPr>
      </w:pPr>
    </w:p>
    <w:p w:rsidR="00B323AF" w:rsidRPr="003E7E66" w:rsidRDefault="00B323AF" w:rsidP="00B323AF">
      <w:pPr>
        <w:spacing w:after="0" w:line="240" w:lineRule="auto"/>
        <w:ind w:left="708" w:firstLine="708"/>
        <w:contextualSpacing/>
        <w:jc w:val="both"/>
        <w:rPr>
          <w:rFonts w:ascii="Times New Roman" w:hAnsi="Times New Roman"/>
          <w:sz w:val="24"/>
          <w:szCs w:val="24"/>
        </w:rPr>
      </w:pPr>
      <w:r w:rsidRPr="003E7E66">
        <w:rPr>
          <w:rFonts w:ascii="Times New Roman" w:hAnsi="Times New Roman"/>
          <w:sz w:val="20"/>
          <w:szCs w:val="20"/>
        </w:rPr>
        <w:t>Los Filósofos han observado juiciosamente que si la cualidad de la sangre influye sobre el temperamento del cuerpo; y aun sobre el ingenio o carácter del alma; la virtud de la leche y sus propiedades producen absolutamente los mismo afectos; esta verdad se ha reconocido no solo entre los hombres, sino aun en el reino meramente animal, y entre los mismos vegetales. […] ¡Qué lástima, pues, y que locura fiar al pecho de una vil mercenaria, la nobleza del alma de un recién-nacido y el vigor de su temperamento, a riesgo de mirar corrompida la una, y debilitado el otro, por una leche extraña y defectuosa; sobre todo, si la Nutriz fuese esclava, o de raza servil; si ha nacido entre bárbaros, si sus costumbres son viciosas, su cuerpo mal proporcionado, su conducta libertina, y si por último, fuese apasionada al vino. […] ¿</w:t>
      </w:r>
      <w:proofErr w:type="gramStart"/>
      <w:r w:rsidRPr="003E7E66">
        <w:rPr>
          <w:rFonts w:ascii="Times New Roman" w:hAnsi="Times New Roman"/>
          <w:sz w:val="20"/>
          <w:szCs w:val="20"/>
        </w:rPr>
        <w:t>queréis</w:t>
      </w:r>
      <w:proofErr w:type="gramEnd"/>
      <w:r w:rsidRPr="003E7E66">
        <w:rPr>
          <w:rFonts w:ascii="Times New Roman" w:hAnsi="Times New Roman"/>
          <w:sz w:val="20"/>
          <w:szCs w:val="20"/>
        </w:rPr>
        <w:t xml:space="preserve"> evitarlo? Comunicadles con vuestra leche la pureza de vuestras costumbres, y la fuerza de vuestra constitución física; acordaos de estos versos del Príncipe de los Poetas</w:t>
      </w:r>
    </w:p>
    <w:p w:rsidR="00B323AF" w:rsidRPr="003E7E66" w:rsidRDefault="00B323AF"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Por otro lado, en «Moral. …</w:t>
      </w:r>
      <w:r w:rsidRPr="003E7E66">
        <w:rPr>
          <w:rFonts w:ascii="Times New Roman" w:hAnsi="Times New Roman"/>
          <w:i/>
          <w:sz w:val="24"/>
          <w:szCs w:val="24"/>
        </w:rPr>
        <w:t>Tu sese tentat descendere.</w:t>
      </w:r>
      <w:r w:rsidRPr="003E7E66">
        <w:rPr>
          <w:rFonts w:ascii="Times New Roman" w:hAnsi="Times New Roman"/>
          <w:sz w:val="24"/>
          <w:szCs w:val="24"/>
        </w:rPr>
        <w:t xml:space="preserve"> Persio. Soliloquio de Marco Aurelio» (147-164) se nos presenta a través de una introspección, cómo el autor intenta encontrar la virtud para implantarla en su vida.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el XI, se publica «Moral. Análisis de las voces fortuna, casualidad, hombría de bien y honor» (222-230), donde J. Bej…y F. intenta aclarar conceptos que han provocado disputas, se indica al final que el texto está tomado del tomo II de la </w:t>
      </w:r>
      <w:r w:rsidRPr="003E7E66">
        <w:rPr>
          <w:rFonts w:ascii="Times New Roman" w:hAnsi="Times New Roman"/>
          <w:i/>
          <w:sz w:val="24"/>
          <w:szCs w:val="24"/>
        </w:rPr>
        <w:t>Minerva.</w:t>
      </w:r>
      <w:r w:rsidRPr="003E7E66">
        <w:rPr>
          <w:rFonts w:ascii="Times New Roman" w:hAnsi="Times New Roman"/>
          <w:sz w:val="24"/>
          <w:szCs w:val="24"/>
        </w:rPr>
        <w:t xml:space="preserve"> Le sigue, «Los Ídolos» (273-275) de D., quien pinta la inmodestia de presentar a la mujer como un ídolo como el efecto de tratar de seducir al hombre o como única expresión de vanidad. En el «Apéndice» (278-281), F. D. de L. aconseja la constancia en el ejercicio de la virtud. Al final de este volumen se ofrece</w:t>
      </w:r>
      <w:r w:rsidR="00556F81" w:rsidRPr="003E7E66">
        <w:rPr>
          <w:rFonts w:ascii="Times New Roman" w:hAnsi="Times New Roman"/>
          <w:sz w:val="24"/>
          <w:szCs w:val="24"/>
        </w:rPr>
        <w:t xml:space="preserve"> bajo el rótulo de «Moral»</w:t>
      </w:r>
      <w:r w:rsidRPr="003E7E66">
        <w:rPr>
          <w:rFonts w:ascii="Times New Roman" w:hAnsi="Times New Roman"/>
          <w:sz w:val="24"/>
          <w:szCs w:val="24"/>
        </w:rPr>
        <w:t xml:space="preserve"> el «Discurso histórico y político sobre las costumbres que observó la antigüedad en el nacimiento del hombre» (378-389).</w:t>
      </w:r>
      <w:r w:rsidR="00EB317C" w:rsidRPr="003E7E66">
        <w:rPr>
          <w:rFonts w:ascii="Times New Roman" w:hAnsi="Times New Roman"/>
          <w:sz w:val="24"/>
          <w:szCs w:val="24"/>
        </w:rPr>
        <w:t xml:space="preserve"> Al inicio del volumen aparece una «reflexión moral y octavas sobre el asunto» (25-26) que no se ha conservado</w:t>
      </w:r>
      <w:r w:rsidR="00B323AF" w:rsidRPr="003E7E66">
        <w:rPr>
          <w:rFonts w:ascii="Times New Roman" w:hAnsi="Times New Roman"/>
          <w:sz w:val="24"/>
          <w:szCs w:val="24"/>
        </w:rPr>
        <w:t xml:space="preserve"> y de la que solo tenemos constancia por su presencia en el índice</w:t>
      </w:r>
      <w:r w:rsidR="00EB317C" w:rsidRPr="003E7E66">
        <w:rPr>
          <w:rFonts w:ascii="Times New Roman" w:hAnsi="Times New Roman"/>
          <w:sz w:val="24"/>
          <w:szCs w:val="24"/>
        </w:rPr>
        <w:t>.</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XII, con el título de «Costumbres» (123-134), R. G. critica la tendencia que tenemos a divertirnos a costa de otros, y cómo por temor a hacer el ridículo se siguen modas en el vestido, el lenguaje u otros aspectos; en «Ciencia moral» (272-279) se ofrece una carta de Jenócrates a la cortesana griega Friné en la que le reprehende su vida viciosa en contraposición a la exaltación de la virtud encontrada a través de la filosofía. Más tarde se emplea la epístola 50 de L. A. Séneca como base textual del «Discurso. No nos viene de fuera nuestro mal modo de proceder; lo tenemos en nosotros mismos» (299-305); y más adelante se publica el «Fragmento. Del ensayo sobre el amor, y de su influencia moral» (369-379), tomada de la </w:t>
      </w:r>
      <w:r w:rsidRPr="003E7E66">
        <w:rPr>
          <w:rFonts w:ascii="Times New Roman" w:hAnsi="Times New Roman"/>
          <w:i/>
          <w:sz w:val="24"/>
          <w:szCs w:val="24"/>
        </w:rPr>
        <w:t xml:space="preserve">Revue Philosophique littéraire et politique </w:t>
      </w:r>
      <w:r w:rsidRPr="003E7E66">
        <w:rPr>
          <w:rFonts w:ascii="Times New Roman" w:hAnsi="Times New Roman"/>
          <w:sz w:val="24"/>
          <w:szCs w:val="24"/>
        </w:rPr>
        <w:t>número 19, obra de Fabre traducida por B. B.</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siguiente ve la luz el discurso «Sobre la magnificencia de los vestidos» (151-153) donde se afirma que </w:t>
      </w:r>
      <w:proofErr w:type="gramStart"/>
      <w:r w:rsidRPr="003E7E66">
        <w:rPr>
          <w:rFonts w:ascii="Times New Roman" w:hAnsi="Times New Roman"/>
          <w:sz w:val="24"/>
          <w:szCs w:val="24"/>
        </w:rPr>
        <w:t>«[</w:t>
      </w:r>
      <w:proofErr w:type="gramEnd"/>
      <w:r w:rsidRPr="003E7E66">
        <w:rPr>
          <w:rFonts w:ascii="Times New Roman" w:hAnsi="Times New Roman"/>
          <w:sz w:val="24"/>
          <w:szCs w:val="24"/>
        </w:rPr>
        <w:t>…] el excesivo lujo en los vestidos es una señal indubitable de muy corto talento, que queriéndose distinguir de algún modo, recurre a las tiendas, en donde por el dinero, halla con que hacerse reparable del pueblo y despreciable a los ojos de las gentes sensatas y de talento». Más adelante figura la carta al editor «Discurso.</w:t>
      </w:r>
      <w:r w:rsidRPr="003E7E66">
        <w:rPr>
          <w:rFonts w:ascii="Times New Roman" w:hAnsi="Times New Roman"/>
          <w:i/>
          <w:sz w:val="24"/>
          <w:szCs w:val="24"/>
        </w:rPr>
        <w:t xml:space="preserve"> </w:t>
      </w:r>
      <w:r w:rsidRPr="003E7E66">
        <w:rPr>
          <w:rFonts w:ascii="Times New Roman" w:hAnsi="Times New Roman"/>
          <w:sz w:val="24"/>
          <w:szCs w:val="24"/>
        </w:rPr>
        <w:t>Sobre que los más de los hombres quieren más parecer eruditos que virtuosos» (238-242), que está seguida del texto «Costumbres» (286-297) por El P. R. G., en el que se reflexiona sobre el trato familiar hacia la mujer, el grado de sus derechos y libertades, y finaliza con una serie de consejos para las mujeres relativos a su responsabilidad social en el gobierno de las costumbres.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XIV, encontramos el texto «Filosofía. Discurso sobre el juicio de los hombres» (12-15), en el que se dice que solo la opinión de los hombres de juicio y bondadosos se debe valorar</w:t>
      </w:r>
      <w:r w:rsidRPr="003E7E66">
        <w:rPr>
          <w:rFonts w:ascii="Times New Roman" w:hAnsi="Times New Roman"/>
          <w:i/>
          <w:sz w:val="24"/>
          <w:szCs w:val="24"/>
        </w:rPr>
        <w:t xml:space="preserve">. </w:t>
      </w:r>
      <w:r w:rsidRPr="003E7E66">
        <w:rPr>
          <w:rFonts w:ascii="Times New Roman" w:hAnsi="Times New Roman"/>
          <w:sz w:val="24"/>
          <w:szCs w:val="24"/>
        </w:rPr>
        <w:t>También se insertan en este volumen el texto «</w:t>
      </w:r>
      <w:r w:rsidR="001C1610" w:rsidRPr="003E7E66">
        <w:rPr>
          <w:rFonts w:ascii="Times New Roman" w:hAnsi="Times New Roman"/>
          <w:i/>
          <w:sz w:val="24"/>
          <w:szCs w:val="24"/>
        </w:rPr>
        <w:t>Éti</w:t>
      </w:r>
      <w:r w:rsidRPr="003E7E66">
        <w:rPr>
          <w:rFonts w:ascii="Times New Roman" w:hAnsi="Times New Roman"/>
          <w:i/>
          <w:sz w:val="24"/>
          <w:szCs w:val="24"/>
        </w:rPr>
        <w:t>ca</w:t>
      </w:r>
      <w:r w:rsidRPr="003E7E66">
        <w:rPr>
          <w:rFonts w:ascii="Times New Roman" w:hAnsi="Times New Roman"/>
          <w:sz w:val="24"/>
          <w:szCs w:val="24"/>
        </w:rPr>
        <w:t>. En qué consiste la felicidad humana» (55-58), el «Discurso.</w:t>
      </w:r>
      <w:r w:rsidRPr="003E7E66">
        <w:rPr>
          <w:rFonts w:ascii="Times New Roman" w:hAnsi="Times New Roman"/>
          <w:i/>
          <w:sz w:val="24"/>
          <w:szCs w:val="24"/>
        </w:rPr>
        <w:t xml:space="preserve"> </w:t>
      </w:r>
      <w:r w:rsidRPr="003E7E66">
        <w:rPr>
          <w:rFonts w:ascii="Times New Roman" w:hAnsi="Times New Roman"/>
          <w:sz w:val="24"/>
          <w:szCs w:val="24"/>
        </w:rPr>
        <w:t>A las personas que llaman de talento»</w:t>
      </w:r>
      <w:r w:rsidRPr="003E7E66">
        <w:rPr>
          <w:rFonts w:ascii="Times New Roman" w:hAnsi="Times New Roman"/>
          <w:i/>
          <w:sz w:val="24"/>
          <w:szCs w:val="24"/>
        </w:rPr>
        <w:t xml:space="preserve"> </w:t>
      </w:r>
      <w:r w:rsidRPr="003E7E66">
        <w:rPr>
          <w:rFonts w:ascii="Times New Roman" w:hAnsi="Times New Roman"/>
          <w:sz w:val="24"/>
          <w:szCs w:val="24"/>
        </w:rPr>
        <w:t>(81-88) de R. C., la crítica «Examen de algunos axiomas populares» (286-288), y el «Discurso Moral. El Desengaño»</w:t>
      </w:r>
      <w:r w:rsidRPr="003E7E66">
        <w:rPr>
          <w:rFonts w:ascii="Times New Roman" w:hAnsi="Times New Roman"/>
          <w:i/>
          <w:sz w:val="24"/>
          <w:szCs w:val="24"/>
        </w:rPr>
        <w:t xml:space="preserve"> </w:t>
      </w:r>
      <w:r w:rsidR="00B13C59" w:rsidRPr="003E7E66">
        <w:rPr>
          <w:rFonts w:ascii="Times New Roman" w:hAnsi="Times New Roman"/>
          <w:sz w:val="24"/>
          <w:szCs w:val="24"/>
        </w:rPr>
        <w:t>(289-298</w:t>
      </w:r>
      <w:r w:rsidRPr="003E7E66">
        <w:rPr>
          <w:rFonts w:ascii="Times New Roman" w:hAnsi="Times New Roman"/>
          <w:sz w:val="24"/>
          <w:szCs w:val="24"/>
        </w:rPr>
        <w:t>).</w:t>
      </w:r>
      <w:r w:rsidRPr="003E7E66">
        <w:rPr>
          <w:rStyle w:val="Refdenotaalpie"/>
          <w:rFonts w:ascii="Times New Roman" w:hAnsi="Times New Roman"/>
          <w:sz w:val="24"/>
          <w:szCs w:val="24"/>
        </w:rPr>
        <w:footnoteReference w:id="74"/>
      </w:r>
      <w:r w:rsidR="0094398D" w:rsidRPr="003E7E66">
        <w:rPr>
          <w:rFonts w:ascii="Times New Roman" w:hAnsi="Times New Roman"/>
          <w:sz w:val="24"/>
          <w:szCs w:val="24"/>
        </w:rPr>
        <w:t xml:space="preserve">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número quince, se incluyen la «Carta de un Caballero de juicio a una Señora» (175-182) de P. A., y el texto «Legado de un padre a sus hijas» (202-208), en los que se presentan la discreción y el recogimiento como modelos de virtud. Más tarde se incluye el «Discurso Moral. Consolaciones para la vejez» (304-308), </w:t>
      </w:r>
      <w:r w:rsidR="004375D4" w:rsidRPr="003E7E66">
        <w:rPr>
          <w:rFonts w:ascii="Times New Roman" w:hAnsi="Times New Roman"/>
          <w:sz w:val="24"/>
          <w:szCs w:val="24"/>
        </w:rPr>
        <w:t>de</w:t>
      </w:r>
      <w:r w:rsidRPr="003E7E66">
        <w:rPr>
          <w:rFonts w:ascii="Times New Roman" w:hAnsi="Times New Roman"/>
          <w:i/>
          <w:sz w:val="24"/>
          <w:szCs w:val="24"/>
        </w:rPr>
        <w:t xml:space="preserve"> </w:t>
      </w:r>
      <w:r w:rsidRPr="003E7E66">
        <w:rPr>
          <w:rFonts w:ascii="Times New Roman" w:hAnsi="Times New Roman"/>
          <w:sz w:val="24"/>
          <w:szCs w:val="24"/>
        </w:rPr>
        <w:t xml:space="preserve">R. S. Q., en el que se previene sobre el valor relativo de la belleza, pues desaparece en la vejez.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XVII</w:t>
      </w:r>
      <w:r w:rsidRPr="003E7E66">
        <w:rPr>
          <w:rFonts w:ascii="Times New Roman" w:hAnsi="Times New Roman"/>
          <w:i/>
          <w:sz w:val="24"/>
          <w:szCs w:val="24"/>
        </w:rPr>
        <w:t xml:space="preserve"> </w:t>
      </w:r>
      <w:r w:rsidRPr="003E7E66">
        <w:rPr>
          <w:rFonts w:ascii="Times New Roman" w:hAnsi="Times New Roman"/>
          <w:sz w:val="24"/>
          <w:szCs w:val="24"/>
        </w:rPr>
        <w:t xml:space="preserve">se publica un axioma con el título de «Al amigo </w:t>
      </w:r>
      <w:r w:rsidR="00C13D6F" w:rsidRPr="003E7E66">
        <w:rPr>
          <w:rFonts w:ascii="Times New Roman" w:hAnsi="Times New Roman"/>
          <w:sz w:val="24"/>
          <w:szCs w:val="24"/>
        </w:rPr>
        <w:t>ámalo</w:t>
      </w:r>
      <w:r w:rsidR="00EF287C" w:rsidRPr="003E7E66">
        <w:rPr>
          <w:rFonts w:ascii="Times New Roman" w:hAnsi="Times New Roman"/>
          <w:sz w:val="24"/>
          <w:szCs w:val="24"/>
        </w:rPr>
        <w:t xml:space="preserve"> con su vicio» (9-12</w:t>
      </w:r>
      <w:r w:rsidRPr="003E7E66">
        <w:rPr>
          <w:rFonts w:ascii="Times New Roman" w:hAnsi="Times New Roman"/>
          <w:sz w:val="24"/>
          <w:szCs w:val="24"/>
        </w:rPr>
        <w:t xml:space="preserve">) que comienza con un soneto y la explicación del mismo, donde se dice que la amistad solo debe conservarse si puede amonestarse al amigo por sus defectos. Versa igualmente sobre la amistad el escrito extraído de la </w:t>
      </w:r>
      <w:r w:rsidRPr="003E7E66">
        <w:rPr>
          <w:rFonts w:ascii="Times New Roman" w:hAnsi="Times New Roman"/>
          <w:i/>
          <w:sz w:val="24"/>
          <w:szCs w:val="24"/>
        </w:rPr>
        <w:t>Minerva. Biblioteca Británica</w:t>
      </w:r>
      <w:r w:rsidRPr="003E7E66">
        <w:rPr>
          <w:rFonts w:ascii="Times New Roman" w:hAnsi="Times New Roman"/>
          <w:sz w:val="24"/>
          <w:szCs w:val="24"/>
        </w:rPr>
        <w:t xml:space="preserve"> «El amigo cuando se le necesita» (22-37). Posteriormente se publica el texto «Elocuencia. Sobre si es útil o peligrosa en la administración de la justicia» (128-140) que es traducción de B. B., y que destaca el valor de esta cualidad, no solo para la justicia, sino como beneficiosa al interés general en tanto que no se degrade por el influjo de la corrupción. Páginas después se inserta el artículo «Moral. Virtud de la prudencia» (174-180); y poco antes de concluir el número se publica un discurso sobre la «Utilidad de la lectura de los autores buenos» (364-370).</w:t>
      </w:r>
    </w:p>
    <w:p w:rsidR="00247C92" w:rsidRPr="003E7E66" w:rsidRDefault="00247C92" w:rsidP="006C018C">
      <w:pPr>
        <w:pStyle w:val="Listavistosa-nfasis11"/>
        <w:spacing w:after="0" w:line="240" w:lineRule="auto"/>
        <w:ind w:firstLine="360"/>
        <w:jc w:val="both"/>
        <w:rPr>
          <w:rFonts w:ascii="Times New Roman" w:hAnsi="Times New Roman"/>
        </w:rPr>
      </w:pPr>
    </w:p>
    <w:p w:rsidR="00247C92" w:rsidRPr="003E7E66" w:rsidRDefault="00247C92" w:rsidP="00F74733">
      <w:pPr>
        <w:pStyle w:val="Listavistosa-nfasis11"/>
        <w:numPr>
          <w:ilvl w:val="0"/>
          <w:numId w:val="2"/>
        </w:numPr>
        <w:spacing w:after="0" w:line="240" w:lineRule="auto"/>
        <w:jc w:val="both"/>
        <w:rPr>
          <w:rFonts w:ascii="Times New Roman" w:hAnsi="Times New Roman"/>
          <w:sz w:val="24"/>
          <w:szCs w:val="24"/>
        </w:rPr>
      </w:pPr>
      <w:r w:rsidRPr="003E7E66">
        <w:rPr>
          <w:rFonts w:ascii="Times New Roman" w:hAnsi="Times New Roman"/>
          <w:sz w:val="24"/>
          <w:szCs w:val="24"/>
        </w:rPr>
        <w:t>Discursos filosóficos.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La temática de estos discursos abarca desde cuestiones sobre la filosofía como disciplina a aplicaciones de esta a diferentes materias.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volumen se inserta el escrito el escrito «Lógica. Doctrina de Parménides sobre las ideas» (54-57) que firma S., donde se traza la semblanza del filósofo y se desarrolla una teoría sobre el origen de las ideas, que adquiere relación con el cristianismo; en el texto «Crítica. ¿Cuáles sean de mayor importancia y utilidad, las armas o las letras?» (116-157) se realiza un recorrido por los usos de ambas a lo largo de la historia, aportando ejemplos a favor de unas y otras para concluir que las armas y las letras deben enlazarse.</w:t>
      </w:r>
      <w:r w:rsidR="000C6513" w:rsidRPr="003E7E66">
        <w:rPr>
          <w:rFonts w:ascii="Times New Roman" w:hAnsi="Times New Roman"/>
          <w:sz w:val="24"/>
          <w:szCs w:val="24"/>
        </w:rPr>
        <w:t xml:space="preserve"> En una nueva entrega con el título de </w:t>
      </w:r>
      <w:r w:rsidR="000C6513" w:rsidRPr="003E7E66">
        <w:rPr>
          <w:rFonts w:ascii="Times New Roman" w:hAnsi="Times New Roman"/>
          <w:szCs w:val="24"/>
        </w:rPr>
        <w:t>«</w:t>
      </w:r>
      <w:r w:rsidR="000C6513" w:rsidRPr="003E7E66">
        <w:rPr>
          <w:rFonts w:ascii="Times New Roman" w:hAnsi="Times New Roman"/>
          <w:sz w:val="24"/>
          <w:szCs w:val="24"/>
        </w:rPr>
        <w:t>Lógica» se trata «De los varios modos de disputar y convencer a los hombres» (282-284) y se valora el poder de la persuasión.</w:t>
      </w:r>
      <w:r w:rsidRPr="003E7E66">
        <w:rPr>
          <w:rFonts w:ascii="Times New Roman" w:hAnsi="Times New Roman"/>
          <w:sz w:val="24"/>
          <w:szCs w:val="24"/>
        </w:rPr>
        <w:t xml:space="preserve"> Luego se halla el rasgo crítico «Sobre las doctrinas filosóficas de moda» (345-348) en el que se censura la frívola superficialidad que lo impregna todo incluida la filosofía, donde se tiende a hablar sin profundizar en nada y con cierta altanería. Un poco más adelante se ofrece el «Discurso. Sobre la Humanidad» (362-366), traducido del inglés por B. B., en el que se destaca la importancia de estudiar la naturaleza humana y, a través de diversos ejemplos históricos como los de Calígula o Nerón, se dice que no debemos guiarnos por la exterioridad de los hombres, sino por los vicios y virtudes de los mismos para no cometer erradas elecciones.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 se publica un escrito titulado «La</w:t>
      </w:r>
      <w:r w:rsidR="001C1610" w:rsidRPr="003E7E66">
        <w:rPr>
          <w:rFonts w:ascii="Times New Roman" w:hAnsi="Times New Roman"/>
          <w:sz w:val="24"/>
          <w:szCs w:val="24"/>
        </w:rPr>
        <w:t>s</w:t>
      </w:r>
      <w:r w:rsidRPr="003E7E66">
        <w:rPr>
          <w:rFonts w:ascii="Times New Roman" w:hAnsi="Times New Roman"/>
          <w:sz w:val="24"/>
          <w:szCs w:val="24"/>
        </w:rPr>
        <w:t xml:space="preserve"> leyes» (113-123)</w:t>
      </w:r>
      <w:r w:rsidR="00B15095" w:rsidRPr="003E7E66">
        <w:rPr>
          <w:rFonts w:ascii="Times New Roman" w:hAnsi="Times New Roman"/>
          <w:sz w:val="24"/>
          <w:szCs w:val="24"/>
        </w:rPr>
        <w:t>, que firma B. B.,</w:t>
      </w:r>
      <w:r w:rsidRPr="003E7E66">
        <w:rPr>
          <w:rFonts w:ascii="Times New Roman" w:hAnsi="Times New Roman"/>
          <w:sz w:val="24"/>
          <w:szCs w:val="24"/>
        </w:rPr>
        <w:t xml:space="preserve"> en el que se empieza hablando de las diferencias entre la legislación de unos países y otros, para acabar tratando sobre las leyes naturales, que se dan como puestas en los corazones de los hombres por el Ser Supremo, y que posibilitan la distinción entre el bien y el mal, por lo que deben ser tenidas en cuenta por toda la nación; dicho esto se concluye indicando que «la felicidad de la Sociedad es el objeto de todas las leyes; se destruirían a sí mismas, si la perdiesen de vista, o se propusiesen otro fin». Se ofrece más adelante el «Soliloquio filosófico» (217-221) en el que se realiza una censura de la situación en la que se encuentra el mundo movido por la mentira y la corrupción, frente a lo que se propone como solución el respecto de los valores morales. Tras este escrito de tono literario, en el </w:t>
      </w:r>
      <w:r w:rsidRPr="003E7E66">
        <w:rPr>
          <w:rFonts w:ascii="Times New Roman" w:hAnsi="Times New Roman"/>
          <w:i/>
          <w:sz w:val="24"/>
          <w:szCs w:val="24"/>
        </w:rPr>
        <w:t xml:space="preserve">Correo de las Damas </w:t>
      </w:r>
      <w:r w:rsidRPr="003E7E66">
        <w:rPr>
          <w:rFonts w:ascii="Times New Roman" w:hAnsi="Times New Roman"/>
          <w:sz w:val="24"/>
          <w:szCs w:val="24"/>
        </w:rPr>
        <w:t>figuran dos textos en los que se pone en relación la Física con la Filosofía; el primero de ellos titulado de forma general como «Rasgo filosófico» (241-248) destaca las cualidades de la física experimental por permitir el conocimiento de la esencia de la Naturaleza propiciando el avance de una sociedad ilustrada; y en el segundo de ellos, titulado «Filosofía» (340-348) se hace un recorrido por la historia de la misma, y a la par que se elogia a Newton y sus aportaciones, se critica a Espinoza y al resto de naturalistas.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III se incluye un discurso «Sobre los salvajes» (291-299) en el que B. B. explica en primer lugar cómo viven estos, para terminar indicando desde una perspectiva cristiana que lo que nos diferencia de ellos es la razón dada por Dios.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V se ofrece una traducción de Marmontel en la que se trata «Sobre la belleza» (286-320) y su aplicación a las artes, que finaliza con la indicación de que la inteligencia es reflejo de esta, y supone sabiduría de intención y arreglo en el plan. Sigue luego un discurso en el que C. D. explica que «La experiencia y la razón son los medios ciertos para el mayor progreso de las ciencias» (343-349).</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VI se publica con el título de «Filosofía» un escrito tomado del </w:t>
      </w:r>
      <w:r w:rsidRPr="003E7E66">
        <w:rPr>
          <w:rFonts w:ascii="Times New Roman" w:hAnsi="Times New Roman"/>
          <w:i/>
          <w:sz w:val="24"/>
          <w:szCs w:val="24"/>
        </w:rPr>
        <w:t>Journal Encyclopédique</w:t>
      </w:r>
      <w:r w:rsidRPr="003E7E66">
        <w:rPr>
          <w:rFonts w:ascii="Times New Roman" w:hAnsi="Times New Roman"/>
          <w:sz w:val="24"/>
          <w:szCs w:val="24"/>
        </w:rPr>
        <w:t>, que traduce B. B., en el que se quiere responder a la pregunta «</w:t>
      </w:r>
      <w:r w:rsidRPr="003E7E66">
        <w:rPr>
          <w:rFonts w:ascii="Times New Roman" w:hAnsi="Times New Roman"/>
          <w:iCs/>
          <w:sz w:val="24"/>
          <w:szCs w:val="24"/>
          <w:lang w:val="es-ES_tradnl"/>
        </w:rPr>
        <w:t>¿Qué cosa deba preferirse, si las cualidades del espíritu o las del corazón?» (245-248), donde se recoge la historia de un hijo que pese a haber sido abandonado por sus padres, los socorre cuando ellos lo necesitan mostrando que además de las cualidades de espíritu posee las de corazón.</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VIII se incluye el «Discurso. Inestabilidad de las cosas humanas» (299-303) </w:t>
      </w:r>
      <w:r w:rsidR="00DA6BB9" w:rsidRPr="003E7E66">
        <w:rPr>
          <w:rFonts w:ascii="Times New Roman" w:hAnsi="Times New Roman"/>
          <w:sz w:val="24"/>
          <w:szCs w:val="24"/>
        </w:rPr>
        <w:t>que se signa con una simple</w:t>
      </w:r>
      <w:r w:rsidRPr="003E7E66">
        <w:rPr>
          <w:rFonts w:ascii="Times New Roman" w:hAnsi="Times New Roman"/>
          <w:sz w:val="24"/>
          <w:szCs w:val="24"/>
        </w:rPr>
        <w:t xml:space="preserve"> S., en el que se incide en lo efímero de nuestra existencia y obras, pues estas últimas caen inevitablemente en el olvido, lo que afecta incluso a las grandes obras y las capitales destacadas por su avance, como las míticas y grandes Nineve, Babilonia, Troya, Tiro, Paphos, Rodio, etc.</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XIII encontramos el «Discurso filosófico. La Corte»</w:t>
      </w:r>
      <w:r w:rsidRPr="003E7E66">
        <w:rPr>
          <w:rFonts w:ascii="Times New Roman" w:hAnsi="Times New Roman"/>
          <w:i/>
          <w:sz w:val="24"/>
          <w:szCs w:val="24"/>
        </w:rPr>
        <w:t xml:space="preserve"> </w:t>
      </w:r>
      <w:r w:rsidRPr="003E7E66">
        <w:rPr>
          <w:rFonts w:ascii="Times New Roman" w:hAnsi="Times New Roman"/>
          <w:sz w:val="24"/>
          <w:szCs w:val="24"/>
        </w:rPr>
        <w:t xml:space="preserve">(108-110), </w:t>
      </w:r>
      <w:r w:rsidR="00DA6BB9" w:rsidRPr="003E7E66">
        <w:rPr>
          <w:rFonts w:ascii="Times New Roman" w:hAnsi="Times New Roman"/>
          <w:sz w:val="24"/>
          <w:szCs w:val="24"/>
        </w:rPr>
        <w:t>que procede de</w:t>
      </w:r>
      <w:r w:rsidRPr="003E7E66">
        <w:rPr>
          <w:rFonts w:ascii="Times New Roman" w:hAnsi="Times New Roman"/>
          <w:sz w:val="24"/>
          <w:szCs w:val="24"/>
        </w:rPr>
        <w:t xml:space="preserve"> </w:t>
      </w:r>
      <w:r w:rsidRPr="003E7E66">
        <w:rPr>
          <w:rFonts w:ascii="Times New Roman" w:hAnsi="Times New Roman"/>
          <w:i/>
          <w:sz w:val="24"/>
          <w:szCs w:val="24"/>
        </w:rPr>
        <w:t>El Filosofo Sueco</w:t>
      </w:r>
      <w:r w:rsidRPr="003E7E66">
        <w:rPr>
          <w:rFonts w:ascii="Times New Roman" w:hAnsi="Times New Roman"/>
          <w:sz w:val="24"/>
          <w:szCs w:val="24"/>
        </w:rPr>
        <w:t>, donde se denuncian la envidia, la mentira, el engaño, las falsas confianzas, los celos, el odio… y demás defectos presentes en la vida cortesana. A continuación presenta una serie de sentencias en las que se resume, en francés, el retrato del cortesano, y finaliza con un soneto sobre el mismo tema, de tono burlesco. Le sigue la «Meditación filosófica compuesta por una señor inglés» (220-225), de C. Y., en la que se repite el reproche a la insensatez de muchas mujeres por poner toda su felicidad en el placer de ser admiradas, y la corta y frívola dicha que esto les proporciona.</w:t>
      </w:r>
    </w:p>
    <w:p w:rsidR="00247C92" w:rsidRPr="003E7E66" w:rsidRDefault="000C6513"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XIV se inserta el «Discurso. Sobre los hijos de la cuna» (193-197) de B. B., donde se pone de relieve la situación cruel e injusta que ha acompañado a estos hijos bastardos a lo largo de los siglos, siendo muy lamentable que se siga condenando a estas personas en plena Ilustración. </w:t>
      </w:r>
      <w:r w:rsidR="00247C92" w:rsidRPr="003E7E66">
        <w:rPr>
          <w:rFonts w:ascii="Times New Roman" w:hAnsi="Times New Roman"/>
          <w:sz w:val="24"/>
          <w:szCs w:val="24"/>
        </w:rPr>
        <w:t>Sobre la equivocada idea que el vulgo suele proyectar sobre la</w:t>
      </w:r>
      <w:r w:rsidRPr="003E7E66">
        <w:rPr>
          <w:rFonts w:ascii="Times New Roman" w:hAnsi="Times New Roman"/>
          <w:sz w:val="24"/>
          <w:szCs w:val="24"/>
        </w:rPr>
        <w:t xml:space="preserve"> figura del filósofo versa </w:t>
      </w:r>
      <w:r w:rsidR="00247C92" w:rsidRPr="003E7E66">
        <w:rPr>
          <w:rFonts w:ascii="Times New Roman" w:hAnsi="Times New Roman"/>
          <w:sz w:val="24"/>
          <w:szCs w:val="24"/>
        </w:rPr>
        <w:t>«Idea de la verdadera Filosofia»</w:t>
      </w:r>
      <w:r w:rsidR="00247C92" w:rsidRPr="003E7E66">
        <w:rPr>
          <w:rStyle w:val="Refdenotaalpie"/>
          <w:rFonts w:ascii="Times New Roman" w:hAnsi="Times New Roman"/>
          <w:sz w:val="24"/>
          <w:szCs w:val="24"/>
        </w:rPr>
        <w:footnoteReference w:id="75"/>
      </w:r>
      <w:r w:rsidR="00247C92" w:rsidRPr="003E7E66">
        <w:rPr>
          <w:rFonts w:ascii="Times New Roman" w:hAnsi="Times New Roman"/>
          <w:sz w:val="24"/>
          <w:szCs w:val="24"/>
        </w:rPr>
        <w:t xml:space="preserve"> (392-395), obra de C. de M. y N.</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XV se localiza el «Discurso.</w:t>
      </w:r>
      <w:r w:rsidRPr="003E7E66">
        <w:rPr>
          <w:rFonts w:ascii="Times New Roman" w:hAnsi="Times New Roman"/>
          <w:i/>
          <w:sz w:val="24"/>
          <w:szCs w:val="24"/>
        </w:rPr>
        <w:t xml:space="preserve"> </w:t>
      </w:r>
      <w:r w:rsidRPr="003E7E66">
        <w:rPr>
          <w:rFonts w:ascii="Times New Roman" w:hAnsi="Times New Roman"/>
          <w:sz w:val="24"/>
          <w:szCs w:val="24"/>
        </w:rPr>
        <w:t>La experiencia y la razón han de ser los medios ciertos para el mayor progreso de las ciencias y desvanecer las máximas falsas de los escritores antiguos»</w:t>
      </w:r>
      <w:r w:rsidRPr="003E7E66">
        <w:rPr>
          <w:rFonts w:ascii="Times New Roman" w:hAnsi="Times New Roman"/>
          <w:i/>
          <w:sz w:val="24"/>
          <w:szCs w:val="24"/>
        </w:rPr>
        <w:t xml:space="preserve"> </w:t>
      </w:r>
      <w:r w:rsidRPr="003E7E66">
        <w:rPr>
          <w:rFonts w:ascii="Times New Roman" w:hAnsi="Times New Roman"/>
          <w:sz w:val="24"/>
          <w:szCs w:val="24"/>
        </w:rPr>
        <w:t xml:space="preserve">(257-263) de B. B., que vertebra la siguiente idea: </w:t>
      </w:r>
      <w:proofErr w:type="gramStart"/>
      <w:r w:rsidRPr="003E7E66">
        <w:rPr>
          <w:rFonts w:ascii="Times New Roman" w:hAnsi="Times New Roman"/>
          <w:sz w:val="24"/>
          <w:szCs w:val="24"/>
        </w:rPr>
        <w:t>«[</w:t>
      </w:r>
      <w:proofErr w:type="gramEnd"/>
      <w:r w:rsidRPr="003E7E66">
        <w:rPr>
          <w:rFonts w:ascii="Times New Roman" w:hAnsi="Times New Roman"/>
          <w:sz w:val="24"/>
          <w:szCs w:val="24"/>
        </w:rPr>
        <w:t>…] la razón ha de ser el juez en materias filosóficas, la que no debe sujetarse en este ramo a la mera autoridad y deferencia de los antiguos».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XVII se publica el escrito «Filosofía. La mano» (70-74) donde T. pinta el universo y las artes como deudoras de la mano del hombre. Posteriormente figura una crítica de </w:t>
      </w:r>
      <w:r w:rsidRPr="003E7E66">
        <w:rPr>
          <w:rFonts w:ascii="Times New Roman" w:hAnsi="Times New Roman"/>
          <w:i/>
          <w:sz w:val="24"/>
          <w:szCs w:val="24"/>
        </w:rPr>
        <w:t>El Soñador</w:t>
      </w:r>
      <w:r w:rsidRPr="003E7E66">
        <w:rPr>
          <w:rFonts w:ascii="Times New Roman" w:hAnsi="Times New Roman"/>
          <w:sz w:val="24"/>
          <w:szCs w:val="24"/>
        </w:rPr>
        <w:t xml:space="preserve">, que se presenta como suscriptor del </w:t>
      </w:r>
      <w:r w:rsidRPr="003E7E66">
        <w:rPr>
          <w:rFonts w:ascii="Times New Roman" w:hAnsi="Times New Roman"/>
          <w:i/>
          <w:sz w:val="24"/>
          <w:szCs w:val="24"/>
        </w:rPr>
        <w:t>Correo</w:t>
      </w:r>
      <w:r w:rsidRPr="003E7E66">
        <w:rPr>
          <w:rFonts w:ascii="Times New Roman" w:hAnsi="Times New Roman"/>
          <w:sz w:val="24"/>
          <w:szCs w:val="24"/>
        </w:rPr>
        <w:t xml:space="preserve"> e indica que «Muchos serían sabios si no </w:t>
      </w:r>
      <w:r w:rsidR="00806821" w:rsidRPr="003E7E66">
        <w:rPr>
          <w:rFonts w:ascii="Times New Roman" w:hAnsi="Times New Roman"/>
          <w:sz w:val="24"/>
          <w:szCs w:val="24"/>
        </w:rPr>
        <w:t>se imaginaran serlo ya» (323-331</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F74733">
      <w:pPr>
        <w:pStyle w:val="Listavistosa-nfasis11"/>
        <w:numPr>
          <w:ilvl w:val="0"/>
          <w:numId w:val="2"/>
        </w:numPr>
        <w:spacing w:after="0" w:line="240" w:lineRule="auto"/>
        <w:jc w:val="both"/>
        <w:rPr>
          <w:rFonts w:ascii="Times New Roman" w:hAnsi="Times New Roman"/>
          <w:sz w:val="24"/>
          <w:szCs w:val="24"/>
        </w:rPr>
      </w:pPr>
      <w:r w:rsidRPr="003E7E66">
        <w:rPr>
          <w:rFonts w:ascii="Times New Roman" w:hAnsi="Times New Roman"/>
          <w:sz w:val="24"/>
          <w:szCs w:val="24"/>
        </w:rPr>
        <w:t>Discursos políticos y económicos.</w:t>
      </w:r>
    </w:p>
    <w:p w:rsidR="00247C92" w:rsidRPr="003E7E66" w:rsidRDefault="00247C92" w:rsidP="006C018C">
      <w:pPr>
        <w:pStyle w:val="Default"/>
        <w:ind w:firstLine="708"/>
        <w:jc w:val="both"/>
        <w:rPr>
          <w:color w:val="auto"/>
        </w:rPr>
      </w:pPr>
      <w:r w:rsidRPr="003E7E66">
        <w:rPr>
          <w:color w:val="auto"/>
        </w:rPr>
        <w:t xml:space="preserve">En el primero de los tomos del </w:t>
      </w:r>
      <w:r w:rsidRPr="003E7E66">
        <w:rPr>
          <w:i/>
          <w:color w:val="auto"/>
        </w:rPr>
        <w:t xml:space="preserve">Correo de las Damas </w:t>
      </w:r>
      <w:r w:rsidRPr="003E7E66">
        <w:rPr>
          <w:color w:val="auto"/>
        </w:rPr>
        <w:t>se publican unas «Reflexiones político-literarias» (255-261) donde B. B. pondera la necesidad para el estado de hombres doctos y de que se apliquen sus avances. Más adelante se incluye el escrito «Ciencia política. Documentos para vivir en el mundo» (297-305) donde a través de una aplicación más práctica que teórica, se recomienda no hablar mal de nadie, no ofender, tolerar los defectos o guardar el decoro. Igualmente, posee una interpretación política más que histórica el escrito sobre la «Invención del ajedrez» (322-326), donde se ofrecen consejos para que los príncipes no se dejen arrastrar por los lisonjeros y aduladores, y se indica que el soberano debe actuar como un padre de familia y no puede, por tanto, enriquecer a un hijo empobreciendo a otro.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segundo volumen se publica un «Discurso sobre el Comercio» (12-18) en el que se trata sobre el Comercio y las relaciones que por medio de este se establecen entre las naciones, destacando al mismo tiempo la importancia de la agricultura y la correcta distribución de los excedentes. En el juicio «Sobre el comercio de Europa»</w:t>
      </w:r>
      <w:r w:rsidR="008B5E09" w:rsidRPr="003E7E66">
        <w:rPr>
          <w:rFonts w:ascii="Times New Roman" w:hAnsi="Times New Roman"/>
          <w:sz w:val="24"/>
          <w:szCs w:val="24"/>
        </w:rPr>
        <w:t xml:space="preserve"> (132-137)</w:t>
      </w:r>
      <w:r w:rsidRPr="003E7E66">
        <w:rPr>
          <w:rFonts w:ascii="Times New Roman" w:hAnsi="Times New Roman"/>
          <w:sz w:val="24"/>
          <w:szCs w:val="24"/>
        </w:rPr>
        <w:t xml:space="preserve"> se critican las acciones realizadas en Hispanoamérica, el uso de negros de África, y la tendencia de España a preocuparse por los metales y no por la agricultura. A caballo entre lo literario y la enseñanza política se sitúa el «Rasgo político» titulado «El paseo de Scha-abas, rey de Persia» (203-211), donde se cuenta cómo el rey viendo los halagos de los cortesanos, decide ir al pueblo y ver cuál es la situación real en la que viven sus súbditos, llegando de este modo a convertirse en un verdadero hombre grande. Tras este escrito vuelve a tratar sobre «Ciencia política» (363-368), y se establece que «Para vivir libres, somos esclavos de las leyes».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En el tomo IV en la sección política se publica la «Carta de Cesar a los celibatarios de Roma» (11-17) donde se destaca la importancia del matrimonio como pilar del Estado. Posteriormente se publica un texto b</w:t>
      </w:r>
      <w:r w:rsidR="004E3CE3" w:rsidRPr="003E7E66">
        <w:rPr>
          <w:rFonts w:ascii="Times New Roman" w:hAnsi="Times New Roman"/>
          <w:sz w:val="24"/>
          <w:szCs w:val="24"/>
        </w:rPr>
        <w:t>ajo el rótulo de «Comercio» (128</w:t>
      </w:r>
      <w:r w:rsidRPr="003E7E66">
        <w:rPr>
          <w:rFonts w:ascii="Times New Roman" w:hAnsi="Times New Roman"/>
          <w:sz w:val="24"/>
          <w:szCs w:val="24"/>
        </w:rPr>
        <w:t>-138) en el que se parte de unos versos de Virgilio «</w:t>
      </w:r>
      <w:r w:rsidRPr="003E7E66">
        <w:rPr>
          <w:rFonts w:ascii="Times New Roman" w:hAnsi="Times New Roman"/>
          <w:i/>
          <w:iCs/>
          <w:sz w:val="24"/>
          <w:szCs w:val="24"/>
        </w:rPr>
        <w:t xml:space="preserve">Non omnis fert omnio tellus / </w:t>
      </w:r>
      <w:r w:rsidRPr="003E7E66">
        <w:rPr>
          <w:rFonts w:ascii="Times New Roman" w:hAnsi="Times New Roman"/>
          <w:i/>
          <w:iCs/>
          <w:sz w:val="24"/>
          <w:szCs w:val="24"/>
          <w:lang w:val="es-ES_tradnl"/>
        </w:rPr>
        <w:t>Hic segetes, ilic veniunt felicius uvae</w:t>
      </w:r>
      <w:proofErr w:type="gramStart"/>
      <w:r w:rsidRPr="003E7E66">
        <w:rPr>
          <w:rFonts w:ascii="Times New Roman" w:hAnsi="Times New Roman"/>
          <w:i/>
          <w:iCs/>
          <w:sz w:val="24"/>
          <w:szCs w:val="24"/>
          <w:lang w:val="es-ES_tradnl"/>
        </w:rPr>
        <w:t>.</w:t>
      </w:r>
      <w:r w:rsidRPr="003E7E66">
        <w:rPr>
          <w:rFonts w:ascii="Times New Roman" w:hAnsi="Times New Roman"/>
          <w:sz w:val="24"/>
          <w:szCs w:val="24"/>
          <w:lang w:val="es-ES_tradnl"/>
        </w:rPr>
        <w:t>/</w:t>
      </w:r>
      <w:proofErr w:type="gramEnd"/>
      <w:r w:rsidRPr="003E7E66">
        <w:rPr>
          <w:rFonts w:ascii="Times New Roman" w:hAnsi="Times New Roman"/>
          <w:sz w:val="24"/>
          <w:szCs w:val="24"/>
          <w:lang w:val="es-ES_tradnl"/>
        </w:rPr>
        <w:t>/ No toda tierra es buena para todo: / Esta produce vino aquella espigas», en el que se ponderan las bondades del Comercio y la importancia de establecer un fluido intercambio entre los países y dentro de ellos, al tiempo que elogia la labor de los comerciantes. Se incluye también en este ejemplar un escrito sobre «Qué cosa sea</w:t>
      </w:r>
      <w:r w:rsidR="004E3CE3" w:rsidRPr="003E7E66">
        <w:rPr>
          <w:rFonts w:ascii="Times New Roman" w:hAnsi="Times New Roman"/>
          <w:sz w:val="24"/>
          <w:szCs w:val="24"/>
          <w:lang w:val="es-ES_tradnl"/>
        </w:rPr>
        <w:t xml:space="preserve"> un verdadero político» (175-182</w:t>
      </w:r>
      <w:r w:rsidRPr="003E7E66">
        <w:rPr>
          <w:rFonts w:ascii="Times New Roman" w:hAnsi="Times New Roman"/>
          <w:sz w:val="24"/>
          <w:szCs w:val="24"/>
          <w:lang w:val="es-ES_tradnl"/>
        </w:rPr>
        <w:t>) que firma B. B. en el que se define la política como «el conocimiento de los medios que conducen a un fin. No debe proponerse sino objetos honestos, ni emplear más que medios legítimos. Es el alma de los estados y de los gobiernos; es la ciencia del entendimiento, la que más le ejercita; más talento exige ella sola que otras muchas juntas»; luego se indica que no es raro que haya tan pocos políticos pues son precisas muchas cualidades que no siempre se dan juntas, y más tarde censura el poder que algunos ministros ejercen sobre los reyes y los engaños que provocan en estos.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w:t>
      </w:r>
      <w:r w:rsidR="004E3CE3" w:rsidRPr="003E7E66">
        <w:rPr>
          <w:rFonts w:ascii="Times New Roman" w:hAnsi="Times New Roman"/>
          <w:sz w:val="24"/>
          <w:szCs w:val="24"/>
        </w:rPr>
        <w:t>quinto</w:t>
      </w:r>
      <w:r w:rsidRPr="003E7E66">
        <w:rPr>
          <w:rFonts w:ascii="Times New Roman" w:hAnsi="Times New Roman"/>
          <w:sz w:val="24"/>
          <w:szCs w:val="24"/>
        </w:rPr>
        <w:t xml:space="preserve"> volumen con el título de «Filosofía. ¿Las ciencias han corrompido las costumbres?» (207-234) y la firma de B. B. se cuestiona la capacidad de las ciencias para modificar las costumbres, y se establece que el hombre que tiene vicios o es necio lo será independientemente de que llegue a dominar la ciencia que, junto a las artes, no es sino un adorno de la nación.</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s</w:t>
      </w:r>
      <w:r w:rsidR="004E3CE3" w:rsidRPr="003E7E66">
        <w:rPr>
          <w:rFonts w:ascii="Times New Roman" w:hAnsi="Times New Roman"/>
          <w:sz w:val="24"/>
          <w:szCs w:val="24"/>
        </w:rPr>
        <w:t>éptimo</w:t>
      </w:r>
      <w:r w:rsidRPr="003E7E66">
        <w:rPr>
          <w:rFonts w:ascii="Times New Roman" w:hAnsi="Times New Roman"/>
          <w:sz w:val="24"/>
          <w:szCs w:val="24"/>
        </w:rPr>
        <w:t xml:space="preserve"> tomo se incluye el discurso «Sobre las ventajas de la Economía» (126-132), donde se previene acerca del correcto manejo de la economía para no caer en la miseria. Poco después se ofrece otro texto de carácter económico con el título de «Observaciones sobre la población y colonias» (232-255) que es una traducción de S. A. de un manuscrito de Bentham.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octavo se inserta una interesante opinión de J. V. sobre la responsabilidad social de la mujer como agente pasivo, se trata de </w:t>
      </w:r>
      <w:proofErr w:type="gramStart"/>
      <w:r w:rsidRPr="003E7E66">
        <w:rPr>
          <w:rFonts w:ascii="Times New Roman" w:hAnsi="Times New Roman"/>
          <w:sz w:val="24"/>
          <w:szCs w:val="24"/>
        </w:rPr>
        <w:t>«¿</w:t>
      </w:r>
      <w:proofErr w:type="gramEnd"/>
      <w:r w:rsidRPr="003E7E66">
        <w:rPr>
          <w:rFonts w:ascii="Times New Roman" w:hAnsi="Times New Roman"/>
          <w:sz w:val="24"/>
          <w:szCs w:val="24"/>
        </w:rPr>
        <w:t xml:space="preserve">La Corrupción de la sociedad empieza por los Hombres, o por las Mujeres?» (305-308), donde se denuncia la corrupción intrínseca a la pérdida de los valores tradicionales —especialmente de la virtud femenina—, de la que son culpables los hombres, por ser ellos los responsables del acatamiento de las leyes y por tanto, de la situación de la sociedad; en el mismo texto se destaca a algunas mujeres célebres, pero se recuerda que «[…] la historia solo ofrece en estos casos y sublimes rasgos de magnanimidad y elevación de espíritu en las mujeres, una imagen bien débil e imperfecta del valor de los hombres en las mismas épocas». </w:t>
      </w:r>
    </w:p>
    <w:p w:rsidR="004E3CE3" w:rsidRPr="003E7E66" w:rsidRDefault="004E3CE3" w:rsidP="004E3CE3">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Sobre el lujo, aunque desde una perspectiva moral, trata el escrito «Economía po</w:t>
      </w:r>
      <w:r w:rsidR="00D12286" w:rsidRPr="003E7E66">
        <w:rPr>
          <w:rFonts w:ascii="Times New Roman" w:hAnsi="Times New Roman"/>
          <w:sz w:val="24"/>
          <w:szCs w:val="24"/>
        </w:rPr>
        <w:t>lítica. Reflexiones sobre el Luj</w:t>
      </w:r>
      <w:r w:rsidRPr="003E7E66">
        <w:rPr>
          <w:rFonts w:ascii="Times New Roman" w:hAnsi="Times New Roman"/>
          <w:sz w:val="24"/>
          <w:szCs w:val="24"/>
        </w:rPr>
        <w:t>o» (61-68) de A. A. B. ubicado en el noveno tomo. En dicho texto el lujo es símbolo de la superficialidad de los hombres, y su autor propone mitigar los excesos que se han cometido «habiendo llegado el lujo en ambos sexos, pero con mayor exceso en las mujeres, al colmo del fanatismo»; para ello reproduce un escrito de 1788 de la señora M. O.: «Discurso sobre el Lujo de las mujeres y proyecto de un traje nacional», en el texto se indica que si tal proyecto llegara a verificarse «la prosperidad renacería entre nosotros, no se vería tanta miseria, tanta prostitución, y tanto abatimiento; y esta época se haría memorable haciéndonos felices, como lo fueron aquellos en que reinaba la pura y amable sencillez».</w:t>
      </w:r>
      <w:r w:rsidRPr="003E7E66">
        <w:rPr>
          <w:rStyle w:val="Refdenotaalpie"/>
          <w:rFonts w:ascii="Times New Roman" w:hAnsi="Times New Roman"/>
          <w:sz w:val="24"/>
          <w:szCs w:val="24"/>
        </w:rPr>
        <w:footnoteReference w:id="76"/>
      </w:r>
    </w:p>
    <w:p w:rsidR="00247C92" w:rsidRPr="003E7E66" w:rsidRDefault="00247C92" w:rsidP="004E3CE3">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 encontramos «Política. Sobre el imperio de los mares» (16-56), que intenta dar prueba, a través de la historia antigua, de cómo la pretensión del dominio de los mares conlleva la destrucción de los gobiernos y los imperios más florecientes; el escrito es una crítica a la ambiciosa política llevada a cabo por parte de Inglaterra en los mares. Páginas más adelante encontramos el estudio político con base histórica «Literatura y comercio.</w:t>
      </w:r>
      <w:r w:rsidRPr="003E7E66">
        <w:rPr>
          <w:rFonts w:ascii="Times New Roman" w:hAnsi="Times New Roman"/>
          <w:i/>
          <w:sz w:val="24"/>
          <w:szCs w:val="24"/>
        </w:rPr>
        <w:t xml:space="preserve"> </w:t>
      </w:r>
      <w:r w:rsidRPr="003E7E66">
        <w:rPr>
          <w:rFonts w:ascii="Times New Roman" w:hAnsi="Times New Roman"/>
          <w:sz w:val="24"/>
          <w:szCs w:val="24"/>
        </w:rPr>
        <w:t>Investigaciones históricas y políticas sobre los Estados Unidos de la América Septentrional, donde se trata de los establecimientos de las trece Colonias, de sus relaciones y diferencias con la Gran Bretaña, de sus gobiernos antes y después de la rev</w:t>
      </w:r>
      <w:r w:rsidR="001C1610" w:rsidRPr="003E7E66">
        <w:rPr>
          <w:rFonts w:ascii="Times New Roman" w:hAnsi="Times New Roman"/>
          <w:sz w:val="24"/>
          <w:szCs w:val="24"/>
        </w:rPr>
        <w:t>olución &amp;c por un ciudadano de E</w:t>
      </w:r>
      <w:r w:rsidRPr="003E7E66">
        <w:rPr>
          <w:rFonts w:ascii="Times New Roman" w:hAnsi="Times New Roman"/>
          <w:sz w:val="24"/>
          <w:szCs w:val="24"/>
        </w:rPr>
        <w:t>nrique» (71-98), traducido por B. B., donde se destaca que son pocas las noticias que se tienen sobre las relaciones con América, lo que llama la atención en el caso gaditano por los vínculos comerciales que existen con las colonias americanas. Más adelante se publica «Política. Extracto de un libro que no se ha escrito» (287-295), firmado por B.B., el texto está compuesto por seis capítulos que versan sobre el lujo y cómo este afecta a la estabilidad comercial, económica y social.</w:t>
      </w:r>
      <w:r w:rsidR="004E3CE3" w:rsidRPr="003E7E66">
        <w:rPr>
          <w:rFonts w:ascii="Times New Roman" w:hAnsi="Times New Roman"/>
          <w:sz w:val="24"/>
          <w:szCs w:val="24"/>
        </w:rPr>
        <w:t xml:space="preserve"> También en este volumen está el </w:t>
      </w:r>
      <w:r w:rsidRPr="003E7E66">
        <w:rPr>
          <w:rFonts w:ascii="Times New Roman" w:hAnsi="Times New Roman"/>
          <w:sz w:val="24"/>
          <w:szCs w:val="24"/>
        </w:rPr>
        <w:t>breve escrito titulado «Economía. Modo de aumentar</w:t>
      </w:r>
      <w:r w:rsidR="004E3CE3" w:rsidRPr="003E7E66">
        <w:rPr>
          <w:rFonts w:ascii="Times New Roman" w:hAnsi="Times New Roman"/>
          <w:sz w:val="24"/>
          <w:szCs w:val="24"/>
        </w:rPr>
        <w:t xml:space="preserve"> la fuerza de la pólvora» (305), d</w:t>
      </w:r>
      <w:r w:rsidRPr="003E7E66">
        <w:rPr>
          <w:rFonts w:ascii="Times New Roman" w:hAnsi="Times New Roman"/>
          <w:sz w:val="24"/>
          <w:szCs w:val="24"/>
        </w:rPr>
        <w:t>onde se da cuenta del descubrimiento de Francisco Baini por el que se propone aumentar la fuerza de la pólvora con cal viva, y sobre lo que se pide opinión a los químicos.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se incluye el «Discurso Político.</w:t>
      </w:r>
      <w:r w:rsidRPr="003E7E66">
        <w:rPr>
          <w:rFonts w:ascii="Times New Roman" w:hAnsi="Times New Roman"/>
          <w:i/>
          <w:sz w:val="24"/>
          <w:szCs w:val="24"/>
        </w:rPr>
        <w:t xml:space="preserve"> </w:t>
      </w:r>
      <w:r w:rsidRPr="003E7E66">
        <w:rPr>
          <w:rFonts w:ascii="Times New Roman" w:hAnsi="Times New Roman"/>
          <w:sz w:val="24"/>
          <w:szCs w:val="24"/>
        </w:rPr>
        <w:t>Los amigos verdaderos son las riquezas de los</w:t>
      </w:r>
      <w:r w:rsidRPr="003E7E66">
        <w:rPr>
          <w:rFonts w:ascii="Times New Roman" w:hAnsi="Times New Roman"/>
          <w:i/>
          <w:sz w:val="24"/>
          <w:szCs w:val="24"/>
        </w:rPr>
        <w:t xml:space="preserve"> </w:t>
      </w:r>
      <w:r w:rsidRPr="003E7E66">
        <w:rPr>
          <w:rFonts w:ascii="Times New Roman" w:hAnsi="Times New Roman"/>
          <w:sz w:val="24"/>
          <w:szCs w:val="24"/>
        </w:rPr>
        <w:t xml:space="preserve">Soberanos» (63-68), bajo la firma de Z, quien utiliza el ejemplo de Alejandro, que rechazando a aduladores, se rodeó de sabios y filósofos, para establecer luego que </w:t>
      </w:r>
      <w:proofErr w:type="gramStart"/>
      <w:r w:rsidRPr="003E7E66">
        <w:rPr>
          <w:rFonts w:ascii="Times New Roman" w:hAnsi="Times New Roman"/>
          <w:sz w:val="24"/>
          <w:szCs w:val="24"/>
        </w:rPr>
        <w:t>«[</w:t>
      </w:r>
      <w:proofErr w:type="gramEnd"/>
      <w:r w:rsidRPr="003E7E66">
        <w:rPr>
          <w:rFonts w:ascii="Times New Roman" w:hAnsi="Times New Roman"/>
          <w:sz w:val="24"/>
          <w:szCs w:val="24"/>
        </w:rPr>
        <w:t xml:space="preserve">…] la fortuna de los Monarcas necesita, sin contradicción, de muchas confianzas; y la principal mira de estos, debe ser en elegir amigos que tengan parte en su felicidad, propagándola en todos los demás».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XIV ve la luz «Polít. Engrandecimiento de las Cortes» (159-182), que es una réplica de fondo ilustrado dirigida al editor sobre la opinión manifestada en una tertulia respecto a la utilidad o no del engrandecimiento de las Cortes. Más adelante se inserta el anónimo «Rasgo Político</w:t>
      </w:r>
      <w:r w:rsidRPr="003E7E66">
        <w:rPr>
          <w:rFonts w:ascii="Times New Roman" w:hAnsi="Times New Roman"/>
          <w:i/>
          <w:sz w:val="24"/>
          <w:szCs w:val="24"/>
        </w:rPr>
        <w:t xml:space="preserve">. </w:t>
      </w:r>
      <w:r w:rsidRPr="003E7E66">
        <w:rPr>
          <w:rFonts w:ascii="Times New Roman" w:hAnsi="Times New Roman"/>
          <w:sz w:val="24"/>
          <w:szCs w:val="24"/>
        </w:rPr>
        <w:t>Sobre la pena del Talión» (249-252), allí se defiende la aplicación de la citada ley en ciertas acciones terribles como el homicidio. A continuación figura el «Discurso Político. Sobre el Comercio y lo que por punto general debe saber un joven para seguir con ventaja esta carrera» (278-284), donde entendiendo que el comercio es el «cambio de lo superfluo por lo necesario» se exponen las máximas a seguir para introducirse en este mundo y se citan las obras de los grandes economistas.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se publica el artículo «Legislación. Algunos aforismos sobre las Leyes, sacados de la (sic) análisis de la filosofía del célebre canciller Bacon» (120-126), traducidos por B. B.</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rPr>
        <w:t xml:space="preserve">En el tomo XVII se publica una «Carta de Franklin sobre las personas que se casan jóvenes» (288-292), donde </w:t>
      </w:r>
      <w:r w:rsidRPr="003E7E66">
        <w:rPr>
          <w:rFonts w:ascii="Times New Roman" w:hAnsi="Times New Roman"/>
          <w:sz w:val="24"/>
          <w:szCs w:val="24"/>
          <w:lang w:val="es-ES_tradnl"/>
        </w:rPr>
        <w:t>se destacan las ventajas de un casamiento joven, pero ser pide también respeto para la mujer, moderación, esfuerzo en el trabajo…; y por último se incluye un «Triálo</w:t>
      </w:r>
      <w:r w:rsidR="00806821" w:rsidRPr="003E7E66">
        <w:rPr>
          <w:rFonts w:ascii="Times New Roman" w:hAnsi="Times New Roman"/>
          <w:sz w:val="24"/>
          <w:szCs w:val="24"/>
          <w:lang w:val="es-ES_tradnl"/>
        </w:rPr>
        <w:t>go. Silverio, Paulino y Heraclio</w:t>
      </w:r>
      <w:r w:rsidRPr="003E7E66">
        <w:rPr>
          <w:rFonts w:ascii="Times New Roman" w:hAnsi="Times New Roman"/>
          <w:sz w:val="24"/>
          <w:szCs w:val="24"/>
          <w:lang w:val="es-ES_tradnl"/>
        </w:rPr>
        <w:t>» (370-384) de aplicación política.</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p>
    <w:p w:rsidR="00247C92" w:rsidRPr="003E7E66" w:rsidRDefault="00523A44" w:rsidP="006C018C">
      <w:pPr>
        <w:spacing w:after="0" w:line="240" w:lineRule="auto"/>
        <w:jc w:val="both"/>
        <w:rPr>
          <w:rFonts w:ascii="Times New Roman" w:hAnsi="Times New Roman"/>
          <w:sz w:val="24"/>
          <w:szCs w:val="24"/>
        </w:rPr>
      </w:pPr>
      <w:r w:rsidRPr="003E7E66">
        <w:rPr>
          <w:rFonts w:ascii="Times New Roman" w:hAnsi="Times New Roman"/>
          <w:sz w:val="24"/>
          <w:szCs w:val="24"/>
          <w:lang w:val="es-ES_tradnl"/>
        </w:rPr>
        <w:t>2.3.1.3</w:t>
      </w:r>
      <w:r w:rsidR="00287F58" w:rsidRPr="003E7E66">
        <w:rPr>
          <w:rFonts w:ascii="Times New Roman" w:hAnsi="Times New Roman"/>
          <w:sz w:val="24"/>
          <w:szCs w:val="24"/>
          <w:lang w:val="es-ES_tradnl"/>
        </w:rPr>
        <w:t>. La Historia</w:t>
      </w:r>
    </w:p>
    <w:p w:rsidR="00247C92" w:rsidRPr="003E7E66" w:rsidRDefault="00247C92" w:rsidP="006C018C">
      <w:pPr>
        <w:pStyle w:val="Default"/>
        <w:ind w:firstLine="708"/>
        <w:jc w:val="both"/>
        <w:rPr>
          <w:color w:val="auto"/>
        </w:rPr>
      </w:pPr>
      <w:r w:rsidRPr="003E7E66">
        <w:rPr>
          <w:color w:val="auto"/>
          <w:lang w:val="es-ES_tradnl"/>
        </w:rPr>
        <w:t>Dentro del conjunto de textos destinados a la instrucción y la divulgación hay que destacar aquellos que tienen en su base la historia. En parte de estos escritos el testimonio histórico ―ya sea de la</w:t>
      </w:r>
      <w:r w:rsidRPr="003E7E66">
        <w:rPr>
          <w:color w:val="auto"/>
        </w:rPr>
        <w:t xml:space="preserve"> Antigüedad grecolatina, o de otros pueblos y naciones estimables por su legado, o simplemente las épocas grandiosas de la historia española― se toma como motivo y referente político o moral para la elaboración del discurso con el que se busca la ilustración y regeneración de la sociedad. A esto se suma el uso ejemplificador del rasgo histórico de personalidades, principalmente de mujeres modélicas. </w:t>
      </w:r>
    </w:p>
    <w:p w:rsidR="00247C92" w:rsidRPr="003E7E66" w:rsidRDefault="00247C92" w:rsidP="006C018C">
      <w:pPr>
        <w:pStyle w:val="Default"/>
        <w:ind w:firstLine="708"/>
        <w:jc w:val="both"/>
        <w:rPr>
          <w:color w:val="auto"/>
          <w:lang w:val="es-ES_tradnl"/>
        </w:rPr>
      </w:pPr>
      <w:r w:rsidRPr="003E7E66">
        <w:rPr>
          <w:color w:val="auto"/>
        </w:rPr>
        <w:t>En muchos de estos escritos la labor del editor se deja sentir en notas, comentarios y aclaraciones, que completan la enseñanza que se quiere transmitir y con las que se eliminan posibles ambigüedades en la interpretación.</w:t>
      </w:r>
    </w:p>
    <w:p w:rsidR="00247C92" w:rsidRPr="003E7E66" w:rsidRDefault="00247C92" w:rsidP="006C018C">
      <w:pPr>
        <w:pStyle w:val="Default"/>
        <w:ind w:firstLine="708"/>
        <w:jc w:val="both"/>
        <w:rPr>
          <w:color w:val="auto"/>
        </w:rPr>
      </w:pPr>
      <w:r w:rsidRPr="003E7E66">
        <w:rPr>
          <w:color w:val="auto"/>
          <w:lang w:val="es-ES_tradnl"/>
        </w:rPr>
        <w:t xml:space="preserve">En el primer tomo del </w:t>
      </w:r>
      <w:r w:rsidRPr="003E7E66">
        <w:rPr>
          <w:i/>
          <w:color w:val="auto"/>
          <w:lang w:val="es-ES_tradnl"/>
        </w:rPr>
        <w:t>Correo de las Damas</w:t>
      </w:r>
      <w:r w:rsidRPr="003E7E66">
        <w:rPr>
          <w:color w:val="auto"/>
          <w:lang w:val="es-ES_tradnl"/>
        </w:rPr>
        <w:t xml:space="preserve"> encontramos un escrito que trata </w:t>
      </w:r>
      <w:r w:rsidRPr="003E7E66">
        <w:rPr>
          <w:color w:val="auto"/>
        </w:rPr>
        <w:t xml:space="preserve">«Sobre las estatuas» </w:t>
      </w:r>
      <w:r w:rsidR="00DA6BB9" w:rsidRPr="003E7E66">
        <w:rPr>
          <w:color w:val="auto"/>
        </w:rPr>
        <w:t>de</w:t>
      </w:r>
      <w:r w:rsidRPr="003E7E66">
        <w:rPr>
          <w:color w:val="auto"/>
        </w:rPr>
        <w:t xml:space="preserve"> G. S. (63-70), en él se destaca que las estatuas sirven para preservar la Historia, y se relata el uso que de ellas hizo la sociedad romana, cómo se legisló su colocación cuando creció sin control su número, y se habla de la tipología de las mismas. Más tarde el título de «Historia» se trata de manera general «Sobre su utilidad y modo de tratarla» (166-180), en este trabajo, partiendo de la historia bíblica, se indica que esta se ha repetido a lo largo del tiempo; más tarde se destaca la necesidad de tratar la historia como ciencia ejemplar que contribuya a la reforma de la sociedad, se señalan las diferencias que existen entre la antigua y la moderna y se apunta que debe prestarse atención a los hombres y no solo a los hechos. Bajo estas premisas dirá que se expondrán los escritos históricos en el periódico, sirviendo por lo tanto este escrito de justificación de la inserción de artículos que versen sobre historia.</w:t>
      </w:r>
    </w:p>
    <w:p w:rsidR="00247C92" w:rsidRPr="003E7E66" w:rsidRDefault="00247C92" w:rsidP="006C018C">
      <w:pPr>
        <w:pStyle w:val="Default"/>
        <w:ind w:firstLine="708"/>
        <w:jc w:val="both"/>
        <w:rPr>
          <w:color w:val="auto"/>
        </w:rPr>
      </w:pPr>
      <w:r w:rsidRPr="003E7E66">
        <w:rPr>
          <w:color w:val="auto"/>
        </w:rPr>
        <w:t>En el segundo de los tomos se publica un «Rasgo Histórico-Político», titulado: «Descripción de Lacedemonia» (80-89) firmado por B. B.; en él se describe la sociedad lacedemonia durante el reinado de Licurgo, destacando que en ella los puestos estaban ocupados por los más capacitados, y se cifra el éxito de su modelo en el ejercicio de la virtud. Más tarde, el editor se vale de la historia de Augusto y Tiberio para mostrar en un discurso cómo «Los caprichos de los grandes hombres son muy perjudiciales» (190-193); un poco después bajo el rótulo «Punto histórico. De pequeñas causas, grandes efectos» (195-200), se representa la caída de la monarquía de los Ostrogodos, como consecuencia de la ambición de Theodato, que actuaba impunemente y al que se reprehendió por ello, suscitando en él deseos de venganza, que llevaron a la destrucción de aquella monarquía. También podría incluirse aquí el artículo «El Siglo de Oro» (264-269), en el que se representa la sociedad ideal de</w:t>
      </w:r>
      <w:r w:rsidR="001C1610" w:rsidRPr="003E7E66">
        <w:rPr>
          <w:color w:val="auto"/>
        </w:rPr>
        <w:t>l</w:t>
      </w:r>
      <w:r w:rsidRPr="003E7E66">
        <w:rPr>
          <w:color w:val="auto"/>
        </w:rPr>
        <w:t xml:space="preserve"> </w:t>
      </w:r>
      <w:r w:rsidR="001C1610" w:rsidRPr="003E7E66">
        <w:rPr>
          <w:color w:val="auto"/>
        </w:rPr>
        <w:t>Siglo</w:t>
      </w:r>
      <w:r w:rsidRPr="003E7E66">
        <w:rPr>
          <w:color w:val="auto"/>
        </w:rPr>
        <w:t xml:space="preserve"> de Oro </w:t>
      </w:r>
      <w:r w:rsidR="001C1610" w:rsidRPr="003E7E66">
        <w:rPr>
          <w:color w:val="auto"/>
        </w:rPr>
        <w:t xml:space="preserve">virgiliano </w:t>
      </w:r>
      <w:r w:rsidRPr="003E7E66">
        <w:rPr>
          <w:color w:val="auto"/>
        </w:rPr>
        <w:t>dibujada por los poetas en la literatura, para contrastarla con la actual llena de vicios y corrupción.</w:t>
      </w:r>
      <w:r w:rsidRPr="003E7E66">
        <w:rPr>
          <w:color w:val="auto"/>
          <w:lang w:val="es-ES_tradnl"/>
        </w:rPr>
        <w:t xml:space="preserve"> Por último en este tomo hallamos un escrito divulgativo: «</w:t>
      </w:r>
      <w:r w:rsidRPr="003E7E66">
        <w:rPr>
          <w:color w:val="auto"/>
        </w:rPr>
        <w:t>Historia de los siete sabios de la Grecia» que firma S. (325-332), y que no es sino un breve relato de las biografías de Tales Milesio, Solón, Anacharsis, Bias, Chilon, Pittaco y Cleobulo, que concluye con la respuesta que según Plutarco dieron estos a la pregunta sobre cuál era el gobierno más perfecto:</w:t>
      </w:r>
    </w:p>
    <w:p w:rsidR="00247C92" w:rsidRPr="003E7E66" w:rsidRDefault="00247C92" w:rsidP="006C018C">
      <w:pPr>
        <w:pStyle w:val="Default"/>
        <w:ind w:firstLine="708"/>
        <w:jc w:val="both"/>
        <w:rPr>
          <w:color w:val="auto"/>
        </w:rPr>
      </w:pPr>
    </w:p>
    <w:p w:rsidR="00247C92" w:rsidRPr="003E7E66" w:rsidRDefault="00247C92" w:rsidP="006C018C">
      <w:pPr>
        <w:pStyle w:val="Default"/>
        <w:ind w:left="708" w:firstLine="705"/>
        <w:jc w:val="both"/>
        <w:rPr>
          <w:color w:val="auto"/>
          <w:sz w:val="20"/>
          <w:szCs w:val="20"/>
        </w:rPr>
      </w:pPr>
      <w:r w:rsidRPr="003E7E66">
        <w:rPr>
          <w:color w:val="auto"/>
          <w:sz w:val="20"/>
          <w:szCs w:val="20"/>
        </w:rPr>
        <w:t>[…] A ella respondió Milesio: «Aquel en el cual los habitantes no son muy ricos ni muy pobres». Solón dijo: «Aquel en el cual la injuria hecha a un particular interesa a todos los ciudadanos». Anacharsis: «Aquel en donde la virtud es honrada, y detestado el vicio». Bias: «Aquel en donde la ley ocupa el lugar de la tiranía». Chilón: «Aquel en el cual las leyes son escuchadas y tienen crédito, pero no los oradores». Pittaco: «Aquel en el cual no se conceden las dignidades sino a los hombres de bien, y jamás a los malos». Cleóbulo: «Aquel en donde los ciudadanos temen más el vituperio que la ley».</w:t>
      </w:r>
    </w:p>
    <w:p w:rsidR="00247C92" w:rsidRPr="003E7E66" w:rsidRDefault="00247C92" w:rsidP="006C018C">
      <w:pPr>
        <w:pStyle w:val="Default"/>
        <w:ind w:firstLine="708"/>
        <w:jc w:val="both"/>
        <w:rPr>
          <w:color w:val="auto"/>
          <w:lang w:val="es-ES_tradnl"/>
        </w:rPr>
      </w:pPr>
    </w:p>
    <w:p w:rsidR="00247C92" w:rsidRPr="003E7E66" w:rsidRDefault="00247C92" w:rsidP="006C018C">
      <w:pPr>
        <w:pStyle w:val="Default"/>
        <w:ind w:firstLine="708"/>
        <w:jc w:val="both"/>
        <w:rPr>
          <w:color w:val="auto"/>
          <w:lang w:val="es-ES_tradnl"/>
        </w:rPr>
      </w:pPr>
      <w:r w:rsidRPr="003E7E66">
        <w:rPr>
          <w:color w:val="auto"/>
          <w:lang w:val="es-ES_tradnl"/>
        </w:rPr>
        <w:t xml:space="preserve">También en este volumen se halla un rasgo histórico remitido por </w:t>
      </w:r>
      <w:r w:rsidRPr="003E7E66">
        <w:rPr>
          <w:i/>
          <w:color w:val="auto"/>
          <w:lang w:val="es-ES_tradnl"/>
        </w:rPr>
        <w:t>El Misántropo</w:t>
      </w:r>
      <w:r w:rsidRPr="003E7E66">
        <w:rPr>
          <w:color w:val="auto"/>
          <w:lang w:val="es-ES_tradnl"/>
        </w:rPr>
        <w:t xml:space="preserve"> (318-323), basado en la historia de Antiocho, que se enamora de su madrastra, con la que se acabará casando, previo consentimiento de su padre, después de un largo tiempo en el que se martirizó por la pasión ilícita que sentía.</w:t>
      </w:r>
    </w:p>
    <w:p w:rsidR="00247C92" w:rsidRPr="003E7E66" w:rsidRDefault="00247C92" w:rsidP="006C018C">
      <w:pPr>
        <w:pStyle w:val="Default"/>
        <w:ind w:firstLine="708"/>
        <w:jc w:val="both"/>
        <w:rPr>
          <w:color w:val="auto"/>
          <w:lang w:val="es-ES_tradnl"/>
        </w:rPr>
      </w:pPr>
      <w:r w:rsidRPr="003E7E66">
        <w:rPr>
          <w:color w:val="auto"/>
          <w:lang w:val="es-ES_tradnl"/>
        </w:rPr>
        <w:t>En el tercer tomo encontramos un texto que trata sobre Panthea, mujer apresada en una de las batallas de Ciro contra los Asirios y esposa de Abradates Rey de Susiana, que tras la muerte de su esposo en batalla con Ciro se quita la vida, y pide ser enterrada con él (13-16). Más tarde se ofrece el rasgo histórico de Blanca Capelo y sus aventuras amorosas (192-200)</w:t>
      </w:r>
      <w:r w:rsidR="00B13BC2" w:rsidRPr="003E7E66">
        <w:rPr>
          <w:rStyle w:val="Refdenotaalpie"/>
          <w:color w:val="auto"/>
          <w:lang w:val="es-ES_tradnl"/>
        </w:rPr>
        <w:footnoteReference w:id="77"/>
      </w:r>
      <w:r w:rsidRPr="003E7E66">
        <w:rPr>
          <w:color w:val="auto"/>
          <w:lang w:val="es-ES_tradnl"/>
        </w:rPr>
        <w:t xml:space="preserve"> y el extenso «Retrato de Alejandro el Grande» (317-363). Los dos últimos escritos están rubricados con las iniciales B. B., y el primero aparece sin firma, aunque lo más probable es que fuese también el barón el que se encontrase tras su copia o refundición. Sin el calificativo específico de historia se ofrece en este volumen un extenso discurso «Sobre los principales bailes de los antiguos» (149-158) que firma nuevamente B. B., donde al tiempo que realiza un recorrido por diversos tipos se destaca la importancia del baile para mantener la salud física, y también la moral, pues se defiende que los más idóneos son los serios y honestos, y censurando los que en el día se destinan a la disolución.</w:t>
      </w:r>
    </w:p>
    <w:p w:rsidR="00247C92" w:rsidRPr="003E7E66" w:rsidRDefault="00247C92" w:rsidP="006C018C">
      <w:pPr>
        <w:pStyle w:val="Default"/>
        <w:ind w:firstLine="708"/>
        <w:jc w:val="both"/>
        <w:rPr>
          <w:color w:val="auto"/>
        </w:rPr>
      </w:pPr>
      <w:r w:rsidRPr="003E7E66">
        <w:rPr>
          <w:color w:val="auto"/>
          <w:lang w:val="es-ES_tradnl"/>
        </w:rPr>
        <w:t>En el tomo cuarto se hallan también artículos de cariz histórico tales como la carta que remite quien firma como V. Fabitono en la que elogia las cualidades de Catalina Alexowna, quien después de muchas desventuras acabó convirtiéndose en la esposa del Zar ruso Pedro el Grande; una vez concluida la carta de la Bruère inserta «una nota crítica» en la que apunta que son muchas las historias que circulan sobre esta mujer, pero que todas coinciden en alabarla como virtuosa, prudente y de talento superior «lo que junto a su hermosura, la hicieron acreedora al alto puesto que ocupó tan dignamente y que podrá servir de ejemplo a todas las mujeres», por esta razón determinó conve</w:t>
      </w:r>
      <w:r w:rsidR="004E3CE3" w:rsidRPr="003E7E66">
        <w:rPr>
          <w:color w:val="auto"/>
          <w:lang w:val="es-ES_tradnl"/>
        </w:rPr>
        <w:t>niente darla en su periódico (24</w:t>
      </w:r>
      <w:r w:rsidRPr="003E7E66">
        <w:rPr>
          <w:color w:val="auto"/>
          <w:lang w:val="es-ES_tradnl"/>
        </w:rPr>
        <w:t>-35). En este tomo se inserta además en «Humanidades» un texto titulado «</w:t>
      </w:r>
      <w:r w:rsidRPr="003E7E66">
        <w:rPr>
          <w:iCs/>
          <w:color w:val="auto"/>
          <w:lang w:val="es-ES_tradnl"/>
        </w:rPr>
        <w:t>Pensamientos sobre la Historia</w:t>
      </w:r>
      <w:r w:rsidRPr="003E7E66">
        <w:rPr>
          <w:color w:val="auto"/>
          <w:lang w:val="es-ES_tradnl"/>
        </w:rPr>
        <w:t>» (194-122)</w:t>
      </w:r>
      <w:r w:rsidRPr="003E7E66">
        <w:rPr>
          <w:rStyle w:val="Refdenotaalpie"/>
          <w:color w:val="auto"/>
          <w:lang w:val="es-ES_tradnl"/>
        </w:rPr>
        <w:footnoteReference w:id="78"/>
      </w:r>
      <w:r w:rsidRPr="003E7E66">
        <w:rPr>
          <w:color w:val="auto"/>
          <w:lang w:val="es-ES_tradnl"/>
        </w:rPr>
        <w:t xml:space="preserve"> firmado por V. donde se realiza un extenso recorrido por la historia de la humanidad, para destacar la utilidad de esta disciplina y la necesidad de su conocimiento. También posee carácter histórico la «Disertación. Sobre el origen de los gitanos» (149-157) que se extrae de la </w:t>
      </w:r>
      <w:r w:rsidRPr="003E7E66">
        <w:rPr>
          <w:i/>
          <w:color w:val="auto"/>
          <w:lang w:val="es-ES_tradnl"/>
        </w:rPr>
        <w:t>Critical Revew</w:t>
      </w:r>
      <w:r w:rsidRPr="003E7E66">
        <w:rPr>
          <w:color w:val="auto"/>
        </w:rPr>
        <w:t xml:space="preserve"> donde se destaca su exotismo, su procedencia y otros rasgos de este pueblo.</w:t>
      </w:r>
    </w:p>
    <w:p w:rsidR="00247C92" w:rsidRPr="003E7E66" w:rsidRDefault="00247C92" w:rsidP="006C018C">
      <w:pPr>
        <w:pStyle w:val="Default"/>
        <w:ind w:firstLine="708"/>
        <w:jc w:val="both"/>
        <w:rPr>
          <w:color w:val="auto"/>
          <w:lang w:val="es-ES_tradnl"/>
        </w:rPr>
      </w:pPr>
      <w:r w:rsidRPr="003E7E66">
        <w:rPr>
          <w:color w:val="auto"/>
          <w:lang w:val="es-ES_tradnl"/>
        </w:rPr>
        <w:t xml:space="preserve">En el quinto volumen, </w:t>
      </w:r>
      <w:r w:rsidR="004375D4" w:rsidRPr="003E7E66">
        <w:rPr>
          <w:color w:val="auto"/>
          <w:lang w:val="es-ES_tradnl"/>
        </w:rPr>
        <w:t>con la firma de</w:t>
      </w:r>
      <w:r w:rsidRPr="003E7E66">
        <w:rPr>
          <w:color w:val="auto"/>
          <w:lang w:val="es-ES_tradnl"/>
        </w:rPr>
        <w:t xml:space="preserve"> T. A. R., se ofrece el relato «</w:t>
      </w:r>
      <w:r w:rsidRPr="003E7E66">
        <w:rPr>
          <w:rStyle w:val="nfasis"/>
          <w:i w:val="0"/>
          <w:color w:val="auto"/>
          <w:lang w:val="es-ES_tradnl"/>
        </w:rPr>
        <w:t>De Alibeg, Persa</w:t>
      </w:r>
      <w:r w:rsidRPr="003E7E66">
        <w:rPr>
          <w:iCs/>
          <w:color w:val="auto"/>
          <w:lang w:val="es-ES_tradnl"/>
        </w:rPr>
        <w:t xml:space="preserve">» (123-132), </w:t>
      </w:r>
      <w:r w:rsidRPr="003E7E66">
        <w:rPr>
          <w:color w:val="auto"/>
          <w:lang w:val="es-ES_tradnl"/>
        </w:rPr>
        <w:t>un humilde pastor que llega ser por su sabiduría consejero del Rey, sin renunciar nunca a sus orígenes; más tarde figuran unas «</w:t>
      </w:r>
      <w:r w:rsidRPr="003E7E66">
        <w:rPr>
          <w:rStyle w:val="nfasis"/>
          <w:i w:val="0"/>
          <w:iCs w:val="0"/>
          <w:color w:val="auto"/>
          <w:lang w:val="es-ES_tradnl"/>
        </w:rPr>
        <w:t>Reflexiones sobre la Historia Romana</w:t>
      </w:r>
      <w:r w:rsidRPr="003E7E66">
        <w:rPr>
          <w:color w:val="auto"/>
          <w:lang w:val="es-ES_tradnl"/>
        </w:rPr>
        <w:t>», firmadas por B. B. (333-339), en las que indica que se hace precisa una revisión de la misma que la despoje de fábulas y relatos fantásticos, para que así se conozcan mejor los hechos.</w:t>
      </w:r>
    </w:p>
    <w:p w:rsidR="00247C92" w:rsidRPr="003E7E66" w:rsidRDefault="00247C92" w:rsidP="006C018C">
      <w:pPr>
        <w:pStyle w:val="Default"/>
        <w:ind w:firstLine="708"/>
        <w:jc w:val="both"/>
        <w:rPr>
          <w:color w:val="auto"/>
          <w:lang w:val="es-ES_tradnl"/>
        </w:rPr>
      </w:pPr>
      <w:r w:rsidRPr="003E7E66">
        <w:rPr>
          <w:color w:val="auto"/>
          <w:lang w:val="es-ES_tradnl"/>
        </w:rPr>
        <w:t>El tomo sexto se incluye un artículo</w:t>
      </w:r>
      <w:r w:rsidR="00D360FC" w:rsidRPr="003E7E66">
        <w:rPr>
          <w:color w:val="auto"/>
          <w:lang w:val="es-ES_tradnl"/>
        </w:rPr>
        <w:t xml:space="preserve"> «Sobre Américo Vespucio» (27-37</w:t>
      </w:r>
      <w:r w:rsidRPr="003E7E66">
        <w:rPr>
          <w:color w:val="auto"/>
          <w:lang w:val="es-ES_tradnl"/>
        </w:rPr>
        <w:t xml:space="preserve">) con las iniciales D. de C., en el que se refiere su formación y cómo esta le sirvió para privar a Colón de la honra de haber dado a América su nombre. Con el título de «Historia. </w:t>
      </w:r>
      <w:r w:rsidRPr="003E7E66">
        <w:rPr>
          <w:iCs/>
          <w:color w:val="auto"/>
          <w:lang w:val="es-ES_tradnl"/>
        </w:rPr>
        <w:t>Anécdota sobre la muerte de Carlos I. Rey de Inglaterra</w:t>
      </w:r>
      <w:r w:rsidRPr="003E7E66">
        <w:rPr>
          <w:color w:val="auto"/>
          <w:lang w:val="es-ES_tradnl"/>
        </w:rPr>
        <w:t xml:space="preserve">», traducida por B. B. de </w:t>
      </w:r>
      <w:r w:rsidRPr="003E7E66">
        <w:rPr>
          <w:i/>
          <w:color w:val="auto"/>
          <w:lang w:val="es-ES_tradnl"/>
        </w:rPr>
        <w:t xml:space="preserve">Melange, Anecd. &amp;c. </w:t>
      </w:r>
      <w:r w:rsidR="004E3CE3" w:rsidRPr="003E7E66">
        <w:rPr>
          <w:color w:val="auto"/>
          <w:lang w:val="es-ES_tradnl"/>
        </w:rPr>
        <w:t>(229-240</w:t>
      </w:r>
      <w:r w:rsidRPr="003E7E66">
        <w:rPr>
          <w:color w:val="auto"/>
          <w:lang w:val="es-ES_tradnl"/>
        </w:rPr>
        <w:t>), se publica un extenso relato en el que se quiere explicar quién fue el verdugo de Carlos I de Inglaterra, que sirve realmente para mostrar cómo la venganza solo conduce a la intranquilidad y la vergüenza, con lo que adquiere valor moral.</w:t>
      </w:r>
    </w:p>
    <w:p w:rsidR="00247C92" w:rsidRPr="003E7E66" w:rsidRDefault="00247C92" w:rsidP="006C018C">
      <w:pPr>
        <w:spacing w:after="0" w:line="240" w:lineRule="auto"/>
        <w:ind w:firstLine="709"/>
        <w:jc w:val="both"/>
        <w:rPr>
          <w:rFonts w:ascii="Times New Roman" w:hAnsi="Times New Roman"/>
          <w:iCs/>
          <w:sz w:val="24"/>
          <w:szCs w:val="24"/>
          <w:lang w:val="es-ES_tradnl"/>
        </w:rPr>
      </w:pPr>
      <w:r w:rsidRPr="003E7E66">
        <w:rPr>
          <w:rFonts w:ascii="Times New Roman" w:hAnsi="Times New Roman"/>
          <w:sz w:val="24"/>
          <w:szCs w:val="24"/>
          <w:lang w:val="es-ES_tradnl"/>
        </w:rPr>
        <w:t>En el tomo séptimo se ofrece el rasgo histórico «</w:t>
      </w:r>
      <w:r w:rsidRPr="003E7E66">
        <w:rPr>
          <w:rStyle w:val="nfasis"/>
          <w:rFonts w:ascii="Times New Roman" w:hAnsi="Times New Roman"/>
          <w:i w:val="0"/>
          <w:sz w:val="24"/>
          <w:szCs w:val="24"/>
          <w:lang w:val="es-ES_tradnl"/>
        </w:rPr>
        <w:t>El Duque de Malborough y Mariana</w:t>
      </w:r>
      <w:r w:rsidRPr="003E7E66">
        <w:rPr>
          <w:rFonts w:ascii="Times New Roman" w:hAnsi="Times New Roman"/>
          <w:iCs/>
          <w:sz w:val="24"/>
          <w:szCs w:val="24"/>
          <w:lang w:val="es-ES_tradnl"/>
        </w:rPr>
        <w:t xml:space="preserve">» (135-147), en el que se elogia la labor y vida de John Churchill, primer duque de Malborough, pero pronto adopta tintes literarios al tratar la historia de amor que tuvo con la hermosa Mariana, que acaba recluyéndose en un convento y muriendo más tarde. El discurso «Sobre los sepulcros y las exequias de la antigüedad» (356-370) que aparece bajo las letras C. d. V., posee valor histórico, y entre otras cuestiones </w:t>
      </w:r>
      <w:r w:rsidRPr="003E7E66">
        <w:rPr>
          <w:rFonts w:ascii="Times New Roman" w:hAnsi="Times New Roman"/>
          <w:sz w:val="24"/>
          <w:szCs w:val="24"/>
          <w:lang w:val="es-ES_tradnl"/>
        </w:rPr>
        <w:t xml:space="preserve">contrasta la suntuosidad de los antiguos con lo prescrito por la Iglesia para honrar a los difuntos. En </w:t>
      </w:r>
      <w:r w:rsidRPr="003E7E66">
        <w:rPr>
          <w:rFonts w:ascii="Times New Roman" w:hAnsi="Times New Roman"/>
          <w:iCs/>
          <w:sz w:val="24"/>
          <w:szCs w:val="24"/>
          <w:lang w:val="es-ES_tradnl"/>
        </w:rPr>
        <w:t xml:space="preserve">«Historia. </w:t>
      </w:r>
      <w:r w:rsidRPr="003E7E66">
        <w:rPr>
          <w:rStyle w:val="nfasis"/>
          <w:rFonts w:ascii="Times New Roman" w:hAnsi="Times New Roman"/>
          <w:i w:val="0"/>
          <w:sz w:val="24"/>
          <w:szCs w:val="24"/>
          <w:lang w:val="es-ES_tradnl"/>
        </w:rPr>
        <w:t>Retrato de Carlos XII Rey de Suecia</w:t>
      </w:r>
      <w:r w:rsidR="004E3CE3" w:rsidRPr="003E7E66">
        <w:rPr>
          <w:rFonts w:ascii="Times New Roman" w:hAnsi="Times New Roman"/>
          <w:iCs/>
          <w:sz w:val="24"/>
          <w:szCs w:val="24"/>
          <w:lang w:val="es-ES_tradnl"/>
        </w:rPr>
        <w:t>» (38</w:t>
      </w:r>
      <w:r w:rsidRPr="003E7E66">
        <w:rPr>
          <w:rFonts w:ascii="Times New Roman" w:hAnsi="Times New Roman"/>
          <w:iCs/>
          <w:sz w:val="24"/>
          <w:szCs w:val="24"/>
          <w:lang w:val="es-ES_tradnl"/>
        </w:rPr>
        <w:t xml:space="preserve">2-392) se traza la semblanza de este personaje. </w:t>
      </w:r>
      <w:r w:rsidR="00CD7B58" w:rsidRPr="003E7E66">
        <w:rPr>
          <w:rFonts w:ascii="Times New Roman" w:hAnsi="Times New Roman"/>
          <w:iCs/>
          <w:sz w:val="24"/>
          <w:szCs w:val="24"/>
          <w:lang w:val="es-ES_tradnl"/>
        </w:rPr>
        <w:t>También podría incluirse aquí el «Himeneo americano» (257-260) donde se describen algunas costumbres de los pueblos tupinambás y otras regiones no civilizadas de Brasil.</w:t>
      </w:r>
    </w:p>
    <w:p w:rsidR="00247C92" w:rsidRPr="003E7E66" w:rsidRDefault="00247C92" w:rsidP="006C018C">
      <w:pPr>
        <w:pStyle w:val="Default"/>
        <w:ind w:firstLine="708"/>
        <w:jc w:val="both"/>
        <w:rPr>
          <w:color w:val="auto"/>
        </w:rPr>
      </w:pPr>
      <w:r w:rsidRPr="003E7E66">
        <w:rPr>
          <w:color w:val="auto"/>
        </w:rPr>
        <w:t xml:space="preserve">En el octavo volumen destaca una serie de diecisiete capítulos bastante extensos que se rotulan «Historia de la China» y que son presentados previamente en «Historia. Introducción a la Historia de China» (1-8), donde el editor aporta las justificaciones oportunas para la inclusión de esos textos: el mal conocimiento que se tiene de lo acaecido en Asia, sus épocas, dinastías, batallas, inventos, etc. Los escritos se ofrecerán de manera agradable para el lector, de ahí que se opte por incluir otros escritos entre los relatos para cumplir con la diversidad ofertada: </w:t>
      </w:r>
    </w:p>
    <w:p w:rsidR="00247C92" w:rsidRPr="003E7E66" w:rsidRDefault="00247C92" w:rsidP="006C018C">
      <w:pPr>
        <w:pStyle w:val="Default"/>
        <w:ind w:firstLine="708"/>
        <w:jc w:val="both"/>
        <w:rPr>
          <w:color w:val="auto"/>
        </w:rPr>
      </w:pPr>
    </w:p>
    <w:p w:rsidR="00247C92" w:rsidRPr="003E7E66" w:rsidRDefault="00247C92" w:rsidP="006C018C">
      <w:pPr>
        <w:pStyle w:val="Default"/>
        <w:ind w:left="709" w:firstLine="709"/>
        <w:jc w:val="both"/>
        <w:rPr>
          <w:color w:val="auto"/>
          <w:sz w:val="20"/>
          <w:szCs w:val="20"/>
        </w:rPr>
      </w:pPr>
      <w:r w:rsidRPr="003E7E66">
        <w:rPr>
          <w:color w:val="auto"/>
          <w:sz w:val="20"/>
          <w:szCs w:val="20"/>
        </w:rPr>
        <w:t>Esto me ha tenido bastante indeciso y perplejo por manera que aunque mi fin se dirige a dar al bello sexo alguna tintura de una parte tan interesante, no sabía por dónde partir […]. El primer pensamiento fue dar seguidamente y sin interrupción la historia, pero conociendo que es un asunto demasiado serio, y que el gusto que se ha conocido en este público, es la amena diversidad, al fin de cada asunto o capítulo de Historia, se interpolará alguna Poesía, o Anécdota.</w:t>
      </w:r>
      <w:r w:rsidRPr="003E7E66">
        <w:rPr>
          <w:rStyle w:val="Refdenotaalpie"/>
          <w:color w:val="auto"/>
          <w:sz w:val="20"/>
          <w:szCs w:val="20"/>
        </w:rPr>
        <w:footnoteReference w:id="79"/>
      </w:r>
    </w:p>
    <w:p w:rsidR="00247C92" w:rsidRPr="003E7E66" w:rsidRDefault="00247C92" w:rsidP="006C018C">
      <w:pPr>
        <w:pStyle w:val="Default"/>
        <w:ind w:firstLine="708"/>
        <w:jc w:val="both"/>
        <w:rPr>
          <w:color w:val="auto"/>
        </w:rPr>
      </w:pPr>
      <w:r w:rsidRPr="003E7E66">
        <w:rPr>
          <w:color w:val="auto"/>
        </w:rPr>
        <w:t xml:space="preserve"> </w:t>
      </w:r>
    </w:p>
    <w:p w:rsidR="00247C92" w:rsidRPr="003E7E66" w:rsidRDefault="00247C92" w:rsidP="006C018C">
      <w:pPr>
        <w:pStyle w:val="Default"/>
        <w:ind w:firstLine="708"/>
        <w:jc w:val="both"/>
        <w:rPr>
          <w:color w:val="auto"/>
        </w:rPr>
      </w:pPr>
      <w:r w:rsidRPr="003E7E66">
        <w:rPr>
          <w:color w:val="auto"/>
        </w:rPr>
        <w:t xml:space="preserve">Resulta interesante el enfoque dado a esta pequeña historia, que trata sobre la geografía, industria, arte, religión y usos y costumbres principalmente, pues según explica el editor: </w:t>
      </w:r>
    </w:p>
    <w:p w:rsidR="00247C92" w:rsidRPr="003E7E66" w:rsidRDefault="00247C92" w:rsidP="006C018C">
      <w:pPr>
        <w:pStyle w:val="Default"/>
        <w:ind w:left="709" w:firstLine="708"/>
        <w:jc w:val="both"/>
        <w:rPr>
          <w:color w:val="auto"/>
          <w:sz w:val="20"/>
          <w:szCs w:val="20"/>
        </w:rPr>
      </w:pPr>
    </w:p>
    <w:p w:rsidR="00247C92" w:rsidRPr="003E7E66" w:rsidRDefault="00247C92" w:rsidP="006C018C">
      <w:pPr>
        <w:pStyle w:val="Default"/>
        <w:ind w:left="709" w:firstLine="708"/>
        <w:jc w:val="both"/>
        <w:rPr>
          <w:color w:val="auto"/>
          <w:sz w:val="20"/>
          <w:szCs w:val="20"/>
        </w:rPr>
      </w:pPr>
      <w:r w:rsidRPr="003E7E66">
        <w:rPr>
          <w:color w:val="auto"/>
          <w:sz w:val="20"/>
          <w:szCs w:val="20"/>
        </w:rPr>
        <w:t>Trataré, pues, indicando en cada época, las circunstancias más notables de su establecimiento, del orden de sus Dinastías, sus más famosos Príncipes; y de sus revoluciones. Notaré en seguida (aunque de paso) la posición, extensión, y límites de este Imperio; las ciudades más principales, las curiosidades que encierran, los monumentos del arte, y las producciones de la naturaleza, todo con la mayor exactitud posible. Pero en donde fijaré más la consideración será en estudiar el genio de cada Pueblo, sus artes, su culto religioso, sus usos y costumbres.</w:t>
      </w:r>
    </w:p>
    <w:p w:rsidR="00247C92" w:rsidRPr="003E7E66" w:rsidRDefault="00247C92" w:rsidP="006C018C">
      <w:pPr>
        <w:pStyle w:val="Default"/>
        <w:ind w:firstLine="708"/>
        <w:jc w:val="both"/>
        <w:rPr>
          <w:color w:val="auto"/>
        </w:rPr>
      </w:pPr>
    </w:p>
    <w:p w:rsidR="00247C92" w:rsidRPr="003E7E66" w:rsidRDefault="00247C92" w:rsidP="006C018C">
      <w:pPr>
        <w:pStyle w:val="Default"/>
        <w:ind w:firstLine="708"/>
        <w:jc w:val="both"/>
        <w:rPr>
          <w:color w:val="auto"/>
        </w:rPr>
      </w:pPr>
      <w:r w:rsidRPr="003E7E66">
        <w:rPr>
          <w:color w:val="auto"/>
        </w:rPr>
        <w:t>Tras el primer capítulo</w:t>
      </w:r>
      <w:r w:rsidR="004E3CE3" w:rsidRPr="003E7E66">
        <w:rPr>
          <w:color w:val="auto"/>
        </w:rPr>
        <w:t xml:space="preserve"> (9-28)</w:t>
      </w:r>
      <w:r w:rsidRPr="003E7E66">
        <w:rPr>
          <w:color w:val="auto"/>
        </w:rPr>
        <w:t>, en el que se hace un repaso de los orígenes de la China y se señalan los «errores» historiográficos comunes, siguen otros en los que se trata de: «Dinastías de la China»</w:t>
      </w:r>
      <w:r w:rsidR="004E3CE3" w:rsidRPr="003E7E66">
        <w:rPr>
          <w:color w:val="auto"/>
        </w:rPr>
        <w:t xml:space="preserve"> (30-37</w:t>
      </w:r>
      <w:r w:rsidR="00735E10" w:rsidRPr="003E7E66">
        <w:rPr>
          <w:color w:val="auto"/>
        </w:rPr>
        <w:t xml:space="preserve"> y 41-51</w:t>
      </w:r>
      <w:r w:rsidR="004E3CE3" w:rsidRPr="003E7E66">
        <w:rPr>
          <w:color w:val="auto"/>
        </w:rPr>
        <w:t>)</w:t>
      </w:r>
      <w:r w:rsidRPr="003E7E66">
        <w:rPr>
          <w:color w:val="auto"/>
        </w:rPr>
        <w:t>, «Emperadores célebres»</w:t>
      </w:r>
      <w:r w:rsidR="00735E10" w:rsidRPr="003E7E66">
        <w:rPr>
          <w:color w:val="auto"/>
        </w:rPr>
        <w:t xml:space="preserve"> (54-65 y 66-74)</w:t>
      </w:r>
      <w:r w:rsidRPr="003E7E66">
        <w:rPr>
          <w:color w:val="auto"/>
        </w:rPr>
        <w:t>, «Descripción de este Imperio»</w:t>
      </w:r>
      <w:r w:rsidR="00735E10" w:rsidRPr="003E7E66">
        <w:rPr>
          <w:color w:val="auto"/>
        </w:rPr>
        <w:t xml:space="preserve"> (75-86)</w:t>
      </w:r>
      <w:r w:rsidRPr="003E7E66">
        <w:rPr>
          <w:color w:val="auto"/>
        </w:rPr>
        <w:t>, «Posesiones de los Chinos en las Islas del mar de Oriente y costumbres de sus habitantes»</w:t>
      </w:r>
      <w:r w:rsidR="00735E10" w:rsidRPr="003E7E66">
        <w:rPr>
          <w:color w:val="auto"/>
        </w:rPr>
        <w:t xml:space="preserve"> (96-105)</w:t>
      </w:r>
      <w:r w:rsidRPr="003E7E66">
        <w:rPr>
          <w:color w:val="auto"/>
        </w:rPr>
        <w:t>, «Posesiones de los Chinos en la Gran Tartaria, y costumbres de los Tártaros que les están sometidos»</w:t>
      </w:r>
      <w:r w:rsidR="00735E10" w:rsidRPr="003E7E66">
        <w:rPr>
          <w:color w:val="auto"/>
        </w:rPr>
        <w:t xml:space="preserve"> (108-118)</w:t>
      </w:r>
      <w:r w:rsidRPr="003E7E66">
        <w:rPr>
          <w:color w:val="auto"/>
        </w:rPr>
        <w:t>, «De los Tártaros Mogoles»</w:t>
      </w:r>
      <w:r w:rsidR="00735E10" w:rsidRPr="003E7E66">
        <w:rPr>
          <w:color w:val="auto"/>
        </w:rPr>
        <w:t xml:space="preserve"> (119-124)</w:t>
      </w:r>
      <w:r w:rsidRPr="003E7E66">
        <w:rPr>
          <w:color w:val="auto"/>
        </w:rPr>
        <w:t>, «De las Ciudades de la China en general»</w:t>
      </w:r>
      <w:r w:rsidR="00735E10" w:rsidRPr="003E7E66">
        <w:rPr>
          <w:color w:val="auto"/>
        </w:rPr>
        <w:t xml:space="preserve"> (126-134 y 135-154)</w:t>
      </w:r>
      <w:r w:rsidRPr="003E7E66">
        <w:rPr>
          <w:color w:val="auto"/>
        </w:rPr>
        <w:t>, «Arcos Triunfales / Templos»</w:t>
      </w:r>
      <w:r w:rsidR="00735E10" w:rsidRPr="003E7E66">
        <w:rPr>
          <w:color w:val="auto"/>
        </w:rPr>
        <w:t xml:space="preserve"> (155-160)</w:t>
      </w:r>
      <w:r w:rsidRPr="003E7E66">
        <w:rPr>
          <w:color w:val="auto"/>
        </w:rPr>
        <w:t>, «La Gran Muralla / De los Canales»</w:t>
      </w:r>
      <w:r w:rsidR="00735E10" w:rsidRPr="003E7E66">
        <w:rPr>
          <w:color w:val="auto"/>
        </w:rPr>
        <w:t xml:space="preserve"> (161-170)</w:t>
      </w:r>
      <w:r w:rsidRPr="003E7E66">
        <w:rPr>
          <w:color w:val="auto"/>
        </w:rPr>
        <w:t>, «Del Clima, terreno, cultivo y frutos de este Imperio»</w:t>
      </w:r>
      <w:r w:rsidR="00735E10" w:rsidRPr="003E7E66">
        <w:rPr>
          <w:color w:val="auto"/>
        </w:rPr>
        <w:t xml:space="preserve"> (173-184)</w:t>
      </w:r>
      <w:r w:rsidRPr="003E7E66">
        <w:rPr>
          <w:color w:val="auto"/>
        </w:rPr>
        <w:t>, «De los Árboles y Plantas notables / Cañas comunes; las nombradas Bambou; y Maderas que usan para sus edificios»</w:t>
      </w:r>
      <w:r w:rsidR="00735E10" w:rsidRPr="003E7E66">
        <w:rPr>
          <w:color w:val="auto"/>
        </w:rPr>
        <w:t xml:space="preserve"> (186-195)</w:t>
      </w:r>
      <w:r w:rsidRPr="003E7E66">
        <w:rPr>
          <w:color w:val="auto"/>
        </w:rPr>
        <w:t>, «Del arbusto Té»</w:t>
      </w:r>
      <w:r w:rsidR="00735E10" w:rsidRPr="003E7E66">
        <w:rPr>
          <w:color w:val="auto"/>
        </w:rPr>
        <w:t xml:space="preserve"> (198-203)</w:t>
      </w:r>
      <w:r w:rsidRPr="003E7E66">
        <w:rPr>
          <w:color w:val="auto"/>
        </w:rPr>
        <w:t>, y «Cuadrúpedos, y Pájaros»</w:t>
      </w:r>
      <w:r w:rsidR="00735E10" w:rsidRPr="003E7E66">
        <w:rPr>
          <w:color w:val="auto"/>
        </w:rPr>
        <w:t xml:space="preserve"> (204-207)</w:t>
      </w:r>
      <w:r w:rsidRPr="003E7E66">
        <w:rPr>
          <w:color w:val="auto"/>
        </w:rPr>
        <w:t xml:space="preserve">. </w:t>
      </w:r>
    </w:p>
    <w:p w:rsidR="00247C92" w:rsidRPr="003E7E66" w:rsidRDefault="00247C92" w:rsidP="006C018C">
      <w:pPr>
        <w:pStyle w:val="Default"/>
        <w:ind w:firstLine="708"/>
        <w:jc w:val="both"/>
        <w:rPr>
          <w:color w:val="auto"/>
        </w:rPr>
      </w:pPr>
      <w:r w:rsidRPr="003E7E66">
        <w:rPr>
          <w:color w:val="auto"/>
        </w:rPr>
        <w:t xml:space="preserve">En el tomo noveno encontramos la «Historia Antigua. Sobre el origen, aumento, y ruina del Imperio Romano» (155-163), firmada por B. B., que halla en su espíritu insaciable el motivo de engrandecimiento del pueblo romano, pero también la causa de la fragmentación del imperio, producida al descuidar las costumbres y dar rienda suelta a una ambición desmedida. Sobre personajes históricos de pequeño tamaño físico y, el trato recibido por estos en distintos momentos de la Historia versa el «Discurso histórico critico y curioso. Sobre los enanos» (216-232), para cuya conformación se vale de fuentes de Aristóteles, Atanasio Kirker, o Juan Alvarado Maldonado, entre otras. </w:t>
      </w:r>
    </w:p>
    <w:p w:rsidR="00247C92" w:rsidRPr="003E7E66" w:rsidRDefault="00247C92" w:rsidP="006C018C">
      <w:pPr>
        <w:pStyle w:val="Default"/>
        <w:ind w:firstLine="708"/>
        <w:jc w:val="both"/>
        <w:rPr>
          <w:color w:val="auto"/>
        </w:rPr>
      </w:pPr>
      <w:r w:rsidRPr="003E7E66">
        <w:rPr>
          <w:color w:val="auto"/>
        </w:rPr>
        <w:t>En el siguiente tomo, el décimo, figuran un par de composiciones en las que se toma como protagonistas a mujeres célebres. La primera de ellas se titula «Filología. Noticias de algunas Españolas ilustres de los tiempos pasados» (14-20), firmado por A. M. N., quien destaca a mujeres modélicas que se distinguieron por «su ciencia, y su valor»; entre ellas se cita a Luisa Sigea, Ana Caro, Beatriz Galindo, Doña Juana Morella, Doña Catalina, infanta de Aragón y Reina de Inglaterra, Isabel V, Juliana de Cibo, las heroínas de Alozaina (serranía de Ronda), así como María de Segredo, María Pita… Animada por este escrito, M. A. V. remite una carta que se inserta páginas más adelante, en la que realiza un extenso retrato de la vida y obra de Madame d’Eon de Beaumont (75-85). El texto supuestamente remitido por una mujer, da comienzo con las siguientes palabras en las que la lectora muestra su conformidad con los objetivos del barón de la Bruère:</w:t>
      </w:r>
    </w:p>
    <w:p w:rsidR="00247C92" w:rsidRPr="003E7E66" w:rsidRDefault="00247C92" w:rsidP="006C018C">
      <w:pPr>
        <w:pStyle w:val="Default"/>
        <w:ind w:firstLine="708"/>
        <w:jc w:val="both"/>
        <w:rPr>
          <w:color w:val="auto"/>
        </w:rPr>
      </w:pPr>
    </w:p>
    <w:p w:rsidR="00247C92" w:rsidRPr="003E7E66" w:rsidRDefault="00247C92" w:rsidP="006C018C">
      <w:pPr>
        <w:pStyle w:val="Default"/>
        <w:ind w:left="708" w:firstLine="705"/>
        <w:jc w:val="both"/>
        <w:rPr>
          <w:color w:val="auto"/>
        </w:rPr>
      </w:pPr>
      <w:r w:rsidRPr="003E7E66">
        <w:rPr>
          <w:color w:val="auto"/>
          <w:sz w:val="20"/>
          <w:szCs w:val="20"/>
        </w:rPr>
        <w:t xml:space="preserve">Amigo Editor, no solo mío, pero de todo amante de la Patria; llena de gusto al leer sus correos, vi en uno de los últimos números cómo quiere usted animar al bello sexo a la aplicación (sin la que toda instrucción sino es inútil, a lo menos poco provechosa). Presenta usted algunos ejemplos de Mujeres que han sobresalido en ciencia, y en valor, ofreciendo dar con más extensión, una noticia particular de las que se ha hecho distinguir y aun hecho memorables por su talento, virtud, y valor. Yo, bajo de este supuesto, le remito la siguiente, de </w:t>
      </w:r>
      <w:r w:rsidRPr="003E7E66">
        <w:rPr>
          <w:i/>
          <w:color w:val="auto"/>
          <w:sz w:val="20"/>
          <w:szCs w:val="20"/>
        </w:rPr>
        <w:t>Madame d’Eon de Beaumont</w:t>
      </w:r>
      <w:r w:rsidRPr="003E7E66">
        <w:rPr>
          <w:color w:val="auto"/>
          <w:sz w:val="20"/>
          <w:szCs w:val="20"/>
        </w:rPr>
        <w:t xml:space="preserve"> digna del mayor aprecio, y contemporánea; y en ella se verá una prueba de que: </w:t>
      </w:r>
      <w:r w:rsidRPr="003E7E66">
        <w:rPr>
          <w:i/>
          <w:color w:val="auto"/>
          <w:sz w:val="20"/>
          <w:szCs w:val="20"/>
        </w:rPr>
        <w:t>las mujeres si tuvieran buena Educación, podrían ser tan útiles al Estado como los hombres</w:t>
      </w:r>
      <w:r w:rsidRPr="003E7E66">
        <w:rPr>
          <w:color w:val="auto"/>
        </w:rPr>
        <w:t xml:space="preserve">. </w:t>
      </w:r>
    </w:p>
    <w:p w:rsidR="00247C92" w:rsidRPr="003E7E66" w:rsidRDefault="00247C92" w:rsidP="006C018C">
      <w:pPr>
        <w:pStyle w:val="Default"/>
        <w:ind w:firstLine="708"/>
        <w:jc w:val="both"/>
        <w:rPr>
          <w:color w:val="auto"/>
        </w:rPr>
      </w:pPr>
    </w:p>
    <w:p w:rsidR="00247C92" w:rsidRPr="003E7E66" w:rsidRDefault="00247C92" w:rsidP="006C018C">
      <w:pPr>
        <w:pStyle w:val="Default"/>
        <w:ind w:firstLine="708"/>
        <w:jc w:val="both"/>
        <w:rPr>
          <w:color w:val="auto"/>
        </w:rPr>
      </w:pPr>
      <w:r w:rsidRPr="003E7E66">
        <w:rPr>
          <w:color w:val="auto"/>
        </w:rPr>
        <w:t xml:space="preserve">Un complemento de este escrito podría ser la «Historia. Sobre el estudio que debían hacer las mujeres de la Historia» (268-276), que según se indica es traducción de un discurso de Hume; aquí se aboga por la instrucción de las mujeres en la materia histórica, porque aprenderían dos verdades: «una, la falsedad de que nuestro sexo tiene sobre el suyo la preferencia de componerse de individuos perfectos, y la otra de que el amor no es la sola pasión que nos gobierna, la que con mucha frecuencia se ve amortecida entre nosotros por la avaricia, la ambición, la vanidad, y otros mil defectos». Frente a la poesía y la filosofía, en el escrito se sitúa la Historia como la disciplina más adecuada para las mujeres, ya que «todos los historiadores, o casi todos, han rendido homenaje a la virtud», o como se explica en otro momento, es la idónea para «aquellos que por su estado, la delicadeza de su complexión, o en fin, por la educación que han recibido, no pueden aplicarse a estudios más severos. Estas ventajas me parecen se reducen a divertir la imaginación, a dar extensión al entendimiento, y últimamente a consolidar a los lectores en la práctica de la virtud». </w:t>
      </w:r>
    </w:p>
    <w:p w:rsidR="00247C92" w:rsidRPr="003E7E66" w:rsidRDefault="00247C92" w:rsidP="006C018C">
      <w:pPr>
        <w:pStyle w:val="Default"/>
        <w:ind w:firstLine="708"/>
        <w:jc w:val="both"/>
        <w:rPr>
          <w:color w:val="auto"/>
        </w:rPr>
      </w:pPr>
      <w:r w:rsidRPr="003E7E66">
        <w:rPr>
          <w:color w:val="auto"/>
        </w:rPr>
        <w:t>Por otro lado, encontramos en este mismo volumen la «Nota histórica. De los varios Hombres célebres que han tenido el nombre de Apolonio» (21-30); el escrito sobre el origen e historia de la pesca del arenque en Europa: «Industria. Nota curiosa, sobre la pesca de los Arenques» (125-134), de C. de S.; una traducción de B. B. titulada «Historia. Bosquejo de la vida de Pyrrhon el Filosofo» (170-172); la «Anécdota histórica. ¡Oh hermoso Amor a la Patria!» (186-192) de M. M., en la que se relata el ingenio y espíritu patriótico de Claudio Mucio para enfrentar el sitio que Tarquino el Soberbio y el rey Lars Porsena habían llevado a cabo con el fin de vengar la muerte del hijo del primero a manos de Bruto; se incluye igualmente el texto «Funeral. Anécdota, o aventura ocurrida en el entierro del célebre Poeta inglés Dryden» (193-201); también encontramos la historia titulada «Retrato histórico del Emperador Trajano» extraída de la historia de los emperadores romanos que nos ha llegado a través de Plinio, Tácito y otros</w:t>
      </w:r>
      <w:r w:rsidRPr="003E7E66">
        <w:rPr>
          <w:i/>
          <w:color w:val="auto"/>
        </w:rPr>
        <w:t xml:space="preserve"> </w:t>
      </w:r>
      <w:r w:rsidRPr="003E7E66">
        <w:rPr>
          <w:color w:val="auto"/>
        </w:rPr>
        <w:t>(329-338); figura igualmente la «Noticia curiosa de las Encenias Hebreas, o fiestas de las Dedicaciones» (343-346); así como la «Pintura. Del poeta Horacio» (353-363); y la</w:t>
      </w:r>
      <w:r w:rsidRPr="003E7E66">
        <w:rPr>
          <w:i/>
          <w:color w:val="auto"/>
        </w:rPr>
        <w:t xml:space="preserve"> </w:t>
      </w:r>
      <w:r w:rsidRPr="003E7E66">
        <w:rPr>
          <w:color w:val="auto"/>
        </w:rPr>
        <w:t>«Noticia histórica curiosa</w:t>
      </w:r>
      <w:r w:rsidRPr="003E7E66">
        <w:rPr>
          <w:i/>
          <w:color w:val="auto"/>
        </w:rPr>
        <w:t xml:space="preserve">. </w:t>
      </w:r>
      <w:r w:rsidRPr="003E7E66">
        <w:rPr>
          <w:color w:val="auto"/>
        </w:rPr>
        <w:t>Origen de las Castañuelas» (417-420), extraída del diccionario</w:t>
      </w:r>
      <w:r w:rsidRPr="003E7E66">
        <w:rPr>
          <w:i/>
          <w:color w:val="auto"/>
        </w:rPr>
        <w:t xml:space="preserve"> </w:t>
      </w:r>
      <w:r w:rsidRPr="003E7E66">
        <w:rPr>
          <w:color w:val="auto"/>
        </w:rPr>
        <w:t>de M. Sabbathier y traducida por el barón de la Bruère.</w:t>
      </w:r>
    </w:p>
    <w:p w:rsidR="00247C92" w:rsidRPr="003E7E66" w:rsidRDefault="00247C92" w:rsidP="006C018C">
      <w:pPr>
        <w:pStyle w:val="Default"/>
        <w:ind w:firstLine="708"/>
        <w:jc w:val="both"/>
        <w:rPr>
          <w:color w:val="auto"/>
        </w:rPr>
      </w:pPr>
      <w:r w:rsidRPr="003E7E66">
        <w:rPr>
          <w:color w:val="auto"/>
        </w:rPr>
        <w:t>En el tomo número once se publica una anécdota histórica de tono aleccionador bajo el título «Observancia escrupulosa de Federico II. Rey de Prusia, por las leyes de sus Estados» (154-155); otra informativa «Piratas. Noticia de los del río Volga y del Mar Caspio»</w:t>
      </w:r>
      <w:r w:rsidRPr="003E7E66">
        <w:rPr>
          <w:i/>
          <w:color w:val="auto"/>
        </w:rPr>
        <w:t xml:space="preserve"> (</w:t>
      </w:r>
      <w:r w:rsidRPr="003E7E66">
        <w:rPr>
          <w:color w:val="auto"/>
        </w:rPr>
        <w:t>156-161) tomada de una historia de viajes de Rusia</w:t>
      </w:r>
      <w:r w:rsidRPr="003E7E66">
        <w:rPr>
          <w:i/>
          <w:color w:val="auto"/>
        </w:rPr>
        <w:t xml:space="preserve"> </w:t>
      </w:r>
      <w:r w:rsidRPr="003E7E66">
        <w:rPr>
          <w:color w:val="auto"/>
        </w:rPr>
        <w:t>y la extensa «Anécdota histórica.</w:t>
      </w:r>
      <w:r w:rsidRPr="003E7E66">
        <w:rPr>
          <w:i/>
          <w:color w:val="auto"/>
        </w:rPr>
        <w:t xml:space="preserve"> </w:t>
      </w:r>
      <w:r w:rsidRPr="003E7E66">
        <w:rPr>
          <w:color w:val="auto"/>
        </w:rPr>
        <w:t>De Bogislao X Duque de Pomerania» (207-220), historia anónima que ya se había publicado en 1804 en el</w:t>
      </w:r>
      <w:r w:rsidRPr="003E7E66">
        <w:rPr>
          <w:i/>
          <w:color w:val="auto"/>
        </w:rPr>
        <w:t xml:space="preserve"> Correo Literario y Económico de Sevilla,</w:t>
      </w:r>
      <w:r w:rsidRPr="003E7E66">
        <w:rPr>
          <w:rStyle w:val="Refdenotaalpie"/>
          <w:color w:val="auto"/>
        </w:rPr>
        <w:footnoteReference w:id="80"/>
      </w:r>
      <w:r w:rsidRPr="003E7E66">
        <w:rPr>
          <w:color w:val="auto"/>
        </w:rPr>
        <w:t xml:space="preserve"> y que trata sobre los trances y dificultades a las que se vio expuesto a lo largo de su infancia y juventud el que fuera hijo de Enrique II duque de Wolgasta, a causa de la malquerencia de su madre Sofía. Le sigue la historia de Margarita Lambrun, la cual tomó el nombre de </w:t>
      </w:r>
      <w:r w:rsidRPr="003E7E66">
        <w:rPr>
          <w:i/>
          <w:color w:val="auto"/>
        </w:rPr>
        <w:t>Spareh</w:t>
      </w:r>
      <w:r w:rsidRPr="003E7E66">
        <w:rPr>
          <w:color w:val="auto"/>
        </w:rPr>
        <w:t xml:space="preserve"> para vengar la muerte de su marido atentando contra la Reina Isabel (363-366). También se incluye en este volumen «Historia. Resumen de a vida de Joseph II Emperador de los romanos» (391-414), traducida nuevamente por B. B.</w:t>
      </w:r>
      <w:r w:rsidR="00972C96" w:rsidRPr="003E7E66">
        <w:rPr>
          <w:color w:val="auto"/>
        </w:rPr>
        <w:t xml:space="preserve"> También se podría incluir aquí el escrito «</w:t>
      </w:r>
      <w:r w:rsidR="00AE230B" w:rsidRPr="003E7E66">
        <w:rPr>
          <w:color w:val="auto"/>
        </w:rPr>
        <w:t>Origen del saludo que se hace a los que estornudan» (252-254) que firma T.</w:t>
      </w:r>
    </w:p>
    <w:p w:rsidR="00247C92" w:rsidRPr="003E7E66" w:rsidRDefault="00247C92" w:rsidP="006C018C">
      <w:pPr>
        <w:pStyle w:val="Default"/>
        <w:ind w:firstLine="708"/>
        <w:jc w:val="both"/>
        <w:rPr>
          <w:color w:val="auto"/>
        </w:rPr>
      </w:pPr>
      <w:r w:rsidRPr="003E7E66">
        <w:rPr>
          <w:color w:val="auto"/>
        </w:rPr>
        <w:t>En el siguiente tomo hallamos la «Anécdota. Crueldad de Alejandro con el Eunuco Betis» (267-269), en la que se desprestigia la figura de Alejandro por su ausencia de bondad frente al Eunuco Betis.</w:t>
      </w:r>
      <w:r w:rsidR="00330C89" w:rsidRPr="003E7E66">
        <w:rPr>
          <w:color w:val="auto"/>
        </w:rPr>
        <w:t xml:space="preserve"> Por último, en «Crítica. Historia sobre un pasaje de la vida de Alejandro, en la muerte de Estatira mujer de Darío» (382-398) B. B. analiza el modo de hacer historia de Plutarco, para lo que se inserta un pasaje de la vida de Alejandro.</w:t>
      </w:r>
    </w:p>
    <w:p w:rsidR="00247C92" w:rsidRPr="003E7E66" w:rsidRDefault="00247C92" w:rsidP="006C018C">
      <w:pPr>
        <w:pStyle w:val="Default"/>
        <w:ind w:firstLine="708"/>
        <w:jc w:val="both"/>
        <w:rPr>
          <w:color w:val="auto"/>
        </w:rPr>
      </w:pPr>
      <w:r w:rsidRPr="003E7E66">
        <w:rPr>
          <w:color w:val="auto"/>
        </w:rPr>
        <w:t>En el tomo trece se exaltará la sensatez femenina en una anécdota en la que celtas y cartagineses otorgan a las damas la capacidad resolutiva para los conflictos (94-95). A la difusión de la Historia contribuye el artículo rotulado «Crítica</w:t>
      </w:r>
      <w:r w:rsidRPr="003E7E66">
        <w:rPr>
          <w:i/>
          <w:color w:val="auto"/>
        </w:rPr>
        <w:t>.</w:t>
      </w:r>
      <w:r w:rsidRPr="003E7E66">
        <w:rPr>
          <w:color w:val="auto"/>
        </w:rPr>
        <w:t xml:space="preserve"> Pruebas conjeturales y verosímiles sobre la antigua población de la América»</w:t>
      </w:r>
      <w:r w:rsidRPr="003E7E66">
        <w:rPr>
          <w:i/>
          <w:color w:val="auto"/>
        </w:rPr>
        <w:t xml:space="preserve"> </w:t>
      </w:r>
      <w:r w:rsidRPr="003E7E66">
        <w:rPr>
          <w:color w:val="auto"/>
        </w:rPr>
        <w:t>(160-163). Igualmente, un compendio de breves rasgos de personajes ilustres se aglutina en «Biografía. Extracto de los caracteres de los célebres Ingleses Dundas, Si</w:t>
      </w:r>
      <w:r w:rsidR="00330C89" w:rsidRPr="003E7E66">
        <w:rPr>
          <w:color w:val="auto"/>
        </w:rPr>
        <w:t>dney Smith, Fox y Pitt» (181-196</w:t>
      </w:r>
      <w:r w:rsidRPr="003E7E66">
        <w:rPr>
          <w:color w:val="auto"/>
        </w:rPr>
        <w:t xml:space="preserve">) tomado de la </w:t>
      </w:r>
      <w:r w:rsidRPr="003E7E66">
        <w:rPr>
          <w:i/>
          <w:color w:val="auto"/>
        </w:rPr>
        <w:t>Historia de las causas célebres</w:t>
      </w:r>
      <w:r w:rsidRPr="003E7E66">
        <w:rPr>
          <w:color w:val="auto"/>
        </w:rPr>
        <w:t xml:space="preserve">. Por otro lado, en «Singularidad. Monstruo marino» (277-278), hecho tomado del libro 3, discurso 8 de la </w:t>
      </w:r>
      <w:r w:rsidRPr="003E7E66">
        <w:rPr>
          <w:i/>
          <w:color w:val="auto"/>
        </w:rPr>
        <w:t>Historia de la orden de San Jerónimo</w:t>
      </w:r>
      <w:r w:rsidRPr="003E7E66">
        <w:rPr>
          <w:color w:val="auto"/>
        </w:rPr>
        <w:t xml:space="preserve"> de fray José de Sigüenza</w:t>
      </w:r>
      <w:r w:rsidRPr="003E7E66">
        <w:rPr>
          <w:i/>
          <w:color w:val="auto"/>
        </w:rPr>
        <w:t xml:space="preserve"> </w:t>
      </w:r>
      <w:r w:rsidRPr="003E7E66">
        <w:rPr>
          <w:color w:val="auto"/>
        </w:rPr>
        <w:t xml:space="preserve">según indica, se relata el descubrimiento de un extraño ser en 1575 desde un navío cerca del Estrecho de Gibraltar, que varó en el Golfo de Valencia.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catorce se incluye el «Rasgo Histórico. Sobre Phalaris tirano de Agrigento» (49-</w:t>
      </w:r>
      <w:r w:rsidR="00330C89" w:rsidRPr="003E7E66">
        <w:rPr>
          <w:rFonts w:ascii="Times New Roman" w:hAnsi="Times New Roman"/>
          <w:sz w:val="24"/>
          <w:szCs w:val="24"/>
        </w:rPr>
        <w:t>54</w:t>
      </w:r>
      <w:r w:rsidRPr="003E7E66">
        <w:rPr>
          <w:rFonts w:ascii="Times New Roman" w:hAnsi="Times New Roman"/>
          <w:sz w:val="24"/>
          <w:szCs w:val="24"/>
        </w:rPr>
        <w:t xml:space="preserve">), extraído de la </w:t>
      </w:r>
      <w:r w:rsidRPr="003E7E66">
        <w:rPr>
          <w:rFonts w:ascii="Times New Roman" w:hAnsi="Times New Roman"/>
          <w:i/>
          <w:sz w:val="24"/>
          <w:szCs w:val="24"/>
        </w:rPr>
        <w:t xml:space="preserve">Colección de Historia Antigua </w:t>
      </w:r>
      <w:r w:rsidRPr="003E7E66">
        <w:rPr>
          <w:rFonts w:ascii="Times New Roman" w:hAnsi="Times New Roman"/>
          <w:sz w:val="24"/>
          <w:szCs w:val="24"/>
        </w:rPr>
        <w:t>de Pozzi, que trata sobre la acción del citado tirano contra Perilo, que los atenienses consideraron bárbara. Más adelante se insertan las «Memorias de Selim III. Actual Gran Sultán». (255-260), el cual subió al trono en 1789.</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quince se publica el «Viaje de Nearco» (142-149), donde se narra de forma exaltada </w:t>
      </w:r>
      <w:r w:rsidR="00330C89" w:rsidRPr="003E7E66">
        <w:rPr>
          <w:rFonts w:ascii="Times New Roman" w:hAnsi="Times New Roman"/>
          <w:sz w:val="24"/>
          <w:szCs w:val="24"/>
        </w:rPr>
        <w:t xml:space="preserve">y con tintes literarios </w:t>
      </w:r>
      <w:r w:rsidRPr="003E7E66">
        <w:rPr>
          <w:rFonts w:ascii="Times New Roman" w:hAnsi="Times New Roman"/>
          <w:sz w:val="24"/>
          <w:szCs w:val="24"/>
        </w:rPr>
        <w:t xml:space="preserve">el espíritu viajero e irrefrenable del oficial Nearco, quien separado de Alejandro completa la ruta del Océano Índico y del Golfo Pérsico de forma heroica, movido por un profundo sentimiento patriótico. El tomo termina con un fragmento de la </w:t>
      </w:r>
      <w:r w:rsidRPr="003E7E66">
        <w:rPr>
          <w:rFonts w:ascii="Times New Roman" w:hAnsi="Times New Roman"/>
          <w:i/>
          <w:sz w:val="24"/>
          <w:szCs w:val="24"/>
        </w:rPr>
        <w:t xml:space="preserve">Historia Natural </w:t>
      </w:r>
      <w:r w:rsidRPr="003E7E66">
        <w:rPr>
          <w:rFonts w:ascii="Times New Roman" w:hAnsi="Times New Roman"/>
          <w:sz w:val="24"/>
          <w:szCs w:val="24"/>
        </w:rPr>
        <w:t xml:space="preserve">de Buffon, tomada de la </w:t>
      </w:r>
      <w:r w:rsidRPr="003E7E66">
        <w:rPr>
          <w:rFonts w:ascii="Times New Roman" w:hAnsi="Times New Roman"/>
          <w:i/>
          <w:sz w:val="24"/>
          <w:szCs w:val="24"/>
        </w:rPr>
        <w:t xml:space="preserve">Minerva </w:t>
      </w:r>
      <w:r w:rsidRPr="003E7E66">
        <w:rPr>
          <w:rFonts w:ascii="Times New Roman" w:hAnsi="Times New Roman"/>
          <w:sz w:val="24"/>
          <w:szCs w:val="24"/>
        </w:rPr>
        <w:t>y que aparece con el título de «Historia natural.</w:t>
      </w:r>
      <w:r w:rsidRPr="003E7E66">
        <w:rPr>
          <w:rFonts w:ascii="Times New Roman" w:hAnsi="Times New Roman"/>
          <w:i/>
          <w:sz w:val="24"/>
          <w:szCs w:val="24"/>
        </w:rPr>
        <w:t xml:space="preserve"> </w:t>
      </w:r>
      <w:r w:rsidRPr="003E7E66">
        <w:rPr>
          <w:rFonts w:ascii="Times New Roman" w:hAnsi="Times New Roman"/>
          <w:sz w:val="24"/>
          <w:szCs w:val="24"/>
        </w:rPr>
        <w:t>La naturaleza agreste y la cultivada» (277-284),</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diecisiete la historia se vincula a lo moral en el rasgo que se ofrece sobre «Los conquistadores» (303-307); y se publica igualmente la biograf</w:t>
      </w:r>
      <w:r w:rsidR="00957A32" w:rsidRPr="003E7E66">
        <w:rPr>
          <w:rFonts w:ascii="Times New Roman" w:hAnsi="Times New Roman"/>
          <w:sz w:val="24"/>
          <w:szCs w:val="24"/>
        </w:rPr>
        <w:t>ía «Sobre Baswan Oglov» (334-346</w:t>
      </w:r>
      <w:r w:rsidRPr="003E7E66">
        <w:rPr>
          <w:rFonts w:ascii="Times New Roman" w:hAnsi="Times New Roman"/>
          <w:sz w:val="24"/>
          <w:szCs w:val="24"/>
        </w:rPr>
        <w:t>) firmada con las iniciales D. de C</w:t>
      </w:r>
      <w:r w:rsidRPr="003E7E66">
        <w:rPr>
          <w:rFonts w:ascii="Times New Roman" w:hAnsi="Times New Roman"/>
          <w:i/>
          <w:sz w:val="24"/>
          <w:szCs w:val="24"/>
        </w:rPr>
        <w:t>.</w:t>
      </w:r>
      <w:r w:rsidRPr="003E7E66">
        <w:rPr>
          <w:rFonts w:ascii="Times New Roman" w:hAnsi="Times New Roman"/>
          <w:sz w:val="24"/>
          <w:szCs w:val="24"/>
        </w:rPr>
        <w:t xml:space="preserve">, así como el «Rasgo histórico. Sobre el poeta Claudiano» (352-355), extraído del tomo V de la </w:t>
      </w:r>
      <w:r w:rsidRPr="003E7E66">
        <w:rPr>
          <w:rFonts w:ascii="Times New Roman" w:hAnsi="Times New Roman"/>
          <w:i/>
          <w:sz w:val="24"/>
          <w:szCs w:val="24"/>
        </w:rPr>
        <w:t>Minerva</w:t>
      </w:r>
      <w:r w:rsidRPr="003E7E66">
        <w:rPr>
          <w:rFonts w:ascii="Times New Roman" w:hAnsi="Times New Roman"/>
          <w:sz w:val="24"/>
          <w:szCs w:val="24"/>
        </w:rPr>
        <w:t>.</w:t>
      </w:r>
    </w:p>
    <w:p w:rsidR="00287F58" w:rsidRPr="003E7E66" w:rsidRDefault="00287F58" w:rsidP="006C018C">
      <w:pPr>
        <w:spacing w:after="0" w:line="240" w:lineRule="auto"/>
        <w:ind w:firstLine="708"/>
        <w:jc w:val="both"/>
        <w:rPr>
          <w:rFonts w:ascii="Times New Roman" w:hAnsi="Times New Roman"/>
          <w:b/>
          <w:sz w:val="24"/>
          <w:szCs w:val="24"/>
        </w:rPr>
      </w:pPr>
    </w:p>
    <w:p w:rsidR="00247C92" w:rsidRPr="003E7E66" w:rsidRDefault="00523A44" w:rsidP="006C018C">
      <w:pPr>
        <w:pStyle w:val="Listavistosa-nfasis11"/>
        <w:spacing w:after="0" w:line="240" w:lineRule="auto"/>
        <w:ind w:left="0"/>
        <w:jc w:val="both"/>
        <w:rPr>
          <w:rFonts w:ascii="Times New Roman" w:hAnsi="Times New Roman"/>
          <w:sz w:val="24"/>
          <w:szCs w:val="24"/>
        </w:rPr>
      </w:pPr>
      <w:r w:rsidRPr="003E7E66">
        <w:rPr>
          <w:rFonts w:ascii="Times New Roman" w:hAnsi="Times New Roman"/>
          <w:sz w:val="24"/>
          <w:szCs w:val="24"/>
        </w:rPr>
        <w:t>2.3.1.4</w:t>
      </w:r>
      <w:r w:rsidR="00287F58" w:rsidRPr="003E7E66">
        <w:rPr>
          <w:rFonts w:ascii="Times New Roman" w:hAnsi="Times New Roman"/>
          <w:sz w:val="24"/>
          <w:szCs w:val="24"/>
        </w:rPr>
        <w:t xml:space="preserve">. </w:t>
      </w:r>
      <w:r w:rsidR="00247C92" w:rsidRPr="003E7E66">
        <w:rPr>
          <w:rFonts w:ascii="Times New Roman" w:hAnsi="Times New Roman"/>
          <w:sz w:val="24"/>
          <w:szCs w:val="24"/>
        </w:rPr>
        <w:t>Mitología, Filología, Li</w:t>
      </w:r>
      <w:r w:rsidR="00287F58" w:rsidRPr="003E7E66">
        <w:rPr>
          <w:rFonts w:ascii="Times New Roman" w:hAnsi="Times New Roman"/>
          <w:sz w:val="24"/>
          <w:szCs w:val="24"/>
        </w:rPr>
        <w:t>teratura, Bellas Artes y Teatro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Otras secciones habituales en el </w:t>
      </w:r>
      <w:r w:rsidRPr="003E7E66">
        <w:rPr>
          <w:rFonts w:ascii="Times New Roman" w:hAnsi="Times New Roman"/>
          <w:i/>
          <w:sz w:val="24"/>
          <w:szCs w:val="24"/>
        </w:rPr>
        <w:t>Correo de las Damas</w:t>
      </w:r>
      <w:r w:rsidRPr="003E7E66">
        <w:rPr>
          <w:rFonts w:ascii="Times New Roman" w:hAnsi="Times New Roman"/>
          <w:sz w:val="24"/>
          <w:szCs w:val="24"/>
        </w:rPr>
        <w:t>, y que al igual que la Historia poseen un fuerte carácter divulgativo, son las indicadas en este epígrafe. Ahora bien, a diferencia de otras materias estas disciplinas por lo general se ven concentradas en algunos tomos de la publicación, como podrá apreciarse. Este hecho acaso deba relacionarse con el modo de elaborar el periódico por parte de Lacroix, pues parece que se valía de compendios y publicaciones periódicas de los que iba extractando materiales y combinándolos con alguna que otra carta remitida, poema, novela, etc.; lo que hace que predominen en algunos momentos ciertos temas sobre otros.</w:t>
      </w:r>
    </w:p>
    <w:p w:rsidR="00247C92" w:rsidRPr="003E7E66" w:rsidRDefault="00247C92" w:rsidP="006C018C">
      <w:pPr>
        <w:spacing w:after="0" w:line="240" w:lineRule="auto"/>
        <w:contextualSpacing/>
        <w:jc w:val="both"/>
        <w:rPr>
          <w:rFonts w:ascii="Times New Roman" w:hAnsi="Times New Roman"/>
          <w:sz w:val="24"/>
          <w:szCs w:val="24"/>
        </w:rPr>
      </w:pPr>
    </w:p>
    <w:p w:rsidR="00247C92" w:rsidRPr="003E7E66" w:rsidRDefault="00247C92" w:rsidP="00F74733">
      <w:pPr>
        <w:pStyle w:val="Listavistosa-nfasis11"/>
        <w:numPr>
          <w:ilvl w:val="0"/>
          <w:numId w:val="1"/>
        </w:numPr>
        <w:spacing w:after="0" w:line="240" w:lineRule="auto"/>
        <w:jc w:val="both"/>
        <w:rPr>
          <w:rFonts w:ascii="Times New Roman" w:hAnsi="Times New Roman"/>
          <w:sz w:val="24"/>
          <w:szCs w:val="24"/>
        </w:rPr>
      </w:pPr>
      <w:r w:rsidRPr="003E7E66">
        <w:rPr>
          <w:rFonts w:ascii="Times New Roman" w:hAnsi="Times New Roman"/>
          <w:sz w:val="24"/>
          <w:szCs w:val="24"/>
        </w:rPr>
        <w:t>Mitología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III se incluye una breve introducción (113-114) a esta ciencia en la que de la Bruère explica cuáles han sido sus motivaciones para publicar varios discursos sobre la misma en su periódico, allí dirá: </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left="708"/>
        <w:contextualSpacing/>
        <w:jc w:val="both"/>
        <w:rPr>
          <w:rFonts w:ascii="Times New Roman" w:hAnsi="Times New Roman"/>
          <w:sz w:val="20"/>
          <w:szCs w:val="20"/>
        </w:rPr>
      </w:pPr>
      <w:r w:rsidRPr="003E7E66">
        <w:rPr>
          <w:rFonts w:ascii="Times New Roman" w:hAnsi="Times New Roman"/>
          <w:sz w:val="20"/>
          <w:szCs w:val="20"/>
        </w:rPr>
        <w:tab/>
        <w:t xml:space="preserve">Considerando la necesidad del conocimiento de la Mitología para muchas cosas, que no nos es permitido ignorar, sin que se forme de nuestra instrucción un concepto poco favorable; me ha parecido serían bien recibidas del público algunas noticias acerca de este ramo de literatura, en el que sin duda se contiene el alma de las más bellas producciones del ingenio. </w:t>
      </w:r>
      <w:r w:rsidRPr="003E7E66">
        <w:rPr>
          <w:rFonts w:ascii="Times New Roman" w:hAnsi="Times New Roman"/>
          <w:sz w:val="20"/>
          <w:szCs w:val="24"/>
        </w:rPr>
        <w:t xml:space="preserve">Apenas se hallará ninguna de estas que no cifre en las alusiones a la Mitología la mayor parte de sus resortes. La Pintura y la Escultura, acuden a ella como a una preciosa mina, a enriquecerse con la noticia de sus acaecimientos, para constituir en la representación de ellos los admirables primores del pincel, del cincel y del buril; y mientras los tales tengan aprecio entre los hombres les será a </w:t>
      </w:r>
      <w:proofErr w:type="gramStart"/>
      <w:r w:rsidRPr="003E7E66">
        <w:rPr>
          <w:rFonts w:ascii="Times New Roman" w:hAnsi="Times New Roman"/>
          <w:sz w:val="20"/>
          <w:szCs w:val="24"/>
        </w:rPr>
        <w:t>estos indispensable</w:t>
      </w:r>
      <w:proofErr w:type="gramEnd"/>
      <w:r w:rsidRPr="003E7E66">
        <w:rPr>
          <w:rFonts w:ascii="Times New Roman" w:hAnsi="Times New Roman"/>
          <w:sz w:val="20"/>
          <w:szCs w:val="24"/>
        </w:rPr>
        <w:t xml:space="preserve"> el conocimiento de la Mitología.</w:t>
      </w:r>
      <w:r w:rsidRPr="003E7E66">
        <w:rPr>
          <w:rFonts w:ascii="Times New Roman" w:hAnsi="Times New Roman"/>
          <w:sz w:val="20"/>
          <w:szCs w:val="20"/>
        </w:rPr>
        <w:t xml:space="preserve"> Por cuanto la naturaleza de estos periódicos, no admiten largas disertaciones, se procurarán dar pequeños discursos a cerca de esta materia.</w:t>
      </w:r>
      <w:r w:rsidR="000E0A7E" w:rsidRPr="003E7E66">
        <w:rPr>
          <w:rStyle w:val="Refdenotaalpie"/>
          <w:rFonts w:ascii="Times New Roman" w:hAnsi="Times New Roman"/>
          <w:sz w:val="20"/>
          <w:szCs w:val="20"/>
        </w:rPr>
        <w:footnoteReference w:id="81"/>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Tras esto ofrece el «Discurso 1º» (114-116) en el que se da la definición de esta ciencia desde una óptica cristiana y bajo un concepto difuso entre el historicismo y el alegorismo: «La Mitología no es otra cosa que el conocimiento de la Fábula o Historia de las falsas deidades del Paganismo; este es el objeto de esta Cienc</w:t>
      </w:r>
      <w:r w:rsidR="00D12286" w:rsidRPr="003E7E66">
        <w:rPr>
          <w:rFonts w:ascii="Times New Roman" w:hAnsi="Times New Roman"/>
          <w:sz w:val="24"/>
          <w:szCs w:val="24"/>
        </w:rPr>
        <w:t>ia. La Fá</w:t>
      </w:r>
      <w:r w:rsidRPr="003E7E66">
        <w:rPr>
          <w:rFonts w:ascii="Times New Roman" w:hAnsi="Times New Roman"/>
          <w:sz w:val="24"/>
          <w:szCs w:val="24"/>
        </w:rPr>
        <w:t>bula, que es un compuesto de hechos verdaderos y ficciones adornadas, reconoce su origen de la verdad misma, esto es, de la Historia, tanto sagrada como profana, cuyos sucesos han sido alterados de varias maneras en diferentes ocasiones, ya por las ficciones de los Poetas». Para complemento de esta idea, en el segundo de los discursos, se habla sobre las «Utilidades del conocimiento de ella» (266-270), insiste aquí una vez más en las excelencias del cristianismo frente a las religiones paganas, para luego matizar que «la Mitología nos pone en estado de conocer, y apreciar las primorosas obras de los grandes Pintores, y Escultores célebres» (269).</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volumen, el IV, figura la tercera entrega: «Origen de la Idolatría» (36-39); en este mismo ejemplar se inserta el discurso cuarto «Sobre la Fábula» (108-112), también el quinto que trata «Sobre los dioses gentiles» (185-189) y posteriormente en el sexto «Sobre los lugares de residencia que los gentiles daban a sus Dioses» (121-124).</w:t>
      </w:r>
      <w:r w:rsidRPr="003E7E66">
        <w:rPr>
          <w:rStyle w:val="Refdenotaalpie"/>
          <w:rFonts w:ascii="Times New Roman" w:hAnsi="Times New Roman"/>
          <w:sz w:val="24"/>
          <w:szCs w:val="24"/>
        </w:rPr>
        <w:footnoteReference w:id="82"/>
      </w:r>
      <w:r w:rsidRPr="003E7E66">
        <w:rPr>
          <w:rStyle w:val="Refdenotaalpie"/>
          <w:rFonts w:ascii="Times New Roman" w:hAnsi="Times New Roman"/>
          <w:iCs/>
          <w:sz w:val="24"/>
          <w:szCs w:val="24"/>
          <w:lang w:val="es-ES_tradnl"/>
        </w:rPr>
        <w:t xml:space="preserve"> </w:t>
      </w:r>
      <w:r w:rsidRPr="003E7E66">
        <w:rPr>
          <w:rFonts w:ascii="Times New Roman" w:hAnsi="Times New Roman"/>
          <w:sz w:val="24"/>
          <w:szCs w:val="24"/>
        </w:rPr>
        <w:t>El séptimo discurso se ofrece ya en el tomo V y lleva por título «Sobre la diferente clase de Dioses que admitían los romanos» (91-95). Con posterioridad a esta entrega, no volveremos a encontrar un escrito vinculado directamente con la materia hasta el volumen VIII, y donde se presenta como «Rasgo mitológico» el texto «Las Vestales» (349-354).</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rPr>
      </w:pPr>
      <w:r w:rsidRPr="003E7E66">
        <w:rPr>
          <w:rFonts w:ascii="Times New Roman" w:hAnsi="Times New Roman"/>
          <w:sz w:val="24"/>
          <w:szCs w:val="24"/>
        </w:rPr>
        <w:t>Filología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Muchos de los trabajos agrupados bajo este título general están más conectados con la historia que con la propia filología, no obstante, atendiendo a la agrupación presente en el </w:t>
      </w:r>
      <w:r w:rsidRPr="003E7E66">
        <w:rPr>
          <w:rFonts w:ascii="Times New Roman" w:hAnsi="Times New Roman"/>
          <w:i/>
          <w:sz w:val="24"/>
          <w:szCs w:val="24"/>
        </w:rPr>
        <w:t>Correo de Cádiz</w:t>
      </w:r>
      <w:r w:rsidRPr="003E7E66">
        <w:rPr>
          <w:rFonts w:ascii="Times New Roman" w:hAnsi="Times New Roman"/>
          <w:sz w:val="24"/>
          <w:szCs w:val="24"/>
        </w:rPr>
        <w:t xml:space="preserve"> los incluimos junto con los que tratan sobre cuestiones lingüísticas.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I figura con el título de «Filología» un artículo tomado del </w:t>
      </w:r>
      <w:r w:rsidRPr="003E7E66">
        <w:rPr>
          <w:rFonts w:ascii="Times New Roman" w:hAnsi="Times New Roman"/>
          <w:i/>
          <w:sz w:val="24"/>
          <w:szCs w:val="24"/>
        </w:rPr>
        <w:t>Journal de Genève</w:t>
      </w:r>
      <w:r w:rsidRPr="003E7E66">
        <w:rPr>
          <w:rFonts w:ascii="Times New Roman" w:hAnsi="Times New Roman"/>
          <w:sz w:val="24"/>
          <w:szCs w:val="24"/>
        </w:rPr>
        <w:t xml:space="preserve">: </w:t>
      </w:r>
      <w:proofErr w:type="gramStart"/>
      <w:r w:rsidRPr="003E7E66">
        <w:rPr>
          <w:rFonts w:ascii="Times New Roman" w:hAnsi="Times New Roman"/>
          <w:sz w:val="24"/>
          <w:szCs w:val="24"/>
        </w:rPr>
        <w:t>«¿</w:t>
      </w:r>
      <w:proofErr w:type="gramEnd"/>
      <w:r w:rsidRPr="003E7E66">
        <w:rPr>
          <w:rFonts w:ascii="Times New Roman" w:hAnsi="Times New Roman"/>
          <w:sz w:val="24"/>
          <w:szCs w:val="24"/>
        </w:rPr>
        <w:t>Son o no bárbaros los Turcos?» (204-207), en el que se vindica a los turcos de lo dicho por Volney sobre su carácter inhumano.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La sección no volverá a figurar hasta el tomo IV donde se publican unas «Reflexiones sobre una de las causas del atraso de las ciencias y las artes» (195-104[204]) que firma S. de M.; aquí se censura el desprecio con que se mira a los que se dedican a las artes, desconociendo que lo que hace avanzar al país son estas, el comercio y la agricultura.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Casi al final del tomo VI se publica </w:t>
      </w:r>
      <w:r w:rsidRPr="003E7E66">
        <w:rPr>
          <w:rFonts w:ascii="Times New Roman" w:hAnsi="Times New Roman"/>
          <w:sz w:val="24"/>
          <w:szCs w:val="24"/>
        </w:rPr>
        <w:t>un nuevo artículo en la citada sección: «Sobre el carácter de los cuacaros» (463-470), donde se contradice la positiva opinión general sobre esta secta fundada por Guillermo Penn, al que elogió como legislador Montesquieu, para poner de relieve la hipocresía y el egoísmo que los dominan; y así se concluye que «si algunos escritores los han colmado de elogios, ha sido únicamente para hacer una sátira indirecta de las demás religiones» (470).</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el VII, se encuentra un extenso texto «La Humanidad y la Gratitud» (200-221), que se presenta como traducción de B. B., donde a través de la desgraciada historia de su vida se describe el carácter ejemplar de un joven llamado Sofronimo, y se concluye indicando que los hombres que poseen las virtudes que dan título al relato no mueren jamás. </w:t>
      </w:r>
    </w:p>
    <w:p w:rsidR="001C1610"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siguiente tomo, se publica la traducción de B. B. «Humanidades. Discurso sobre las Lenguas» (363-389), en la que se trata la caída de las lenguas clásicas y el nacimiento de las lenguas vernáculas, con una visión negativa sobre la evolución que dio</w:t>
      </w:r>
      <w:r w:rsidR="001C1610" w:rsidRPr="003E7E66">
        <w:rPr>
          <w:rFonts w:ascii="Times New Roman" w:hAnsi="Times New Roman"/>
          <w:sz w:val="24"/>
          <w:szCs w:val="24"/>
        </w:rPr>
        <w:t xml:space="preserve"> lugar a las lenguas romances: </w:t>
      </w:r>
    </w:p>
    <w:p w:rsidR="001C1610" w:rsidRPr="003E7E66" w:rsidRDefault="001C1610" w:rsidP="001C1610">
      <w:pPr>
        <w:spacing w:after="0" w:line="240" w:lineRule="auto"/>
        <w:ind w:left="708" w:firstLine="709"/>
        <w:contextualSpacing/>
        <w:jc w:val="both"/>
        <w:rPr>
          <w:rFonts w:ascii="Times New Roman" w:hAnsi="Times New Roman"/>
          <w:sz w:val="24"/>
          <w:szCs w:val="24"/>
        </w:rPr>
      </w:pPr>
    </w:p>
    <w:p w:rsidR="00247C92" w:rsidRPr="003E7E66" w:rsidRDefault="00247C92" w:rsidP="001C1610">
      <w:pPr>
        <w:spacing w:after="0" w:line="240" w:lineRule="auto"/>
        <w:ind w:left="708" w:firstLine="709"/>
        <w:contextualSpacing/>
        <w:jc w:val="both"/>
        <w:rPr>
          <w:rFonts w:ascii="Times New Roman" w:hAnsi="Times New Roman"/>
          <w:sz w:val="24"/>
          <w:szCs w:val="24"/>
        </w:rPr>
      </w:pPr>
      <w:r w:rsidRPr="003E7E66">
        <w:rPr>
          <w:rFonts w:ascii="Times New Roman" w:hAnsi="Times New Roman"/>
          <w:sz w:val="24"/>
          <w:szCs w:val="24"/>
        </w:rPr>
        <w:t xml:space="preserve">Era imposible que unos esclavos ignorantes, penetrasen y eligiesen el espíritu que las habían dado unos sujetos sabios y libres. Finalmente, aquella semejanza que se ve reinar en las lenguas Griega y Latina y que corresponde tan fielmente al orden de los conocimientos humanos; fue dilacerada y dividida en trozos, de lo cual resultó su indigencia, debilidad, e imperfección; en una palabra, aquel aire de ruina y estrago que miramos aun en las lenguas </w:t>
      </w:r>
      <w:r w:rsidR="001C1610" w:rsidRPr="003E7E66">
        <w:rPr>
          <w:rFonts w:ascii="Times New Roman" w:hAnsi="Times New Roman"/>
          <w:sz w:val="24"/>
          <w:szCs w:val="24"/>
        </w:rPr>
        <w:t>que se han formado de la latina (370)</w:t>
      </w:r>
      <w:r w:rsidRPr="003E7E66">
        <w:rPr>
          <w:rFonts w:ascii="Times New Roman" w:hAnsi="Times New Roman"/>
          <w:sz w:val="24"/>
          <w:szCs w:val="24"/>
        </w:rPr>
        <w:t>.</w:t>
      </w:r>
    </w:p>
    <w:p w:rsidR="001C1610" w:rsidRPr="003E7E66" w:rsidRDefault="001C1610" w:rsidP="006C018C">
      <w:pPr>
        <w:spacing w:after="0" w:line="240" w:lineRule="auto"/>
        <w:ind w:firstLine="709"/>
        <w:contextualSpacing/>
        <w:jc w:val="both"/>
        <w:rPr>
          <w:rFonts w:ascii="Times New Roman" w:hAnsi="Times New Roman"/>
          <w:sz w:val="24"/>
          <w:szCs w:val="24"/>
        </w:rPr>
      </w:pP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tomo IX, se halla la traducción del francés de A. D. X. titulada «Filología. La imaginación del hombre» (71-95), donde se reflexiona sobre la imaginación y sus poderes en el hombre; el texto se divide en dos epígrafes: «Las ventajas que el hombre saca de la imaginación» y «Objetos que produce la imaginación para aumentar el numero de nuestros placeres». </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siguiente </w:t>
      </w:r>
      <w:r w:rsidR="00F67675" w:rsidRPr="003E7E66">
        <w:rPr>
          <w:rFonts w:ascii="Times New Roman" w:hAnsi="Times New Roman"/>
          <w:sz w:val="24"/>
          <w:szCs w:val="24"/>
        </w:rPr>
        <w:t>volumen</w:t>
      </w:r>
      <w:r w:rsidRPr="003E7E66">
        <w:rPr>
          <w:rFonts w:ascii="Times New Roman" w:hAnsi="Times New Roman"/>
          <w:sz w:val="24"/>
          <w:szCs w:val="24"/>
        </w:rPr>
        <w:t>, el décimo, en «Comparación de las voces genio, ingenio, talento» (245-254) J. M. A. intenta aclarar el significado de estas palabras y, con ello, corregir su mal uso. En este mismo volumen encontraremos «Filología. Ciegos sabios» (319-320) de B. B.</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volumen número once, se incluye «Filología. ¿</w:t>
      </w:r>
      <w:proofErr w:type="gramStart"/>
      <w:r w:rsidRPr="003E7E66">
        <w:rPr>
          <w:rFonts w:ascii="Times New Roman" w:hAnsi="Times New Roman"/>
          <w:sz w:val="24"/>
          <w:szCs w:val="24"/>
        </w:rPr>
        <w:t>cuál</w:t>
      </w:r>
      <w:proofErr w:type="gramEnd"/>
      <w:r w:rsidRPr="003E7E66">
        <w:rPr>
          <w:rFonts w:ascii="Times New Roman" w:hAnsi="Times New Roman"/>
          <w:sz w:val="24"/>
          <w:szCs w:val="24"/>
        </w:rPr>
        <w:t xml:space="preserve"> es la idea de la belleza, y en qué se distingue esta de la bondad? Discurso para pocos» firmada por Mr. Changeux, y tomada del</w:t>
      </w:r>
      <w:r w:rsidRPr="003E7E66">
        <w:rPr>
          <w:rFonts w:ascii="Times New Roman" w:hAnsi="Times New Roman"/>
          <w:i/>
          <w:sz w:val="24"/>
          <w:szCs w:val="24"/>
        </w:rPr>
        <w:t xml:space="preserve"> Traité des Extrêmes</w:t>
      </w:r>
      <w:r w:rsidRPr="003E7E66">
        <w:rPr>
          <w:rFonts w:ascii="Times New Roman" w:hAnsi="Times New Roman"/>
          <w:sz w:val="24"/>
          <w:szCs w:val="24"/>
        </w:rPr>
        <w:t xml:space="preserve"> (367-374).</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Ya en el tomo doce, contamos con una entrega anónima «Filología. Breve miscelánea de pensamientos filosóficos e ingeniosos, sacados de varios Autores célebres»</w:t>
      </w:r>
      <w:r w:rsidR="00E13EFA" w:rsidRPr="003E7E66">
        <w:rPr>
          <w:rFonts w:ascii="Times New Roman" w:hAnsi="Times New Roman"/>
          <w:sz w:val="24"/>
          <w:szCs w:val="24"/>
        </w:rPr>
        <w:t xml:space="preserve"> (144-167)</w:t>
      </w:r>
      <w:r w:rsidRPr="003E7E66">
        <w:rPr>
          <w:rFonts w:ascii="Times New Roman" w:hAnsi="Times New Roman"/>
          <w:sz w:val="24"/>
          <w:szCs w:val="24"/>
        </w:rPr>
        <w:t>.</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tomo XIII, se trata sobre el concepto «año» y cómo este ha ido evolucionando en la nomenclatura y en su propia significación a lo largo de diversas culturas y épocas en «Filología. Origen del año y de los que usaron los antediluvianos y la diversidad de años que hubo entre las gentes», (48-58), el texto lo firma Z. El siguiente escrito, sin firma, es «Filología. Reflexiones sobre los grandes hombres» (123-126) en el que se argumenta la idea de que los grandes hombres cometen las más graves faltas; por último, aparece el escrito «Filología. Discurso sobre la piedra preciosa llamada Diamante»</w:t>
      </w:r>
      <w:r w:rsidRPr="003E7E66">
        <w:rPr>
          <w:rFonts w:ascii="Times New Roman" w:hAnsi="Times New Roman"/>
          <w:i/>
          <w:sz w:val="24"/>
          <w:szCs w:val="24"/>
        </w:rPr>
        <w:t xml:space="preserve">. </w:t>
      </w:r>
      <w:r w:rsidRPr="003E7E66">
        <w:rPr>
          <w:rFonts w:ascii="Times New Roman" w:hAnsi="Times New Roman"/>
          <w:sz w:val="24"/>
          <w:szCs w:val="24"/>
        </w:rPr>
        <w:t xml:space="preserve">(226-236), que según se indica en su contenido, fue extraído de «número I del año 2º de las </w:t>
      </w:r>
      <w:r w:rsidRPr="003E7E66">
        <w:rPr>
          <w:rFonts w:ascii="Times New Roman" w:hAnsi="Times New Roman"/>
          <w:i/>
          <w:sz w:val="24"/>
          <w:szCs w:val="24"/>
        </w:rPr>
        <w:t>Variedades de Ciencias, Literatura y Artes</w:t>
      </w:r>
      <w:r w:rsidRPr="003E7E66">
        <w:rPr>
          <w:rFonts w:ascii="Times New Roman" w:hAnsi="Times New Roman"/>
          <w:sz w:val="24"/>
          <w:szCs w:val="24"/>
        </w:rPr>
        <w:t>».</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tomo número quince se incluye «Filología. Dicha del himeneo» (239-247), el artículo se presenta como extraído de la </w:t>
      </w:r>
      <w:r w:rsidRPr="003E7E66">
        <w:rPr>
          <w:rFonts w:ascii="Times New Roman" w:hAnsi="Times New Roman"/>
          <w:i/>
          <w:sz w:val="24"/>
          <w:szCs w:val="24"/>
        </w:rPr>
        <w:t>Minerva. Biblioteca Británica</w:t>
      </w:r>
      <w:r w:rsidRPr="003E7E66">
        <w:rPr>
          <w:rFonts w:ascii="Times New Roman" w:hAnsi="Times New Roman"/>
          <w:sz w:val="24"/>
          <w:szCs w:val="24"/>
        </w:rPr>
        <w:t>, en él se narra cómo Milord. B. y Emilia D., unidos en un feliz matrimonio, se ven separados por dejar interponerse a personas ajenas en su relación. Asimismo se ofrece también en este tomo el texto «Filología.</w:t>
      </w:r>
      <w:r w:rsidRPr="003E7E66">
        <w:rPr>
          <w:rFonts w:ascii="Times New Roman" w:hAnsi="Times New Roman"/>
          <w:i/>
          <w:sz w:val="24"/>
          <w:szCs w:val="24"/>
        </w:rPr>
        <w:t xml:space="preserve"> </w:t>
      </w:r>
      <w:r w:rsidRPr="003E7E66">
        <w:rPr>
          <w:rFonts w:ascii="Times New Roman" w:hAnsi="Times New Roman"/>
          <w:sz w:val="24"/>
          <w:szCs w:val="24"/>
        </w:rPr>
        <w:t>Prodigiosos efectos de la Música antigua, no producidos en tiempos más modernos»</w:t>
      </w:r>
      <w:r w:rsidRPr="003E7E66">
        <w:rPr>
          <w:rFonts w:ascii="Times New Roman" w:hAnsi="Times New Roman"/>
          <w:i/>
          <w:sz w:val="24"/>
          <w:szCs w:val="24"/>
        </w:rPr>
        <w:t>.</w:t>
      </w:r>
      <w:r w:rsidRPr="003E7E66">
        <w:rPr>
          <w:rFonts w:ascii="Times New Roman" w:hAnsi="Times New Roman"/>
          <w:sz w:val="24"/>
          <w:szCs w:val="24"/>
        </w:rPr>
        <w:t xml:space="preserve"> (267-274) procedente del tomo 2 del </w:t>
      </w:r>
      <w:r w:rsidRPr="003E7E66">
        <w:rPr>
          <w:rFonts w:ascii="Times New Roman" w:hAnsi="Times New Roman"/>
          <w:i/>
          <w:sz w:val="24"/>
          <w:szCs w:val="24"/>
        </w:rPr>
        <w:t>Diario de Barcelona</w:t>
      </w:r>
      <w:r w:rsidRPr="003E7E66">
        <w:rPr>
          <w:rFonts w:ascii="Times New Roman" w:hAnsi="Times New Roman"/>
          <w:sz w:val="24"/>
          <w:szCs w:val="24"/>
        </w:rPr>
        <w:t xml:space="preserve"> y la traducción de B. B. «Filología. Sobre el poder de la imaginación y antipatías» (363-370), en las que se aportan, a través de referencias a varios autores, ejemplos llamativos del poder de la imaginación dados por fidedignos.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Por último, en el tomo XVII, se dan unas «Reglas sobre el arte de escribir» (213-22</w:t>
      </w:r>
      <w:r w:rsidR="00957A32" w:rsidRPr="003E7E66">
        <w:rPr>
          <w:rFonts w:ascii="Times New Roman" w:hAnsi="Times New Roman"/>
          <w:sz w:val="24"/>
          <w:szCs w:val="24"/>
        </w:rPr>
        <w:t>8</w:t>
      </w:r>
      <w:r w:rsidRPr="003E7E66">
        <w:rPr>
          <w:rFonts w:ascii="Times New Roman" w:hAnsi="Times New Roman"/>
          <w:sz w:val="24"/>
          <w:szCs w:val="24"/>
        </w:rPr>
        <w:t>) bajo el lema de «Filología», que se presentan como traducción de un discurso de recepción a la Academia Francesa</w:t>
      </w:r>
      <w:r w:rsidRPr="003E7E66">
        <w:rPr>
          <w:rFonts w:ascii="Times New Roman" w:hAnsi="Times New Roman"/>
          <w:sz w:val="24"/>
          <w:szCs w:val="24"/>
          <w:lang w:val="es-ES_tradnl"/>
        </w:rPr>
        <w:t xml:space="preserve">, donde entre otros muchos aspectos se pone de relieve que para escribir hace falta tener talento, pero también es preciso respetar las reglas, cuidar el estilo y tener un plan. Igualmente, y aunque no aparecen bajo el rótulo citado, debería incluirse aquí </w:t>
      </w:r>
      <w:r w:rsidRPr="003E7E66">
        <w:rPr>
          <w:rFonts w:ascii="Times New Roman" w:hAnsi="Times New Roman"/>
          <w:sz w:val="24"/>
          <w:szCs w:val="24"/>
        </w:rPr>
        <w:t>un texto en el que B. B. trata sobre la «Elocuencia» ofreciendo unas «Reflexiones sobre sus orígenes y progresos» (14-20).</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rPr>
      </w:pPr>
      <w:r w:rsidRPr="003E7E66">
        <w:rPr>
          <w:rFonts w:ascii="Times New Roman" w:hAnsi="Times New Roman"/>
          <w:sz w:val="24"/>
          <w:szCs w:val="24"/>
          <w:lang w:val="es-ES_tradnl"/>
        </w:rPr>
        <w:t>Bellas Artes/ Bellas Letras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Con cualquiera de estos dos rótulos es posible localizar artículos y disertaciones que tratan sobre cuestiones relacionadas también con la Filología, que a veces se dan como escritos comunicados o cartas, y que en el último caso suelen tener un vínculo mayor con la realidad del momento que el resto de lo publicado en 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Como «Bellas Letras» leemos en el tomo II un texto rubricado por </w:t>
      </w:r>
      <w:r w:rsidRPr="003E7E66">
        <w:rPr>
          <w:rFonts w:ascii="Times New Roman" w:hAnsi="Times New Roman"/>
          <w:sz w:val="24"/>
          <w:szCs w:val="24"/>
        </w:rPr>
        <w:t xml:space="preserve">E. C. D. C. (144-156); aquí se habla sobre la poesía dramática, primero de forma abstracta y luego concreta sobre algunas comedias, centrándose en si es más conveniente el verso o la prosa para su composición, e inclinando la balanza a favor de la segunda que resulta más verosímil, pero sin restar importancia a obras en verso como </w:t>
      </w:r>
      <w:r w:rsidRPr="003E7E66">
        <w:rPr>
          <w:rFonts w:ascii="Times New Roman" w:hAnsi="Times New Roman"/>
          <w:i/>
          <w:sz w:val="24"/>
          <w:szCs w:val="24"/>
        </w:rPr>
        <w:t xml:space="preserve">El viejo y la niña </w:t>
      </w:r>
      <w:r w:rsidRPr="003E7E66">
        <w:rPr>
          <w:rFonts w:ascii="Times New Roman" w:hAnsi="Times New Roman"/>
          <w:sz w:val="24"/>
          <w:szCs w:val="24"/>
        </w:rPr>
        <w:t>o</w:t>
      </w:r>
      <w:r w:rsidRPr="003E7E66">
        <w:rPr>
          <w:rFonts w:ascii="Times New Roman" w:hAnsi="Times New Roman"/>
          <w:i/>
          <w:sz w:val="24"/>
          <w:szCs w:val="24"/>
        </w:rPr>
        <w:t xml:space="preserve"> La señorita malcriada</w:t>
      </w:r>
      <w:r w:rsidRPr="003E7E66">
        <w:rPr>
          <w:rFonts w:ascii="Times New Roman" w:hAnsi="Times New Roman"/>
          <w:sz w:val="24"/>
          <w:szCs w:val="24"/>
        </w:rPr>
        <w:t xml:space="preserve">. </w:t>
      </w:r>
    </w:p>
    <w:p w:rsidR="00EC593E" w:rsidRPr="003E7E66" w:rsidRDefault="00EC593E"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Por el título que se le da, parece que tiene un contenido más práctico frente a otros textos incluidos en esta sección el que se inserta en el tomo XI con el rótulo de «Artes. Para hacer revivir los colores de pinturas antiguas» (36-37) y que no se ha conservado.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 en el escrito «Bellas letras. Ilusión teatral» (354-368)</w:t>
      </w:r>
      <w:r w:rsidR="00DA6BB9" w:rsidRPr="003E7E66">
        <w:rPr>
          <w:rFonts w:ascii="Times New Roman" w:hAnsi="Times New Roman"/>
          <w:sz w:val="24"/>
          <w:szCs w:val="24"/>
        </w:rPr>
        <w:t xml:space="preserve"> de</w:t>
      </w:r>
      <w:r w:rsidRPr="003E7E66">
        <w:rPr>
          <w:rFonts w:ascii="Times New Roman" w:hAnsi="Times New Roman"/>
          <w:sz w:val="24"/>
          <w:szCs w:val="24"/>
        </w:rPr>
        <w:t xml:space="preserve"> P. U. y M., se expone que la imitación que se produce en toda representación teatral de una realidad debe ser moderada, sin que los receptores puedan confundir lo que ven con la realidad, por lo que señala que «lejos de procurar el autor la ilusión de quien ve representar su Drama, debe rigurosamente evitarla, manifestando (bien que de un modo ingenioso) que aquello que se ve no pasa en realidad, sino que es solamente una imitación de un hecho que sucedió, o pudo suceder».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en la citada sección se incluye la «Carta del Abate Pedro Metastasio, sobre el mérito poético del Ariosto y del Tasso» (79-89), que se presenta como producto de un encargo para graduar el mérito de Ariosto y Tasso, figuras de relevancia literaria en Italia.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se publica con el rótulo de «Bellas Letras» un texto </w:t>
      </w:r>
      <w:r w:rsidRPr="003E7E66">
        <w:rPr>
          <w:rFonts w:ascii="Times New Roman" w:hAnsi="Times New Roman"/>
          <w:i/>
          <w:sz w:val="24"/>
          <w:szCs w:val="24"/>
        </w:rPr>
        <w:t>«</w:t>
      </w:r>
      <w:r w:rsidRPr="003E7E66">
        <w:rPr>
          <w:rFonts w:ascii="Times New Roman" w:hAnsi="Times New Roman"/>
          <w:sz w:val="24"/>
          <w:szCs w:val="24"/>
        </w:rPr>
        <w:t>S</w:t>
      </w:r>
      <w:r w:rsidR="00E13EFA" w:rsidRPr="003E7E66">
        <w:rPr>
          <w:rFonts w:ascii="Times New Roman" w:hAnsi="Times New Roman"/>
          <w:sz w:val="24"/>
          <w:szCs w:val="24"/>
        </w:rPr>
        <w:t>obre la Poesía Dramática» (202-</w:t>
      </w:r>
      <w:r w:rsidRPr="003E7E66">
        <w:rPr>
          <w:rFonts w:ascii="Times New Roman" w:hAnsi="Times New Roman"/>
          <w:sz w:val="24"/>
          <w:szCs w:val="24"/>
        </w:rPr>
        <w:t>215) firmado por C. Ñ., donde se destaca la importancia del teatro por la influencia que tiene en los espectadores. De igual modo el autor prueba que «las comedias no solamente pueden escribirse en prosa, sino que serán más perfectas así, que no en verso, y que las tragedias ya que no se escriben en prosa, no deben admitir otro que el verso libre o blanco; esto es el endecasílabo, sin consonante ni asonante».</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XV figura «Bellas artes.</w:t>
      </w:r>
      <w:r w:rsidRPr="003E7E66">
        <w:rPr>
          <w:rFonts w:ascii="Times New Roman" w:hAnsi="Times New Roman"/>
          <w:i/>
          <w:sz w:val="24"/>
          <w:szCs w:val="24"/>
        </w:rPr>
        <w:t xml:space="preserve"> </w:t>
      </w:r>
      <w:r w:rsidRPr="003E7E66">
        <w:rPr>
          <w:rFonts w:ascii="Times New Roman" w:hAnsi="Times New Roman"/>
          <w:sz w:val="24"/>
          <w:szCs w:val="24"/>
        </w:rPr>
        <w:t>Ruinas de Heliópolis» (151-159), sin firma. En este texto se ilustra sobre el gusto oriental en la arquitectura a través de las ruinas de Baalbek o la antigua Heliópolis, principalmente su Palacio y Templo del Sol; el texto se cierra con una crítica al fanatismo musulmán, al que culpa de la destrucción de aquellas ruinas.</w:t>
      </w:r>
      <w:r w:rsidRPr="003E7E66">
        <w:rPr>
          <w:rStyle w:val="Refdenotaalpie"/>
          <w:rFonts w:ascii="Times New Roman" w:hAnsi="Times New Roman"/>
          <w:szCs w:val="24"/>
        </w:rPr>
        <w:footnoteReference w:id="83"/>
      </w:r>
      <w:r w:rsidRPr="003E7E66">
        <w:rPr>
          <w:rFonts w:ascii="Times New Roman" w:hAnsi="Times New Roman"/>
          <w:sz w:val="24"/>
          <w:szCs w:val="24"/>
        </w:rPr>
        <w:t xml:space="preserve"> En el mismo volumen aparece el «Discurso sobre lo que es buen gusto respecto a las artes» (185-199) de B. B., donde se advierte que los juicios hacia las artes, además de aquellos que se emiten desde el criterio de lo bello («el </w:t>
      </w:r>
      <w:r w:rsidRPr="003E7E66">
        <w:rPr>
          <w:rFonts w:ascii="Times New Roman" w:hAnsi="Times New Roman"/>
          <w:i/>
          <w:sz w:val="24"/>
          <w:szCs w:val="24"/>
        </w:rPr>
        <w:t>bello gusto</w:t>
      </w:r>
      <w:r w:rsidRPr="003E7E66">
        <w:rPr>
          <w:rFonts w:ascii="Times New Roman" w:hAnsi="Times New Roman"/>
          <w:sz w:val="24"/>
          <w:szCs w:val="24"/>
        </w:rPr>
        <w:t>»), requieren de una reflexión sustentada por cierta formación sobre la materia y una perfección de la inteligencia, que evite el yerro de la razón y de los sentidos por medio de estos preceptos: «Un ejercicio continuado de los sentidos», «la reflexión», «serenidad e indiferencia de ánimo», «la aplicación a una arte sola», «la tolerancia» y «el discernimiento».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Finalmente en el tomo XVII en el apartado «Bellas artes» P. Z. firma una disertación «So</w:t>
      </w:r>
      <w:r w:rsidR="00D46A7D" w:rsidRPr="003E7E66">
        <w:rPr>
          <w:rFonts w:ascii="Times New Roman" w:hAnsi="Times New Roman"/>
          <w:sz w:val="24"/>
          <w:szCs w:val="24"/>
        </w:rPr>
        <w:t>bre el genio y el arte» (164-167</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i/>
          <w:sz w:val="24"/>
          <w:szCs w:val="24"/>
          <w:lang w:val="es-ES_tradnl"/>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Literatura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Esta materia se trata de manera abstracta en varias ocasiones, a veces bajo el epígrafe «Literatura», pero también sin él o con otros encabezamientos.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este sentido en el primer tomo habla teóricamente «Del origen de la Fábula, de la Parábola, y del Enigma» en un artículo firmando B. B. (95-101). Con un sentido más práctico y más apegado al día a día, en este mismo volumen y baj</w:t>
      </w:r>
      <w:r w:rsidR="00EA3FD3" w:rsidRPr="003E7E66">
        <w:rPr>
          <w:rFonts w:ascii="Times New Roman" w:hAnsi="Times New Roman"/>
          <w:sz w:val="24"/>
          <w:szCs w:val="24"/>
        </w:rPr>
        <w:t>o el título de «Literatura» (183</w:t>
      </w:r>
      <w:r w:rsidRPr="003E7E66">
        <w:rPr>
          <w:rFonts w:ascii="Times New Roman" w:hAnsi="Times New Roman"/>
          <w:sz w:val="24"/>
          <w:szCs w:val="24"/>
        </w:rPr>
        <w:t>-194) se ofrece un extenso texto que parte de un lema horaciano</w:t>
      </w:r>
      <w:r w:rsidRPr="003E7E66">
        <w:rPr>
          <w:rStyle w:val="Refdenotaalpie"/>
          <w:rFonts w:ascii="Times New Roman" w:hAnsi="Times New Roman"/>
          <w:sz w:val="24"/>
          <w:szCs w:val="24"/>
        </w:rPr>
        <w:footnoteReference w:id="84"/>
      </w:r>
      <w:r w:rsidRPr="003E7E66">
        <w:rPr>
          <w:rFonts w:ascii="Times New Roman" w:hAnsi="Times New Roman"/>
          <w:sz w:val="24"/>
          <w:szCs w:val="24"/>
        </w:rPr>
        <w:t xml:space="preserve"> donde se habla de las modas satirizándolas, y se describe el modo constante en el que los jóvenes tratan de seguirlas y los viejos se oponen a ellas. Termina con un proyecto de un edificio en el que se conserven los distintos trajes, diseños, etc. con el fin de regular las variaciones y dejar constancia de ellas. Concluye indicando que debe criticarse lo que de pernicioso tienen las modas para el alma racional, pero no indistintamente el andar a la moda.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segundo tomo, con el rótulo de «Discurso» se trata «Sobre la literatura de los Romanos» (51-61), y hace un recorrido por diferentes producciones y épocas, en el que se tiende a establecer que muchos de los autores más señeros destacaron por igual en las armas y en las letras.</w:t>
      </w:r>
    </w:p>
    <w:p w:rsidR="00247C92" w:rsidRPr="003E7E66" w:rsidRDefault="00247C92" w:rsidP="006C018C">
      <w:pPr>
        <w:spacing w:after="0" w:line="240" w:lineRule="auto"/>
        <w:ind w:firstLine="708"/>
        <w:contextualSpacing/>
        <w:jc w:val="both"/>
        <w:rPr>
          <w:rFonts w:ascii="Times New Roman" w:hAnsi="Times New Roman"/>
        </w:rPr>
      </w:pPr>
      <w:r w:rsidRPr="003E7E66">
        <w:rPr>
          <w:rFonts w:ascii="Times New Roman" w:hAnsi="Times New Roman"/>
          <w:sz w:val="24"/>
          <w:szCs w:val="24"/>
        </w:rPr>
        <w:t xml:space="preserve">En el tercer tomo, sin el título de literatura, se incluye el discurso que firma </w:t>
      </w:r>
      <w:r w:rsidRPr="003E7E66">
        <w:rPr>
          <w:rFonts w:ascii="Times New Roman" w:hAnsi="Times New Roman"/>
          <w:i/>
          <w:sz w:val="24"/>
          <w:szCs w:val="24"/>
        </w:rPr>
        <w:t>Fileno de Aleyda</w:t>
      </w:r>
      <w:r w:rsidRPr="003E7E66">
        <w:rPr>
          <w:rFonts w:ascii="Times New Roman" w:hAnsi="Times New Roman"/>
          <w:sz w:val="24"/>
          <w:szCs w:val="24"/>
        </w:rPr>
        <w:t xml:space="preserve"> [Juan Pablo Forner</w:t>
      </w:r>
      <w:proofErr w:type="gramStart"/>
      <w:r w:rsidRPr="003E7E66">
        <w:rPr>
          <w:rFonts w:ascii="Times New Roman" w:hAnsi="Times New Roman"/>
          <w:sz w:val="24"/>
          <w:szCs w:val="24"/>
        </w:rPr>
        <w:t>?</w:t>
      </w:r>
      <w:proofErr w:type="gramEnd"/>
      <w:r w:rsidRPr="003E7E66">
        <w:rPr>
          <w:rFonts w:ascii="Times New Roman" w:hAnsi="Times New Roman"/>
          <w:sz w:val="24"/>
          <w:szCs w:val="24"/>
        </w:rPr>
        <w:t xml:space="preserve">] «Interés de la Patria» (139-148), quien parte de una cita de Cicerón en </w:t>
      </w:r>
      <w:r w:rsidRPr="003E7E66">
        <w:rPr>
          <w:rFonts w:ascii="Times New Roman" w:hAnsi="Times New Roman"/>
          <w:i/>
          <w:iCs/>
          <w:sz w:val="24"/>
          <w:szCs w:val="24"/>
        </w:rPr>
        <w:t>De legibus</w:t>
      </w:r>
      <w:r w:rsidRPr="003E7E66">
        <w:rPr>
          <w:rFonts w:ascii="Times New Roman" w:hAnsi="Times New Roman"/>
          <w:sz w:val="24"/>
          <w:szCs w:val="24"/>
        </w:rPr>
        <w:t>, y pasa a hablar de la situación de la literatura española, y de la opinión que de ella tienen otras naciones europeas, como Francia.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No volveremos a encontrar artículos sobre esta materia hasta el tomo quinto, donde se habla «Sobre la literatura de las mujeres» (1-5), en un escrito que se presenta como traducido por B. B., y en el que conviene detenerse, pues no nos podemos olvidar que estamos ante una publicación cuyo destinatario específico son las damas, a las que aquí como en otros tantos artículos se sitúa en la órbita de lo doméstico. El texto se inicia con estas significativas palabras:</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r>
    </w:p>
    <w:p w:rsidR="00247C92" w:rsidRPr="003E7E66" w:rsidRDefault="00247C92" w:rsidP="006C018C">
      <w:pPr>
        <w:spacing w:after="0" w:line="240" w:lineRule="auto"/>
        <w:ind w:left="708" w:firstLine="702"/>
        <w:jc w:val="both"/>
        <w:rPr>
          <w:rFonts w:ascii="Times New Roman" w:hAnsi="Times New Roman"/>
          <w:sz w:val="20"/>
          <w:szCs w:val="20"/>
        </w:rPr>
      </w:pPr>
      <w:r w:rsidRPr="003E7E66">
        <w:rPr>
          <w:rFonts w:ascii="Times New Roman" w:hAnsi="Times New Roman"/>
          <w:sz w:val="20"/>
          <w:szCs w:val="20"/>
          <w:lang w:val="es-ES_tradnl"/>
        </w:rPr>
        <w:t>Muchos han consagrado sus plumas a lisonjear a las mujeres, pretendiendo probar que son iguales y aun superiores a los hombres en las prendas del alma, de donde infieren que se debe admitirlas a los empleos públicos, a regentar cátedras, al mando de los ejércitos, en suma a todo. Si esto no es ridiculizar el bello sexo en tono de elogio, yo no sé cuál es la sátira fina; y creo que en esto convendrán conmigo los más prudentes. Doy de barato, que sean las mujeres iguales a los hombres en los talentos, no niego que muchas han sobresalido en literatura, ¿convendrá por tanto trastornar el orden de la sociedad, fomentando tan locas pretensiones en las mujeres?</w:t>
      </w:r>
    </w:p>
    <w:p w:rsidR="00247C92" w:rsidRPr="003E7E66" w:rsidRDefault="00247C92" w:rsidP="006C018C">
      <w:pPr>
        <w:spacing w:after="0" w:line="240" w:lineRule="auto"/>
        <w:jc w:val="both"/>
        <w:rPr>
          <w:rFonts w:ascii="Times New Roman" w:hAnsi="Times New Roman"/>
          <w:sz w:val="24"/>
          <w:szCs w:val="24"/>
        </w:rPr>
      </w:pP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rPr>
        <w:tab/>
        <w:t>Tras esto se matiza que aunque conviene su instrucción ―en las clases alta y media―, esta debe consistir en una enseñanza propia a su condición, ya que según advierte las damas no deben distinguirse por sus conocimientos científicos, pues «</w:t>
      </w:r>
      <w:r w:rsidRPr="003E7E66">
        <w:rPr>
          <w:rFonts w:ascii="Times New Roman" w:hAnsi="Times New Roman"/>
          <w:sz w:val="24"/>
          <w:szCs w:val="24"/>
          <w:lang w:val="es-ES_tradnl"/>
        </w:rPr>
        <w:t>La mayor dignidad de una mujer es ser ignorada del público, su gloria consiste en la estima de su marido, sus placeres deben ser la felicidad de su familia»; y termina observando que «el espectáculo más honorífico para el bello sexo es ver a una matrona rodeada de su familia, distribuyendo y dirigiendo sus tareas, procurando la felicidad de su marido y casa, y dando a sus hijos y criados documentos y ejemplos prácticos de su virtud. Entonces es cuando una mujer de honor aparece en su mayor dignidad e inspira a todo el mundo amor y respeto».</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 xml:space="preserve"> En este quinto tomo se localiza otro escrito en «</w:t>
      </w:r>
      <w:r w:rsidRPr="003E7E66">
        <w:rPr>
          <w:rFonts w:ascii="Times New Roman" w:hAnsi="Times New Roman"/>
          <w:sz w:val="24"/>
          <w:szCs w:val="24"/>
          <w:lang w:val="es-ES_tradnl"/>
        </w:rPr>
        <w:t>Literatura», que se presenta como unas «</w:t>
      </w:r>
      <w:r w:rsidRPr="003E7E66">
        <w:rPr>
          <w:rFonts w:ascii="Times New Roman" w:hAnsi="Times New Roman"/>
          <w:iCs/>
          <w:sz w:val="24"/>
          <w:szCs w:val="24"/>
          <w:lang w:val="es-ES_tradnl"/>
        </w:rPr>
        <w:t>Reflexiones imparciales sobre las costumbres de los siglos heroicos comparada con las de nuestros tiempos»</w:t>
      </w:r>
      <w:r w:rsidRPr="003E7E66">
        <w:rPr>
          <w:rFonts w:ascii="Times New Roman" w:hAnsi="Times New Roman"/>
          <w:sz w:val="24"/>
          <w:szCs w:val="24"/>
          <w:lang w:val="es-ES_tradnl"/>
        </w:rPr>
        <w:t xml:space="preserve"> (133-159), firmadas por B. B. Aquí se elogia a los antiguos, y se dice que a los Siglos de Oro han sucedido otros de plomo, hierro y escoria; y se censuran luego algunos arquetipos del momento: entre ellos las madamitas de nuevo cuño y los pisaverdes; se condena el adulterio y la prostitución y otras calamidades, al tiempo que se muestra cierta esperanza en que la ilustración las elimine al inspirar en los corazones el amor a las virtudes sociales y pacíficas.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En el sexto tomo, volvemos a encontrar la sección y en ella un «</w:t>
      </w:r>
      <w:r w:rsidRPr="003E7E66">
        <w:rPr>
          <w:rFonts w:ascii="Times New Roman" w:hAnsi="Times New Roman"/>
          <w:iCs/>
          <w:sz w:val="24"/>
          <w:szCs w:val="24"/>
          <w:lang w:val="es-ES_tradnl"/>
        </w:rPr>
        <w:t>Ensayo sobre Torcuato Tasso</w:t>
      </w:r>
      <w:r w:rsidRPr="003E7E66">
        <w:rPr>
          <w:rFonts w:ascii="Times New Roman" w:hAnsi="Times New Roman"/>
          <w:sz w:val="24"/>
          <w:szCs w:val="24"/>
          <w:lang w:val="es-ES_tradnl"/>
        </w:rPr>
        <w:t>» (48-105), por M. Ginguené, y traducido por B. B., donde se realiza un amplio recorrido por la historia y obras dedicadas a este sujeto.</w:t>
      </w:r>
    </w:p>
    <w:p w:rsidR="00247C92" w:rsidRPr="003E7E66" w:rsidRDefault="00247C92" w:rsidP="006C018C">
      <w:pPr>
        <w:spacing w:after="0" w:line="240" w:lineRule="auto"/>
        <w:ind w:firstLine="709"/>
        <w:jc w:val="both"/>
        <w:rPr>
          <w:rFonts w:ascii="Times New Roman" w:hAnsi="Times New Roman"/>
          <w:iCs/>
          <w:sz w:val="24"/>
          <w:szCs w:val="24"/>
          <w:lang w:val="es-ES_tradnl"/>
        </w:rPr>
      </w:pPr>
      <w:r w:rsidRPr="003E7E66">
        <w:rPr>
          <w:rFonts w:ascii="Times New Roman" w:hAnsi="Times New Roman"/>
          <w:sz w:val="24"/>
          <w:szCs w:val="24"/>
          <w:lang w:val="es-ES_tradnl"/>
        </w:rPr>
        <w:t>En el séptimo tomo se ofrece en «Literatura» un «</w:t>
      </w:r>
      <w:r w:rsidRPr="003E7E66">
        <w:rPr>
          <w:rFonts w:ascii="Times New Roman" w:hAnsi="Times New Roman"/>
          <w:iCs/>
          <w:sz w:val="24"/>
          <w:szCs w:val="24"/>
          <w:lang w:val="es-ES_tradnl"/>
        </w:rPr>
        <w:t>Himno a Cadma Dios del amor entre los Indios» (80-82), del que en nota al pie se advierte que está sacado de las obras de M. Jones individuo de la sociedad Literaria de Asia.</w:t>
      </w:r>
      <w:r w:rsidRPr="003E7E66">
        <w:rPr>
          <w:rStyle w:val="Refdenotaalpie"/>
          <w:rFonts w:ascii="Times New Roman" w:hAnsi="Times New Roman"/>
          <w:iCs/>
          <w:sz w:val="24"/>
          <w:szCs w:val="24"/>
          <w:lang w:val="es-ES_tradnl"/>
        </w:rPr>
        <w:footnoteReference w:id="85"/>
      </w:r>
      <w:r w:rsidRPr="003E7E66">
        <w:rPr>
          <w:rFonts w:ascii="Times New Roman" w:hAnsi="Times New Roman"/>
          <w:iCs/>
          <w:sz w:val="24"/>
          <w:szCs w:val="24"/>
          <w:lang w:val="es-ES_tradnl"/>
        </w:rPr>
        <w:t xml:space="preserve"> Es un texto destinado más a la diversión que a la instrucción a diferencia de los anteriores. Más adelante, con el título de «</w:t>
      </w:r>
      <w:r w:rsidRPr="003E7E66">
        <w:rPr>
          <w:rFonts w:ascii="Times New Roman" w:hAnsi="Times New Roman"/>
          <w:sz w:val="24"/>
          <w:szCs w:val="24"/>
          <w:lang w:val="es-ES_tradnl"/>
        </w:rPr>
        <w:t xml:space="preserve">Crítica, </w:t>
      </w:r>
      <w:r w:rsidRPr="003E7E66">
        <w:rPr>
          <w:rFonts w:ascii="Times New Roman" w:hAnsi="Times New Roman"/>
          <w:iCs/>
          <w:sz w:val="24"/>
          <w:szCs w:val="24"/>
          <w:lang w:val="es-ES_tradnl"/>
        </w:rPr>
        <w:t>discurso sobre las novelas modernas consideradas respecto a las antiguas</w:t>
      </w:r>
      <w:r w:rsidRPr="003E7E66">
        <w:rPr>
          <w:rFonts w:ascii="Times New Roman" w:hAnsi="Times New Roman"/>
          <w:sz w:val="24"/>
          <w:szCs w:val="24"/>
          <w:lang w:val="es-ES_tradnl"/>
        </w:rPr>
        <w:t xml:space="preserve">» (302-315) se inserta un texto </w:t>
      </w:r>
      <w:r w:rsidR="00DA6BB9" w:rsidRPr="003E7E66">
        <w:rPr>
          <w:rFonts w:ascii="Times New Roman" w:hAnsi="Times New Roman"/>
          <w:sz w:val="24"/>
          <w:szCs w:val="24"/>
          <w:lang w:val="es-ES_tradnl"/>
        </w:rPr>
        <w:t>que signa el</w:t>
      </w:r>
      <w:r w:rsidRPr="003E7E66">
        <w:rPr>
          <w:rFonts w:ascii="Times New Roman" w:hAnsi="Times New Roman"/>
          <w:sz w:val="24"/>
          <w:szCs w:val="24"/>
          <w:lang w:val="es-ES_tradnl"/>
        </w:rPr>
        <w:t xml:space="preserve"> Abate Asbent, donde se elogia el Siglo de Oro, Cervantes y su </w:t>
      </w:r>
      <w:r w:rsidRPr="003E7E66">
        <w:rPr>
          <w:rFonts w:ascii="Times New Roman" w:hAnsi="Times New Roman"/>
          <w:i/>
          <w:sz w:val="24"/>
          <w:szCs w:val="24"/>
          <w:lang w:val="es-ES_tradnl"/>
        </w:rPr>
        <w:t>Don Quijote</w:t>
      </w:r>
      <w:r w:rsidRPr="003E7E66">
        <w:rPr>
          <w:rFonts w:ascii="Times New Roman" w:hAnsi="Times New Roman"/>
          <w:sz w:val="24"/>
          <w:szCs w:val="24"/>
          <w:lang w:val="es-ES_tradnl"/>
        </w:rPr>
        <w:t>, y se realiza un recorrido por las novelas modernas, mostrando que las hay de todas clases, y que las críticas de muchos no son justas, pues sin ser una escuela de moral, no dejan de ser útiles en algunos casos para instruir deleitando.</w:t>
      </w:r>
    </w:p>
    <w:p w:rsidR="00247C92" w:rsidRPr="003E7E66" w:rsidRDefault="00247C92" w:rsidP="006C018C">
      <w:pPr>
        <w:spacing w:after="0" w:line="240" w:lineRule="auto"/>
        <w:ind w:firstLine="709"/>
        <w:jc w:val="both"/>
        <w:rPr>
          <w:rFonts w:ascii="Times New Roman" w:hAnsi="Times New Roman"/>
          <w:sz w:val="24"/>
          <w:szCs w:val="24"/>
        </w:rPr>
      </w:pPr>
      <w:r w:rsidRPr="003E7E66">
        <w:rPr>
          <w:rFonts w:ascii="Times New Roman" w:hAnsi="Times New Roman"/>
          <w:iCs/>
          <w:sz w:val="24"/>
          <w:szCs w:val="24"/>
          <w:lang w:val="es-ES_tradnl"/>
        </w:rPr>
        <w:t>En el noveno volumen aparece el escrito de</w:t>
      </w:r>
      <w:r w:rsidRPr="003E7E66">
        <w:rPr>
          <w:rFonts w:ascii="Times New Roman" w:hAnsi="Times New Roman"/>
          <w:sz w:val="24"/>
          <w:szCs w:val="24"/>
        </w:rPr>
        <w:t xml:space="preserve"> R. S. J.: «Poesía. Reglas y reflexiones sobre el Epigrama, con ejemplos para su mayor inteligencia» (16-22), donde se establece la siguiente definición: «</w:t>
      </w:r>
      <w:r w:rsidRPr="003E7E66">
        <w:rPr>
          <w:rFonts w:ascii="Times New Roman" w:hAnsi="Times New Roman"/>
          <w:i/>
          <w:sz w:val="24"/>
          <w:szCs w:val="24"/>
        </w:rPr>
        <w:t>Epigrama</w:t>
      </w:r>
      <w:r w:rsidRPr="003E7E66">
        <w:rPr>
          <w:rFonts w:ascii="Times New Roman" w:hAnsi="Times New Roman"/>
          <w:sz w:val="24"/>
          <w:szCs w:val="24"/>
        </w:rPr>
        <w:t>, que es lo mismo que inscripción, es una composición poética, breve, y aguda, en que se indica algún hecho o persona; o más bien es un pensamiento importante explicado con acierto y con pocas palabras»; se ofrecen luego sus características principales, dando ejemplos de sus diversos tipos. En el mismo tomo se halla una defensa de la sátira, firmada por V. (&amp;c.), quien ofrece referencias a los clásicos que hicieron uso de ella para dignificarla, el escrito se titula «Breve discurso sobre la sátira» (165-167); un poco más tarde se trata sobre algunos géneros literarios</w:t>
      </w:r>
      <w:r w:rsidR="00D12286" w:rsidRPr="003E7E66">
        <w:rPr>
          <w:rFonts w:ascii="Times New Roman" w:hAnsi="Times New Roman"/>
          <w:sz w:val="24"/>
          <w:szCs w:val="24"/>
        </w:rPr>
        <w:t xml:space="preserve"> en «Literatura. Origen de la Fá</w:t>
      </w:r>
      <w:r w:rsidRPr="003E7E66">
        <w:rPr>
          <w:rFonts w:ascii="Times New Roman" w:hAnsi="Times New Roman"/>
          <w:sz w:val="24"/>
          <w:szCs w:val="24"/>
        </w:rPr>
        <w:t>bula, de la Parábola y del Enigma» (170-175) del que el barón de la Bruère se presenta como responsable.</w:t>
      </w:r>
      <w:r w:rsidR="0041081E" w:rsidRPr="003E7E66">
        <w:rPr>
          <w:rFonts w:ascii="Times New Roman" w:hAnsi="Times New Roman"/>
          <w:sz w:val="24"/>
          <w:szCs w:val="24"/>
        </w:rPr>
        <w:t xml:space="preserve"> En el texto «Origen y progresos del estudio de la Filosofía» (265-272), que aparece con las iniciales S. Z., se recorre la historia de la Filosofía desde los pitagóricos hasta el XVIII, para enaltecer la evolución que la Ilustración ha supuesto en este campo por la superación de los principios aristotélicos.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No volveremos a encontrar la sección hasta el undécimo tomo, donde se publica el «Paralelo de Buffon y Reaumur» (81-84), que no es sino una crítica sobre la composición realizada por Spallanzani para la disertación inaugural de la Universidad de Pavía, en la que se valora con gran reflexión los trabajos de los autores citados en el título. </w:t>
      </w:r>
    </w:p>
    <w:p w:rsidR="00247C92" w:rsidRPr="003E7E66" w:rsidRDefault="00247C92" w:rsidP="006C018C">
      <w:pPr>
        <w:spacing w:after="0" w:line="240" w:lineRule="auto"/>
        <w:ind w:firstLine="708"/>
        <w:contextualSpacing/>
        <w:jc w:val="both"/>
        <w:rPr>
          <w:rFonts w:ascii="Times New Roman" w:hAnsi="Times New Roman"/>
          <w:i/>
          <w:sz w:val="24"/>
          <w:szCs w:val="24"/>
        </w:rPr>
      </w:pPr>
      <w:r w:rsidRPr="003E7E66">
        <w:rPr>
          <w:rFonts w:ascii="Times New Roman" w:hAnsi="Times New Roman"/>
          <w:sz w:val="24"/>
          <w:szCs w:val="24"/>
        </w:rPr>
        <w:t xml:space="preserve">En el tomo XII nos encontramos un peculiar escrito: «Literatura. Origen del juego de Naipes» (59-69) en el que se intenta aclarar la procedencia del citado juego a través de los datos tomados de la </w:t>
      </w:r>
      <w:r w:rsidRPr="003E7E66">
        <w:rPr>
          <w:rFonts w:ascii="Times New Roman" w:hAnsi="Times New Roman"/>
          <w:i/>
          <w:sz w:val="24"/>
          <w:szCs w:val="24"/>
        </w:rPr>
        <w:t>Biblioteca curiosa e instructiva</w:t>
      </w:r>
      <w:r w:rsidRPr="003E7E66">
        <w:rPr>
          <w:rFonts w:ascii="Times New Roman" w:hAnsi="Times New Roman"/>
          <w:sz w:val="24"/>
          <w:szCs w:val="24"/>
        </w:rPr>
        <w:t xml:space="preserve"> del jesuita </w:t>
      </w:r>
      <w:r w:rsidRPr="003E7E66">
        <w:rPr>
          <w:rFonts w:ascii="Times New Roman" w:hAnsi="Times New Roman"/>
          <w:i/>
          <w:sz w:val="24"/>
          <w:szCs w:val="24"/>
        </w:rPr>
        <w:t>Menestrier.</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en</w:t>
      </w:r>
      <w:r w:rsidRPr="003E7E66">
        <w:rPr>
          <w:rFonts w:ascii="Times New Roman" w:hAnsi="Times New Roman"/>
          <w:i/>
          <w:sz w:val="24"/>
          <w:szCs w:val="24"/>
        </w:rPr>
        <w:t xml:space="preserve"> </w:t>
      </w:r>
      <w:r w:rsidRPr="003E7E66">
        <w:rPr>
          <w:rFonts w:ascii="Times New Roman" w:hAnsi="Times New Roman"/>
          <w:sz w:val="24"/>
          <w:szCs w:val="24"/>
        </w:rPr>
        <w:t>«Literatura. Vida feliz de un pastor»</w:t>
      </w:r>
      <w:r w:rsidRPr="003E7E66">
        <w:rPr>
          <w:rFonts w:ascii="Times New Roman" w:hAnsi="Times New Roman"/>
          <w:i/>
          <w:sz w:val="24"/>
          <w:szCs w:val="24"/>
        </w:rPr>
        <w:t xml:space="preserve"> </w:t>
      </w:r>
      <w:r w:rsidRPr="003E7E66">
        <w:rPr>
          <w:rFonts w:ascii="Times New Roman" w:hAnsi="Times New Roman"/>
          <w:sz w:val="24"/>
          <w:szCs w:val="24"/>
        </w:rPr>
        <w:t xml:space="preserve">(216-219), J. M. exalta la sencillez de la vida y de la palabra de los pastores, pues los grandes hombres de sociedad se entorpecen unos a otros con su orgullo y sus enredos. También aparece en la citada sección el artículo «Sobre si las ciencias deben prevalecer sobre las bellas letras» (298-314) tomado de </w:t>
      </w:r>
      <w:r w:rsidRPr="003E7E66">
        <w:rPr>
          <w:rFonts w:ascii="Times New Roman" w:hAnsi="Times New Roman"/>
          <w:i/>
          <w:sz w:val="24"/>
          <w:szCs w:val="24"/>
        </w:rPr>
        <w:t xml:space="preserve">Mercurio de Francia </w:t>
      </w:r>
      <w:r w:rsidRPr="003E7E66">
        <w:rPr>
          <w:rFonts w:ascii="Times New Roman" w:hAnsi="Times New Roman"/>
          <w:sz w:val="24"/>
          <w:szCs w:val="24"/>
        </w:rPr>
        <w:t>del 7 mayo 1803</w:t>
      </w:r>
      <w:r w:rsidRPr="003E7E66">
        <w:rPr>
          <w:rFonts w:ascii="Times New Roman" w:hAnsi="Times New Roman"/>
        </w:rPr>
        <w:t xml:space="preserve"> </w:t>
      </w:r>
      <w:r w:rsidRPr="003E7E66">
        <w:rPr>
          <w:rFonts w:ascii="Times New Roman" w:hAnsi="Times New Roman"/>
          <w:sz w:val="24"/>
          <w:szCs w:val="24"/>
        </w:rPr>
        <w:t>y traducido por B. B.</w:t>
      </w:r>
      <w:r w:rsidRPr="003E7E66">
        <w:rPr>
          <w:rFonts w:ascii="Times New Roman" w:hAnsi="Times New Roman"/>
          <w:i/>
          <w:sz w:val="24"/>
          <w:szCs w:val="24"/>
        </w:rPr>
        <w:t xml:space="preserve"> </w:t>
      </w:r>
      <w:r w:rsidRPr="003E7E66">
        <w:rPr>
          <w:rFonts w:ascii="Times New Roman" w:hAnsi="Times New Roman"/>
          <w:sz w:val="24"/>
          <w:szCs w:val="24"/>
        </w:rPr>
        <w:t>En este, mediante un análisis del valor de las aportaciones de las ciencias y las artes, se estima que «Las ciencias y las bellas letras tienen un derecho igual al reconocimiento de los hombres; ambas deben servirse mutuamente de apoyo y caminar a un mismo fin, que es la mejora de la especie humana. Los sabios y los literatos son hermanos, y es en extremo sensible el espíritu de rivalidad que algunas veces llega a desunirlos».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número XIV se publica: «Literatura.</w:t>
      </w:r>
      <w:r w:rsidRPr="003E7E66">
        <w:rPr>
          <w:rFonts w:ascii="Times New Roman" w:hAnsi="Times New Roman"/>
          <w:i/>
          <w:sz w:val="24"/>
          <w:szCs w:val="24"/>
        </w:rPr>
        <w:t xml:space="preserve"> </w:t>
      </w:r>
      <w:r w:rsidRPr="003E7E66">
        <w:rPr>
          <w:rFonts w:ascii="Times New Roman" w:hAnsi="Times New Roman"/>
          <w:sz w:val="24"/>
          <w:szCs w:val="24"/>
        </w:rPr>
        <w:t xml:space="preserve">Sobre el estudio de la Poesía» (184-190); se trata de un texto de carácter </w:t>
      </w:r>
      <w:r w:rsidR="0041081E" w:rsidRPr="003E7E66">
        <w:rPr>
          <w:rFonts w:ascii="Times New Roman" w:hAnsi="Times New Roman"/>
          <w:sz w:val="24"/>
          <w:szCs w:val="24"/>
        </w:rPr>
        <w:t>doctrinal</w:t>
      </w:r>
      <w:r w:rsidRPr="003E7E66">
        <w:rPr>
          <w:rFonts w:ascii="Times New Roman" w:hAnsi="Times New Roman"/>
          <w:sz w:val="24"/>
          <w:szCs w:val="24"/>
        </w:rPr>
        <w:t xml:space="preserve"> sobre el ejercicio de la poesía y el poeta; los géneros de la primera y los caracteres necesarios para su cultivo: «la partes que componen al Poeta; ingenio y juicio; ingenio para saber inventar y unir ideas semejantes y agradables, y juicio para saber aplicarlas, porque el ingenio consiste en saber unir ideas semejantes con prontitud y gracia, y el juicio en pensar exactamente todas las ideas […]». Se habla igualmente de la necesidad de conocimientos de retórica y de criterio en la figura del poeta, cosa de la que se dice adolecen muchos de los contemporáneos. Se arremete luego contra un tipo de poesía «ligera», como los anagramas, cronogramas y laberintos por oponerse a la retórica. El análisis continúa con las diversas composiciones poéticas, delimitándolas en su forma y contenido. En este mismo volumen se inserta la anónima «Poética. De las tres unidades del Drama teatral y como deben entenderse y desempeñarse» (303-315), en la que se definen las tres unidades (acción, lugar y tiempo), y se desarrollan los epígrafes: «De la agnición en los dramas, sus especies y variedades» y «De la peripecia y catástrofe, y leyes que han de observarse». El último texto que versa sobre literatura de este volumen se titula «Reflexiones político literarias» (360-366), y lo firma B. B., quien desmitifica el valor del trabajo de las personas doctas, las cuales «se han aplicado en todos tiempos a descubrir y combatir los errores introducidos en las ciencias […], pero por desgracia han contribuido muy poco a la general felicidad de las gentes. No es esto culpar sus conatos ni disminuir sus glorias, pero es dar a entender que en el asunto de combatir, es de mucha mayor importancia al común de los hombres el trabajo que se pone en desarraigar los que han adoptado la muchedumbre, que el que se emplea en demostrar la falsedad o debilidad de algunas especulaciones limitadas al conocimiento de muy pocos, e inútiles casi del todo para el socorro de las urgencias generales». De este modo anima a los filósofos a destinar sus esfuerzos a cuestiones de interés general.</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Por último en el tomo XV se publica «Poesía escénica. Explícanse las reglas y preceptos de los Actos y Escenas de los Dramas» (249-254).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247C92" w:rsidP="00F74733">
      <w:pPr>
        <w:numPr>
          <w:ilvl w:val="0"/>
          <w:numId w:val="1"/>
        </w:num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Teatro</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Esta materia, de notable interés para los ilustrados, se toca en muy diversos escritos del </w:t>
      </w:r>
      <w:r w:rsidRPr="003E7E66">
        <w:rPr>
          <w:rFonts w:ascii="Times New Roman" w:hAnsi="Times New Roman"/>
          <w:i/>
          <w:sz w:val="24"/>
          <w:szCs w:val="24"/>
          <w:lang w:val="es-ES_tradnl"/>
        </w:rPr>
        <w:t>Correo de las Damas</w:t>
      </w:r>
      <w:r w:rsidR="0041081E" w:rsidRPr="003E7E66">
        <w:rPr>
          <w:rFonts w:ascii="Times New Roman" w:hAnsi="Times New Roman"/>
          <w:sz w:val="24"/>
          <w:szCs w:val="24"/>
          <w:lang w:val="es-ES_tradnl"/>
        </w:rPr>
        <w:t>, encuadrados en otros apartados como los de Bellas Artes o Literatura.</w:t>
      </w:r>
    </w:p>
    <w:p w:rsidR="00247C92" w:rsidRPr="003E7E66" w:rsidRDefault="00247C92" w:rsidP="006C018C">
      <w:pPr>
        <w:spacing w:after="0" w:line="240" w:lineRule="auto"/>
        <w:ind w:firstLine="709"/>
        <w:contextualSpacing/>
        <w:jc w:val="both"/>
        <w:rPr>
          <w:rFonts w:ascii="Times New Roman" w:hAnsi="Times New Roman"/>
          <w:b/>
          <w:sz w:val="24"/>
          <w:szCs w:val="24"/>
        </w:rPr>
      </w:pPr>
      <w:r w:rsidRPr="003E7E66">
        <w:rPr>
          <w:rFonts w:ascii="Times New Roman" w:hAnsi="Times New Roman"/>
          <w:sz w:val="24"/>
          <w:szCs w:val="24"/>
          <w:lang w:val="es-ES_tradnl"/>
        </w:rPr>
        <w:t xml:space="preserve">En el primer volumen se aborda de manera específica en </w:t>
      </w:r>
      <w:r w:rsidRPr="003E7E66">
        <w:rPr>
          <w:rFonts w:ascii="Times New Roman" w:hAnsi="Times New Roman"/>
          <w:sz w:val="24"/>
          <w:szCs w:val="24"/>
        </w:rPr>
        <w:t>«Reflexiones sobre el Teatro» (19-25) en una traducción del barón de la Bruère, donde se destaca la utilidad del género y se establece que es una eficaz escuela de costumbres; por ello se recomienda que los comportamientos de los cómicos sean decorosos, y se destaca lo necesario que es aprender a declamar, sobre lo que volverá mucho más tarde. En otra entrega «Sobre las Comedias Españolas» (83-93) firmada por B. B., se ofrece la definición de Tragedia y Comedia, y se pasa luego a dar los rasgos y la temporización de las del país. Es un texto de corte neoclásico, que concluye insistiendo en que nuestro teatro debe reformarse. Más tarde, en este mismo volumen se ofrece el artículo «Sobre la poesía dramática» (332-342) donde se habla sobre la necesidad de respetar las tres unidades y demás aspectos del teatro ilustrado, al tiempo que se elogia la labor de Francia como teorizadora en esta materia.</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rPr>
        <w:t>No volveremos a encontrar la sección hasta el tomo quinto, donde B. B. aborda la cuestión de «</w:t>
      </w:r>
      <w:r w:rsidRPr="003E7E66">
        <w:rPr>
          <w:rFonts w:ascii="Times New Roman" w:hAnsi="Times New Roman"/>
          <w:iCs/>
          <w:sz w:val="24"/>
          <w:szCs w:val="24"/>
          <w:lang w:val="es-ES_tradnl"/>
        </w:rPr>
        <w:t>La Declamación teatral</w:t>
      </w:r>
      <w:r w:rsidRPr="003E7E66">
        <w:rPr>
          <w:rFonts w:ascii="Times New Roman" w:hAnsi="Times New Roman"/>
          <w:sz w:val="24"/>
          <w:szCs w:val="24"/>
          <w:lang w:val="es-ES_tradnl"/>
        </w:rPr>
        <w:t xml:space="preserve">» (81-88) a partir de lo que sentencia Cicerón en su </w:t>
      </w:r>
      <w:r w:rsidRPr="003E7E66">
        <w:rPr>
          <w:rFonts w:ascii="Times New Roman" w:hAnsi="Times New Roman"/>
          <w:i/>
          <w:sz w:val="24"/>
          <w:szCs w:val="24"/>
          <w:lang w:val="es-ES_tradnl"/>
        </w:rPr>
        <w:t>De Oratore</w:t>
      </w:r>
      <w:r w:rsidRPr="003E7E66">
        <w:rPr>
          <w:rFonts w:ascii="Times New Roman" w:hAnsi="Times New Roman"/>
          <w:sz w:val="24"/>
          <w:szCs w:val="24"/>
          <w:lang w:val="es-ES_tradnl"/>
        </w:rPr>
        <w:t xml:space="preserve"> L. 3, cap. 22: «Para decir lo que digo no es necesario que yo sea actor, sino un juez acaso no estúpido de su artificio».</w:t>
      </w:r>
      <w:r w:rsidRPr="003E7E66">
        <w:rPr>
          <w:rStyle w:val="Refdenotaalpie"/>
          <w:rFonts w:ascii="Times New Roman" w:hAnsi="Times New Roman"/>
          <w:sz w:val="24"/>
          <w:szCs w:val="24"/>
          <w:lang w:val="es-ES_tradnl"/>
        </w:rPr>
        <w:footnoteReference w:id="86"/>
      </w:r>
      <w:r w:rsidRPr="003E7E66">
        <w:rPr>
          <w:rFonts w:ascii="Times New Roman" w:hAnsi="Times New Roman"/>
          <w:sz w:val="24"/>
          <w:szCs w:val="24"/>
          <w:lang w:val="es-ES_tradnl"/>
        </w:rPr>
        <w:t xml:space="preserve"> En este escrito da consejos para que los actores no resulten afectados y la obra pueda ser percibida como verosímil. Más tarde, en este mismo tomo se publica bajo el título de «Humanidades» una interesante «</w:t>
      </w:r>
      <w:r w:rsidRPr="003E7E66">
        <w:rPr>
          <w:rFonts w:ascii="Times New Roman" w:hAnsi="Times New Roman"/>
          <w:iCs/>
          <w:sz w:val="24"/>
          <w:szCs w:val="24"/>
          <w:lang w:val="es-ES_tradnl"/>
        </w:rPr>
        <w:t xml:space="preserve">Carta </w:t>
      </w:r>
      <w:r w:rsidR="0041081E" w:rsidRPr="003E7E66">
        <w:rPr>
          <w:rFonts w:ascii="Times New Roman" w:hAnsi="Times New Roman"/>
          <w:iCs/>
          <w:sz w:val="24"/>
          <w:szCs w:val="24"/>
          <w:lang w:val="es-ES_tradnl"/>
        </w:rPr>
        <w:t>de</w:t>
      </w:r>
      <w:r w:rsidRPr="003E7E66">
        <w:rPr>
          <w:rFonts w:ascii="Times New Roman" w:hAnsi="Times New Roman"/>
          <w:iCs/>
          <w:sz w:val="24"/>
          <w:szCs w:val="24"/>
          <w:lang w:val="es-ES_tradnl"/>
        </w:rPr>
        <w:t xml:space="preserve"> don J. M. de F.</w:t>
      </w:r>
      <w:r w:rsidR="0041081E" w:rsidRPr="003E7E66">
        <w:rPr>
          <w:rFonts w:ascii="Times New Roman" w:hAnsi="Times New Roman"/>
          <w:iCs/>
          <w:sz w:val="24"/>
          <w:szCs w:val="24"/>
          <w:lang w:val="es-ES_tradnl"/>
        </w:rPr>
        <w:t xml:space="preserve"> [José Mor de Fuentes]</w:t>
      </w:r>
      <w:r w:rsidRPr="003E7E66">
        <w:rPr>
          <w:rFonts w:ascii="Times New Roman" w:hAnsi="Times New Roman"/>
          <w:iCs/>
          <w:sz w:val="24"/>
          <w:szCs w:val="24"/>
          <w:lang w:val="es-ES_tradnl"/>
        </w:rPr>
        <w:t xml:space="preserve"> sobre el estado actual de nuestro teatro</w:t>
      </w:r>
      <w:r w:rsidRPr="003E7E66">
        <w:rPr>
          <w:rFonts w:ascii="Times New Roman" w:hAnsi="Times New Roman"/>
          <w:sz w:val="24"/>
          <w:szCs w:val="24"/>
          <w:lang w:val="es-ES_tradnl"/>
        </w:rPr>
        <w:t>» (235-268),</w:t>
      </w:r>
      <w:r w:rsidR="0041081E" w:rsidRPr="003E7E66">
        <w:rPr>
          <w:rStyle w:val="Refdenotaalpie"/>
          <w:rFonts w:ascii="Times New Roman" w:hAnsi="Times New Roman"/>
          <w:sz w:val="24"/>
          <w:szCs w:val="24"/>
          <w:lang w:val="es-ES_tradnl"/>
        </w:rPr>
        <w:footnoteReference w:id="87"/>
      </w:r>
      <w:r w:rsidRPr="003E7E66">
        <w:rPr>
          <w:rFonts w:ascii="Times New Roman" w:hAnsi="Times New Roman"/>
          <w:sz w:val="24"/>
          <w:szCs w:val="24"/>
          <w:lang w:val="es-ES_tradnl"/>
        </w:rPr>
        <w:t xml:space="preserve"> allí se indica que la escena debe reformarse, y si bien se aboga por el mantenimiento de los géneros menores por ser estos los que atraen al pueblo, se pide que al menos se mejoren sus contenidos; ofreciendo al mismo tiempo una reveladora visión sobre el teatro en España, y tratando también sobre los cómicos.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décimo hallamos el texto «Teatro. Observaciones sobre la ilusión teatral» (105-118), traducido de Marmontel por B. B. En primer lugar se indica que se deben diferenciar dos cosas en la imitación trágica: la verdad absoluta del ejemplo y la semejanza imperfecta de la imitación. A partir de aquí, la idea central que vertebra el texto será que «En la escena cómica nada repugna a una plena Ilusión porque la impresión de lo ridículo, no tiene necesidad de ser moderada, como la de lo patético. Bien que, si la Ilusión es completa, el espectador creyendo ver la naturaleza, olvidará el arte y se verá privado por la fuerza de la</w:t>
      </w:r>
      <w:r w:rsidRPr="003E7E66">
        <w:rPr>
          <w:rFonts w:ascii="Times New Roman" w:hAnsi="Times New Roman"/>
          <w:i/>
          <w:sz w:val="24"/>
          <w:szCs w:val="24"/>
        </w:rPr>
        <w:t xml:space="preserve"> Ilusión</w:t>
      </w:r>
      <w:r w:rsidRPr="003E7E66">
        <w:rPr>
          <w:rFonts w:ascii="Times New Roman" w:hAnsi="Times New Roman"/>
          <w:sz w:val="24"/>
          <w:szCs w:val="24"/>
        </w:rPr>
        <w:t xml:space="preserve">, de uno de los placeres del espectáculo; cuya observación es común a todos los generosos de poesía».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tomo XI, hallamos el «Discurso. Sobre el teatro con relación a las costumbres» (347-361), firmado por P., quien siguiendo una línea moral, expone los argumento en pro y en contra del teatro, centrándose específicamente en los dramas —«porque ellos pueden con el efecto que producen en el alma, verter la ponzoña del vicio, o el bálsamo de la virtud»—, y valiéndose de reflexiones de varios autores sobre la influencia de este en las buenas costumbres. </w:t>
      </w:r>
      <w:r w:rsidR="00EC593E" w:rsidRPr="003E7E66">
        <w:rPr>
          <w:rFonts w:ascii="Times New Roman" w:hAnsi="Times New Roman"/>
          <w:sz w:val="24"/>
          <w:szCs w:val="24"/>
        </w:rPr>
        <w:t xml:space="preserve">En las páginas no conservadas de esta entrega se localizaba «Teatro. Crítica de la comedia El tratado singular» </w:t>
      </w:r>
      <w:r w:rsidR="009807DF" w:rsidRPr="003E7E66">
        <w:rPr>
          <w:rFonts w:ascii="Times New Roman" w:hAnsi="Times New Roman"/>
          <w:sz w:val="24"/>
          <w:szCs w:val="24"/>
        </w:rPr>
        <w:t xml:space="preserve">(48) </w:t>
      </w:r>
      <w:r w:rsidR="00EC593E" w:rsidRPr="003E7E66">
        <w:rPr>
          <w:rFonts w:ascii="Times New Roman" w:hAnsi="Times New Roman"/>
          <w:sz w:val="24"/>
          <w:szCs w:val="24"/>
        </w:rPr>
        <w:t xml:space="preserve">que acaso pueda haber sido copiada de </w:t>
      </w:r>
      <w:r w:rsidR="009807DF" w:rsidRPr="003E7E66">
        <w:rPr>
          <w:rFonts w:ascii="Times New Roman" w:hAnsi="Times New Roman"/>
          <w:sz w:val="24"/>
          <w:szCs w:val="24"/>
        </w:rPr>
        <w:t xml:space="preserve">la </w:t>
      </w:r>
      <w:r w:rsidR="009807DF" w:rsidRPr="003E7E66">
        <w:rPr>
          <w:rFonts w:ascii="Times New Roman" w:hAnsi="Times New Roman"/>
          <w:i/>
          <w:sz w:val="24"/>
          <w:szCs w:val="24"/>
        </w:rPr>
        <w:t>Minerva</w:t>
      </w:r>
      <w:r w:rsidR="009807DF" w:rsidRPr="003E7E66">
        <w:rPr>
          <w:rFonts w:ascii="Times New Roman" w:hAnsi="Times New Roman"/>
          <w:sz w:val="24"/>
          <w:szCs w:val="24"/>
        </w:rPr>
        <w:t xml:space="preserve"> </w:t>
      </w:r>
      <w:r w:rsidR="009807DF" w:rsidRPr="003E7E66">
        <w:rPr>
          <w:rFonts w:ascii="Times New Roman" w:hAnsi="Times New Roman"/>
          <w:i/>
          <w:sz w:val="24"/>
          <w:szCs w:val="24"/>
        </w:rPr>
        <w:t xml:space="preserve">o El Revisor General </w:t>
      </w:r>
      <w:r w:rsidR="009807DF" w:rsidRPr="003E7E66">
        <w:rPr>
          <w:rFonts w:ascii="Times New Roman" w:hAnsi="Times New Roman"/>
          <w:sz w:val="24"/>
          <w:szCs w:val="24"/>
        </w:rPr>
        <w:t xml:space="preserve">nº VII (24-I-1806), donde se incluye en las páginas 41-47, aunque en el </w:t>
      </w:r>
      <w:r w:rsidR="009807DF" w:rsidRPr="003E7E66">
        <w:rPr>
          <w:rFonts w:ascii="Times New Roman" w:hAnsi="Times New Roman"/>
          <w:i/>
          <w:sz w:val="24"/>
          <w:szCs w:val="24"/>
        </w:rPr>
        <w:t>Correo de las Damas</w:t>
      </w:r>
      <w:r w:rsidR="009807DF" w:rsidRPr="003E7E66">
        <w:rPr>
          <w:rFonts w:ascii="Times New Roman" w:hAnsi="Times New Roman"/>
          <w:sz w:val="24"/>
          <w:szCs w:val="24"/>
        </w:rPr>
        <w:t xml:space="preserve"> la crítica parece más breve.</w:t>
      </w:r>
    </w:p>
    <w:p w:rsidR="00147846" w:rsidRPr="003E7E66" w:rsidRDefault="00147846"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XII se inserta el texto sobre la «Mojiganga graciosa, celebrada últimamente en una Ciudad de nuestra Península» (401-406).</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Por su parte, en el volumen XIII se localiza el artículo «Teatro. Sobre la comedia la Misantropía» (155-158), </w:t>
      </w:r>
      <w:r w:rsidR="00DA6BB9" w:rsidRPr="003E7E66">
        <w:rPr>
          <w:rFonts w:ascii="Times New Roman" w:hAnsi="Times New Roman"/>
          <w:sz w:val="24"/>
          <w:szCs w:val="24"/>
        </w:rPr>
        <w:t xml:space="preserve">escrito por </w:t>
      </w:r>
      <w:r w:rsidRPr="003E7E66">
        <w:rPr>
          <w:rFonts w:ascii="Times New Roman" w:hAnsi="Times New Roman"/>
          <w:sz w:val="24"/>
          <w:szCs w:val="24"/>
        </w:rPr>
        <w:t xml:space="preserve">A. P., quien describe al editor en una carta los sentimientos que le causó la comedia </w:t>
      </w:r>
      <w:r w:rsidRPr="003E7E66">
        <w:rPr>
          <w:rFonts w:ascii="Times New Roman" w:hAnsi="Times New Roman"/>
          <w:i/>
          <w:sz w:val="24"/>
          <w:szCs w:val="24"/>
        </w:rPr>
        <w:t>La Misantropía</w:t>
      </w:r>
      <w:r w:rsidRPr="003E7E66">
        <w:rPr>
          <w:rFonts w:ascii="Times New Roman" w:hAnsi="Times New Roman"/>
          <w:sz w:val="24"/>
          <w:szCs w:val="24"/>
        </w:rPr>
        <w:t xml:space="preserve"> protagonizada por la señora Juana García, a quien alaba por su papel. El redactor aprovecha para exponer su deseo de que el teatro alcance la consideración de arte por parte del pueblo y no sea una mera distracción.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523A44" w:rsidP="006C018C">
      <w:pPr>
        <w:spacing w:after="0" w:line="240" w:lineRule="auto"/>
        <w:jc w:val="both"/>
        <w:rPr>
          <w:rFonts w:ascii="Times New Roman" w:hAnsi="Times New Roman"/>
          <w:sz w:val="24"/>
          <w:szCs w:val="24"/>
        </w:rPr>
      </w:pPr>
      <w:r w:rsidRPr="003E7E66">
        <w:rPr>
          <w:rFonts w:ascii="Times New Roman" w:hAnsi="Times New Roman"/>
          <w:sz w:val="24"/>
          <w:szCs w:val="24"/>
        </w:rPr>
        <w:t>2.3.1.5</w:t>
      </w:r>
      <w:r w:rsidR="00287F58" w:rsidRPr="003E7E66">
        <w:rPr>
          <w:rFonts w:ascii="Times New Roman" w:hAnsi="Times New Roman"/>
          <w:sz w:val="24"/>
          <w:szCs w:val="24"/>
        </w:rPr>
        <w:t>.</w:t>
      </w:r>
      <w:r w:rsidR="00247C92" w:rsidRPr="003E7E66">
        <w:rPr>
          <w:rFonts w:ascii="Times New Roman" w:hAnsi="Times New Roman"/>
          <w:sz w:val="24"/>
          <w:szCs w:val="24"/>
        </w:rPr>
        <w:t xml:space="preserve"> Otros escritos divulgativos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Aunque en menor medida que los anteriores en el </w:t>
      </w:r>
      <w:r w:rsidRPr="003E7E66">
        <w:rPr>
          <w:rFonts w:ascii="Times New Roman" w:hAnsi="Times New Roman"/>
          <w:i/>
          <w:sz w:val="24"/>
          <w:szCs w:val="24"/>
        </w:rPr>
        <w:t>Correo de las Damas</w:t>
      </w:r>
      <w:r w:rsidRPr="003E7E66">
        <w:rPr>
          <w:rFonts w:ascii="Times New Roman" w:hAnsi="Times New Roman"/>
          <w:sz w:val="24"/>
          <w:szCs w:val="24"/>
        </w:rPr>
        <w:t xml:space="preserve"> podemos localizar otros artículos destinados a temas geográficos, físicos, botánicos, médicos, etc., que contribuyen a la difusión de determinados conocimientos. De igual modo habría que indicar que en algunos casos estos textos tienen un carácter eminentemente práctico, y vienen a erigirse en consejos para la vida cotidiana, tal y como sucede con muchos de los que se titulan secretos, y con varios de los que pueden localizarse con el rótulo de medicina.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primer tomo del </w:t>
      </w:r>
      <w:r w:rsidRPr="003E7E66">
        <w:rPr>
          <w:rFonts w:ascii="Times New Roman" w:hAnsi="Times New Roman"/>
          <w:i/>
          <w:sz w:val="24"/>
          <w:szCs w:val="24"/>
        </w:rPr>
        <w:t xml:space="preserve">Correo </w:t>
      </w:r>
      <w:r w:rsidRPr="003E7E66">
        <w:rPr>
          <w:rFonts w:ascii="Times New Roman" w:hAnsi="Times New Roman"/>
          <w:sz w:val="24"/>
          <w:szCs w:val="24"/>
        </w:rPr>
        <w:t xml:space="preserve">se publica con el título de «Botánica» la «Descripción del Arbusto llamado Té, y modo de preparar sus hojas para usarlo» (110-114), el texto lo firma B. B.; en él se aborda el cultivo del té, sus propiedades, etc.; y se termina citando otras hierbas tan beneficiosas que se encuentran a la mano y que no son tan valoradas por esto, como la </w:t>
      </w:r>
      <w:r w:rsidRPr="003E7E66">
        <w:rPr>
          <w:rFonts w:ascii="Times New Roman" w:hAnsi="Times New Roman"/>
          <w:i/>
          <w:sz w:val="24"/>
          <w:szCs w:val="24"/>
        </w:rPr>
        <w:t xml:space="preserve">pulmonaria, la Verónica, la Salvia </w:t>
      </w:r>
      <w:r w:rsidRPr="003E7E66">
        <w:rPr>
          <w:rFonts w:ascii="Times New Roman" w:hAnsi="Times New Roman"/>
          <w:sz w:val="24"/>
          <w:szCs w:val="24"/>
        </w:rPr>
        <w:t>o</w:t>
      </w:r>
      <w:r w:rsidRPr="003E7E66">
        <w:rPr>
          <w:rFonts w:ascii="Times New Roman" w:hAnsi="Times New Roman"/>
          <w:i/>
          <w:sz w:val="24"/>
          <w:szCs w:val="24"/>
        </w:rPr>
        <w:t xml:space="preserve"> la bella Luisa</w:t>
      </w:r>
      <w:r w:rsidRPr="003E7E66">
        <w:rPr>
          <w:rFonts w:ascii="Times New Roman" w:hAnsi="Times New Roman"/>
          <w:sz w:val="24"/>
          <w:szCs w:val="24"/>
        </w:rPr>
        <w:t>.</w:t>
      </w:r>
    </w:p>
    <w:p w:rsidR="00247C92" w:rsidRPr="003E7E66" w:rsidRDefault="00247C92" w:rsidP="006C018C">
      <w:pPr>
        <w:spacing w:after="0" w:line="240" w:lineRule="auto"/>
        <w:ind w:firstLine="708"/>
        <w:jc w:val="both"/>
        <w:rPr>
          <w:rFonts w:ascii="Times New Roman" w:hAnsi="Times New Roman"/>
          <w:sz w:val="20"/>
          <w:szCs w:val="20"/>
        </w:rPr>
      </w:pPr>
      <w:r w:rsidRPr="003E7E66">
        <w:rPr>
          <w:rFonts w:ascii="Times New Roman" w:hAnsi="Times New Roman"/>
          <w:sz w:val="24"/>
          <w:szCs w:val="24"/>
        </w:rPr>
        <w:t>En el tercer volumen en «</w:t>
      </w:r>
      <w:r w:rsidRPr="003E7E66">
        <w:rPr>
          <w:rFonts w:ascii="Times New Roman" w:hAnsi="Times New Roman"/>
          <w:iCs/>
          <w:sz w:val="24"/>
          <w:szCs w:val="24"/>
        </w:rPr>
        <w:t>Sobre el excesivo uso del Nitro</w:t>
      </w:r>
      <w:r w:rsidRPr="003E7E66">
        <w:rPr>
          <w:rFonts w:ascii="Times New Roman" w:hAnsi="Times New Roman"/>
          <w:sz w:val="24"/>
          <w:szCs w:val="24"/>
        </w:rPr>
        <w:t>», en la sección que denomina «Medicina» (271-273), tras exponer los peligros del Nitro, Lacroix introduce una nota en la que destaca la importancia de los periódicos en la divulgación de saberes, con lo que trataba de justificar la presencia de este tipo de noticias:</w:t>
      </w:r>
    </w:p>
    <w:p w:rsidR="00247C92" w:rsidRPr="003E7E66" w:rsidRDefault="00247C92" w:rsidP="006C018C">
      <w:pPr>
        <w:spacing w:after="0" w:line="240" w:lineRule="auto"/>
        <w:ind w:left="708" w:firstLine="705"/>
        <w:jc w:val="both"/>
        <w:rPr>
          <w:rFonts w:ascii="Times New Roman" w:hAnsi="Times New Roman"/>
          <w:sz w:val="20"/>
          <w:szCs w:val="20"/>
        </w:rPr>
      </w:pPr>
    </w:p>
    <w:p w:rsidR="00247C92" w:rsidRPr="003E7E66" w:rsidRDefault="00247C92" w:rsidP="006C018C">
      <w:pPr>
        <w:spacing w:after="0" w:line="240" w:lineRule="auto"/>
        <w:ind w:left="708" w:firstLine="705"/>
        <w:jc w:val="both"/>
        <w:rPr>
          <w:rFonts w:ascii="Times New Roman" w:hAnsi="Times New Roman"/>
          <w:sz w:val="20"/>
          <w:szCs w:val="20"/>
        </w:rPr>
      </w:pPr>
      <w:r w:rsidRPr="003E7E66">
        <w:rPr>
          <w:rFonts w:ascii="Times New Roman" w:hAnsi="Times New Roman"/>
          <w:sz w:val="20"/>
          <w:szCs w:val="20"/>
        </w:rPr>
        <w:t>Sería de desea que a imitación de las naciones extranjeras, las Sociedades Económicas de España, los Cuerpos facultativos, y las personas que se dedican a observaciones, así de medicina como demás ciencias, las participaran extractadas (por la brevedad que requieren estos papeles periódicos) para hacerlas públicas, interesándose en ello el bien general, consiguiendo se propaguen estos conocimientos, que es el fin de su instrucción, y una de las ventajas que se logran por medio de los periódicos.</w:t>
      </w:r>
    </w:p>
    <w:p w:rsidR="00247C92" w:rsidRPr="003E7E66" w:rsidRDefault="00247C92" w:rsidP="006C018C">
      <w:pPr>
        <w:spacing w:after="0" w:line="240" w:lineRule="auto"/>
        <w:ind w:firstLine="709"/>
        <w:jc w:val="both"/>
        <w:rPr>
          <w:rFonts w:ascii="Times New Roman" w:hAnsi="Times New Roman"/>
          <w:sz w:val="24"/>
          <w:szCs w:val="24"/>
        </w:rPr>
      </w:pPr>
    </w:p>
    <w:p w:rsidR="00247C92" w:rsidRPr="003E7E66" w:rsidRDefault="00FD7CBD"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el tomo </w:t>
      </w:r>
      <w:r w:rsidR="00247C92" w:rsidRPr="003E7E66">
        <w:rPr>
          <w:rFonts w:ascii="Times New Roman" w:hAnsi="Times New Roman"/>
          <w:sz w:val="24"/>
          <w:szCs w:val="24"/>
        </w:rPr>
        <w:t>V</w:t>
      </w:r>
      <w:r w:rsidRPr="003E7E66">
        <w:rPr>
          <w:rFonts w:ascii="Times New Roman" w:hAnsi="Times New Roman"/>
          <w:sz w:val="24"/>
          <w:szCs w:val="24"/>
        </w:rPr>
        <w:t>I</w:t>
      </w:r>
      <w:r w:rsidR="00247C92" w:rsidRPr="003E7E66">
        <w:rPr>
          <w:rFonts w:ascii="Times New Roman" w:hAnsi="Times New Roman"/>
          <w:sz w:val="24"/>
          <w:szCs w:val="24"/>
        </w:rPr>
        <w:t xml:space="preserve"> se publica el texto de J. de V. con el título de «Física: De la salubridad del aire», </w:t>
      </w:r>
      <w:r w:rsidR="00247C92" w:rsidRPr="003E7E66">
        <w:rPr>
          <w:rFonts w:ascii="Times New Roman" w:hAnsi="Times New Roman"/>
          <w:sz w:val="24"/>
          <w:szCs w:val="24"/>
          <w:lang w:val="es-ES_tradnl"/>
        </w:rPr>
        <w:t>donde se prueba lo perjudiciales que resultan algunos vapores y se destaca la conveniencia de renovar el aire de las habitaciones.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décimo se halla el escrito que se titula «Geografía. Descripción de Sierra Nevada» (31-60), que es una carta enviada al editor por M. V., y que trata sobre el viaje que desde Granada hizo a Sierra Nevada don Antonio Pons, a instancias del marqués de la Ensenada. Este mismo volumen incluye un extenso y denso ensayo titulado: «Geografía. Idea de esta</w:t>
      </w:r>
      <w:r w:rsidRPr="003E7E66">
        <w:rPr>
          <w:rFonts w:ascii="Times New Roman" w:hAnsi="Times New Roman"/>
          <w:i/>
          <w:sz w:val="24"/>
          <w:szCs w:val="24"/>
        </w:rPr>
        <w:t xml:space="preserve"> </w:t>
      </w:r>
      <w:r w:rsidRPr="003E7E66">
        <w:rPr>
          <w:rFonts w:ascii="Times New Roman" w:hAnsi="Times New Roman"/>
          <w:sz w:val="24"/>
          <w:szCs w:val="24"/>
        </w:rPr>
        <w:t>Ciencia» (401-413), firmado por B. B.</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siguiente tomo se publica «Geografía histórica.</w:t>
      </w:r>
      <w:r w:rsidRPr="003E7E66">
        <w:rPr>
          <w:rFonts w:ascii="Times New Roman" w:hAnsi="Times New Roman"/>
          <w:i/>
          <w:sz w:val="24"/>
          <w:szCs w:val="24"/>
        </w:rPr>
        <w:t xml:space="preserve"> </w:t>
      </w:r>
      <w:r w:rsidRPr="003E7E66">
        <w:rPr>
          <w:rFonts w:ascii="Times New Roman" w:hAnsi="Times New Roman"/>
          <w:sz w:val="24"/>
          <w:szCs w:val="24"/>
        </w:rPr>
        <w:t>Descripción de la Rusia»</w:t>
      </w:r>
      <w:r w:rsidRPr="003E7E66">
        <w:rPr>
          <w:rFonts w:ascii="Times New Roman" w:hAnsi="Times New Roman"/>
          <w:i/>
          <w:sz w:val="24"/>
          <w:szCs w:val="24"/>
        </w:rPr>
        <w:t xml:space="preserve"> </w:t>
      </w:r>
      <w:r w:rsidRPr="003E7E66">
        <w:rPr>
          <w:rFonts w:ascii="Times New Roman" w:hAnsi="Times New Roman"/>
          <w:sz w:val="24"/>
          <w:szCs w:val="24"/>
        </w:rPr>
        <w:t xml:space="preserve">(256-271), donde se toman los datos de «los archivos literarios que se publican en París número XII». Sobre los fenómenos meteorológicos versa el texto: «Física. Nublados, Granizo» (293-299), </w:t>
      </w:r>
      <w:r w:rsidR="00DA6BB9" w:rsidRPr="003E7E66">
        <w:rPr>
          <w:rFonts w:ascii="Times New Roman" w:hAnsi="Times New Roman"/>
          <w:sz w:val="24"/>
          <w:szCs w:val="24"/>
        </w:rPr>
        <w:t>cuya autoría se indica así:</w:t>
      </w:r>
      <w:r w:rsidRPr="003E7E66">
        <w:rPr>
          <w:rFonts w:ascii="Times New Roman" w:hAnsi="Times New Roman"/>
          <w:sz w:val="24"/>
          <w:szCs w:val="24"/>
        </w:rPr>
        <w:t xml:space="preserve"> «Mr. Leschevin comº pral. de pólvora y salitres en Dijon», en el que se trata sobre la prevención de las desgracias causadas por las tronadas de piedra y granizo y los estudios de los científicos sobre ello.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número doce se publica el «Discurso filosófico sobre los terremotos» (180-184) por G., que discurre en torno a las causas, efectos y señales que preceden a estos terribles fenómenos.</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XIII se publican «Topografía curiosa.</w:t>
      </w:r>
      <w:r w:rsidRPr="003E7E66">
        <w:rPr>
          <w:rFonts w:ascii="Times New Roman" w:hAnsi="Times New Roman"/>
          <w:i/>
          <w:sz w:val="24"/>
          <w:szCs w:val="24"/>
        </w:rPr>
        <w:t xml:space="preserve"> </w:t>
      </w:r>
      <w:r w:rsidRPr="003E7E66">
        <w:rPr>
          <w:rFonts w:ascii="Times New Roman" w:hAnsi="Times New Roman"/>
          <w:sz w:val="24"/>
          <w:szCs w:val="24"/>
        </w:rPr>
        <w:t>Noticia de la minas de sal de</w:t>
      </w:r>
      <w:r w:rsidRPr="003E7E66">
        <w:rPr>
          <w:rFonts w:ascii="Times New Roman" w:hAnsi="Times New Roman"/>
          <w:i/>
          <w:sz w:val="24"/>
          <w:szCs w:val="24"/>
        </w:rPr>
        <w:t xml:space="preserve"> </w:t>
      </w:r>
      <w:r w:rsidRPr="003E7E66">
        <w:rPr>
          <w:rFonts w:ascii="Times New Roman" w:hAnsi="Times New Roman"/>
          <w:sz w:val="24"/>
          <w:szCs w:val="24"/>
        </w:rPr>
        <w:t>Cracovia» (38-44), traducido por B. B., que cuenta la curiosa forma y acceso a estas minas de sal, así como la ciudad que encierra en el subsuelo esta mina; y «Física.</w:t>
      </w:r>
      <w:r w:rsidRPr="003E7E66">
        <w:rPr>
          <w:rFonts w:ascii="Times New Roman" w:hAnsi="Times New Roman"/>
          <w:i/>
          <w:sz w:val="24"/>
          <w:szCs w:val="24"/>
        </w:rPr>
        <w:t xml:space="preserve"> Sobre la naturaleza</w:t>
      </w:r>
      <w:r w:rsidRPr="003E7E66">
        <w:rPr>
          <w:rFonts w:ascii="Times New Roman" w:hAnsi="Times New Roman"/>
          <w:sz w:val="24"/>
          <w:szCs w:val="24"/>
        </w:rPr>
        <w:t>» (112-120), escrito anónimo sobre la idea de que la naturaleza está en continuo movimiento, en la que nada muere, sino muta.</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Como ya se dijo algunos de estos escritos tienen una finalidad práctica, y en cierto modo suponen la difusión de conocimientos generales.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I se publica el secreto</w:t>
      </w:r>
      <w:r w:rsidRPr="003E7E66">
        <w:rPr>
          <w:rFonts w:ascii="Times New Roman" w:hAnsi="Times New Roman"/>
          <w:sz w:val="24"/>
          <w:szCs w:val="24"/>
        </w:rPr>
        <w:t xml:space="preserve"> «Modo de imprimir con tanta p</w:t>
      </w:r>
      <w:r w:rsidR="00E71E8A" w:rsidRPr="003E7E66">
        <w:rPr>
          <w:rFonts w:ascii="Times New Roman" w:hAnsi="Times New Roman"/>
          <w:sz w:val="24"/>
          <w:szCs w:val="24"/>
        </w:rPr>
        <w:t>rontitud como se Escribe» (81-82</w:t>
      </w:r>
      <w:r w:rsidRPr="003E7E66">
        <w:rPr>
          <w:rFonts w:ascii="Times New Roman" w:hAnsi="Times New Roman"/>
          <w:sz w:val="24"/>
          <w:szCs w:val="24"/>
        </w:rPr>
        <w:t xml:space="preserve">), extraído de la </w:t>
      </w:r>
      <w:r w:rsidRPr="003E7E66">
        <w:rPr>
          <w:rFonts w:ascii="Times New Roman" w:hAnsi="Times New Roman"/>
          <w:i/>
          <w:sz w:val="24"/>
          <w:szCs w:val="24"/>
        </w:rPr>
        <w:t>Biblioteca Físico-Económica</w:t>
      </w:r>
      <w:r w:rsidRPr="003E7E66">
        <w:rPr>
          <w:rFonts w:ascii="Times New Roman" w:hAnsi="Times New Roman"/>
          <w:sz w:val="24"/>
          <w:szCs w:val="24"/>
        </w:rPr>
        <w:t>, donde</w:t>
      </w:r>
      <w:r w:rsidRPr="003E7E66">
        <w:rPr>
          <w:rFonts w:ascii="Times New Roman" w:hAnsi="Times New Roman"/>
          <w:i/>
          <w:sz w:val="24"/>
          <w:szCs w:val="24"/>
        </w:rPr>
        <w:t xml:space="preserve"> s</w:t>
      </w:r>
      <w:r w:rsidRPr="003E7E66">
        <w:rPr>
          <w:rFonts w:ascii="Times New Roman" w:hAnsi="Times New Roman"/>
          <w:sz w:val="24"/>
          <w:szCs w:val="24"/>
        </w:rPr>
        <w:t xml:space="preserve">e explica cómo se escribe en láminas de cobre </w:t>
      </w:r>
      <w:r w:rsidR="007A03FC" w:rsidRPr="003E7E66">
        <w:rPr>
          <w:rFonts w:ascii="Times New Roman" w:hAnsi="Times New Roman"/>
          <w:sz w:val="24"/>
          <w:szCs w:val="24"/>
        </w:rPr>
        <w:t>para realizar copias, al final s</w:t>
      </w:r>
      <w:r w:rsidRPr="003E7E66">
        <w:rPr>
          <w:rFonts w:ascii="Times New Roman" w:hAnsi="Times New Roman"/>
          <w:sz w:val="24"/>
          <w:szCs w:val="24"/>
        </w:rPr>
        <w:t xml:space="preserve">e indica que el invento se debe a Benjamín Francklin. Más adelante con el título de «Policía Doméstica» (280-281) se ofrece un remedio para liberar las semillas de lentejas y demás del gorgojo mediante el calor de un horno que mata al gusano. En este mismo tomo con el rótulo de «Medicina» se da noticia de un «Nuevo febrífugo para cortar las Tercianas, y otras calenturas intermitentes, cuyos paroxismos y accesos resisten a la virtud de la Quina» (295-297).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En el tomo noveno encontramos «Economía doméstica. Secreto</w:t>
      </w:r>
      <w:r w:rsidRPr="003E7E66">
        <w:rPr>
          <w:rFonts w:ascii="Times New Roman" w:hAnsi="Times New Roman"/>
          <w:sz w:val="24"/>
          <w:szCs w:val="24"/>
        </w:rPr>
        <w:t>, para limpiar todo género de manchas de los sombreros, y en cualquiera género de paños» (45-46), de P., así como «Modo de hacer tinta perpetua de muy buenas cualidades» (69-70), y «Excelente y experimentada receta para exterminar enteramente las Chinches, sin que resulte perjuicio ni a la salud, ni a los muebles» (334-335).</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décimo volumen, tomado del tomo XV del </w:t>
      </w:r>
      <w:r w:rsidRPr="003E7E66">
        <w:rPr>
          <w:rFonts w:ascii="Times New Roman" w:hAnsi="Times New Roman"/>
          <w:i/>
          <w:sz w:val="24"/>
          <w:szCs w:val="24"/>
        </w:rPr>
        <w:t>Semanario Erudito</w:t>
      </w:r>
      <w:r w:rsidRPr="003E7E66">
        <w:rPr>
          <w:rFonts w:ascii="Times New Roman" w:hAnsi="Times New Roman"/>
          <w:sz w:val="24"/>
          <w:szCs w:val="24"/>
        </w:rPr>
        <w:t xml:space="preserve"> se publica «Medicina doméstica. Jarabe» (308-310), sobre un jarabe que trajo un viajero de Calabria, donde se lo dio un anciano de 135 años, del que se asegura que todos los que lo bebieron vivieron longevamente y curó a muchos personajes de alta sociedad de grandes males. Le sigue «Economía casera y útil. Método sencillo, y fácil para hacer que dure más el aceite de los velones, y lámparas; e impedir que exhale humo, que es muy nocivo al pecho, y a la vista» (324-325).</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 localizamos «Química curiosa. Secreto admirable para hacer invisible y visible un escrito siempre que se quiera»</w:t>
      </w:r>
      <w:r w:rsidRPr="003E7E66">
        <w:rPr>
          <w:rFonts w:ascii="Times New Roman" w:hAnsi="Times New Roman"/>
          <w:i/>
          <w:sz w:val="24"/>
          <w:szCs w:val="24"/>
        </w:rPr>
        <w:t xml:space="preserve"> </w:t>
      </w:r>
      <w:r w:rsidRPr="003E7E66">
        <w:rPr>
          <w:rFonts w:ascii="Times New Roman" w:hAnsi="Times New Roman"/>
          <w:sz w:val="24"/>
          <w:szCs w:val="24"/>
        </w:rPr>
        <w:t xml:space="preserve">(146-148), traducción de B. B. Más tarde aparece el secreto «A los aficionados a cultivar flores» (203-204) de Diego de Agran., en el que se expone el modo de dar buen olor a las flores que no lo tienen o huelen mal. Se inserta luego el texto «Química curiosa. Modo de hacer la vegetación metálica del Árbol de Diana, para recreación de la vista» (330-333), tomado del </w:t>
      </w:r>
      <w:r w:rsidRPr="003E7E66">
        <w:rPr>
          <w:rFonts w:ascii="Times New Roman" w:hAnsi="Times New Roman"/>
          <w:i/>
          <w:sz w:val="24"/>
          <w:szCs w:val="24"/>
        </w:rPr>
        <w:t>Diccionario se Física de Brison</w:t>
      </w:r>
      <w:r w:rsidRPr="003E7E66">
        <w:rPr>
          <w:rFonts w:ascii="Times New Roman" w:hAnsi="Times New Roman"/>
          <w:sz w:val="24"/>
          <w:szCs w:val="24"/>
        </w:rPr>
        <w:t>, y en él se explica que «Este Árbol no es en general otra cosa sino una admirable vegetación metálica, que viene a resultar de la mezcla de plata, mercurio, y espíritu de nitro, cristalizados entre sí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A continuación, en el tomo XII, figura un texto remitido por M.: «Medicina. Modo de hacer una leche artificial que causa los mismos efectos que la de la burra» (255-258), cuya fórmula se registra en la </w:t>
      </w:r>
      <w:r w:rsidRPr="003E7E66">
        <w:rPr>
          <w:rFonts w:ascii="Times New Roman" w:hAnsi="Times New Roman"/>
          <w:i/>
          <w:sz w:val="24"/>
          <w:szCs w:val="24"/>
        </w:rPr>
        <w:t>Biblioteca Físico-Económica</w:t>
      </w:r>
      <w:r w:rsidRPr="003E7E66">
        <w:rPr>
          <w:rFonts w:ascii="Times New Roman" w:hAnsi="Times New Roman"/>
          <w:sz w:val="24"/>
          <w:szCs w:val="24"/>
        </w:rPr>
        <w:t xml:space="preserve"> de 1787. También en este tomo se publica «Dietética. Disertación sobre el té, sus cosechas y efectos malos y buenos que resultan de su infusión» (103-107) que se basa en el texto del inglés Dr. Letson.</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XIII se encuentran estos textos: «Economía doméstica.</w:t>
      </w:r>
      <w:r w:rsidRPr="003E7E66">
        <w:rPr>
          <w:rFonts w:ascii="Times New Roman" w:hAnsi="Times New Roman"/>
          <w:i/>
          <w:sz w:val="24"/>
          <w:szCs w:val="24"/>
        </w:rPr>
        <w:t xml:space="preserve"> </w:t>
      </w:r>
      <w:r w:rsidRPr="003E7E66">
        <w:rPr>
          <w:rFonts w:ascii="Times New Roman" w:hAnsi="Times New Roman"/>
          <w:sz w:val="24"/>
          <w:szCs w:val="24"/>
        </w:rPr>
        <w:t xml:space="preserve">Remedio para destruir todo insecto incómodo» (168-170), que traduce del </w:t>
      </w:r>
      <w:r w:rsidRPr="003E7E66">
        <w:rPr>
          <w:rFonts w:ascii="Times New Roman" w:hAnsi="Times New Roman"/>
          <w:i/>
          <w:sz w:val="24"/>
          <w:szCs w:val="24"/>
        </w:rPr>
        <w:t>Diccionario de Agricultura</w:t>
      </w:r>
      <w:r w:rsidRPr="003E7E66">
        <w:rPr>
          <w:rFonts w:ascii="Times New Roman" w:hAnsi="Times New Roman"/>
          <w:sz w:val="24"/>
          <w:szCs w:val="24"/>
        </w:rPr>
        <w:t xml:space="preserve"> francés B.; otro de los secretos revela cómo los ingleses dan el color del oro de forma exclusiva a sus obras de cobre, latón y plata (250-251), del «</w:t>
      </w:r>
      <w:r w:rsidRPr="003E7E66">
        <w:rPr>
          <w:rFonts w:ascii="Times New Roman" w:hAnsi="Times New Roman"/>
          <w:i/>
          <w:sz w:val="24"/>
          <w:szCs w:val="24"/>
        </w:rPr>
        <w:t>Nort. Repub. De las Let.</w:t>
      </w:r>
      <w:r w:rsidRPr="003E7E66">
        <w:rPr>
          <w:rFonts w:ascii="Times New Roman" w:hAnsi="Times New Roman"/>
          <w:sz w:val="24"/>
          <w:szCs w:val="24"/>
        </w:rPr>
        <w:t>».</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XIV, aparece la carta remitida «Sobre la eficacia del remedio publicado en el tomo 10 de esta obra &amp;c.</w:t>
      </w:r>
      <w:r w:rsidRPr="003E7E66">
        <w:rPr>
          <w:rFonts w:ascii="Times New Roman" w:hAnsi="Times New Roman"/>
          <w:i/>
          <w:sz w:val="24"/>
          <w:szCs w:val="24"/>
        </w:rPr>
        <w:t xml:space="preserve">» </w:t>
      </w:r>
      <w:r w:rsidRPr="003E7E66">
        <w:rPr>
          <w:rFonts w:ascii="Times New Roman" w:hAnsi="Times New Roman"/>
          <w:sz w:val="24"/>
          <w:szCs w:val="24"/>
        </w:rPr>
        <w:t>(262-266), de J. D. L. C.</w:t>
      </w:r>
      <w:r w:rsidR="0094398D" w:rsidRPr="003E7E66">
        <w:rPr>
          <w:rFonts w:ascii="Times New Roman" w:hAnsi="Times New Roman"/>
          <w:sz w:val="24"/>
          <w:szCs w:val="24"/>
        </w:rPr>
        <w:t>, y seguida se da la respuesta del editor (266-267).</w:t>
      </w:r>
      <w:r w:rsidRPr="003E7E66">
        <w:rPr>
          <w:rFonts w:ascii="Times New Roman" w:hAnsi="Times New Roman"/>
          <w:i/>
          <w:sz w:val="24"/>
          <w:szCs w:val="24"/>
        </w:rPr>
        <w:t xml:space="preserve"> </w:t>
      </w:r>
      <w:r w:rsidRPr="003E7E66">
        <w:rPr>
          <w:rFonts w:ascii="Times New Roman" w:hAnsi="Times New Roman"/>
          <w:sz w:val="24"/>
          <w:szCs w:val="24"/>
        </w:rPr>
        <w:t xml:space="preserve">También en este volumen encontramos «De la Medicina. A los malos Médicos» (7-11), de </w:t>
      </w:r>
      <w:r w:rsidRPr="003E7E66">
        <w:rPr>
          <w:rFonts w:ascii="Times New Roman" w:hAnsi="Times New Roman"/>
          <w:i/>
          <w:sz w:val="24"/>
          <w:szCs w:val="24"/>
        </w:rPr>
        <w:t>El Filósofo Sueco</w:t>
      </w:r>
      <w:r w:rsidRPr="003E7E66">
        <w:rPr>
          <w:rFonts w:ascii="Times New Roman" w:hAnsi="Times New Roman"/>
          <w:sz w:val="24"/>
          <w:szCs w:val="24"/>
        </w:rPr>
        <w:t>, que trata sobre la figura del médico incompetente, al que pinta como aquel que ejerce una ciencia no exacta y que puede ocasionarnos más males que bienes. En el mismo volumen figura «Modo de curar la Tisis» (98-105) traducido por B. B., en el que se indica cómo el descubrimiento del Dr. Mateo Salvadori, médico de Tirol, «que ha tenido la fortuna de curar tisis de tres años; han estimulado al Dr. Pablo Fizzeti, médico de la Corte de Parma, Catedrático de Cirugía y Obstétrica, a publicar dicho método y varios ejemplares de curas conseguidas con él […]». Le siguen «Higiene</w:t>
      </w:r>
      <w:r w:rsidRPr="003E7E66">
        <w:rPr>
          <w:rFonts w:ascii="Times New Roman" w:hAnsi="Times New Roman"/>
          <w:i/>
          <w:sz w:val="24"/>
          <w:szCs w:val="24"/>
        </w:rPr>
        <w:t xml:space="preserve">. </w:t>
      </w:r>
      <w:r w:rsidRPr="003E7E66">
        <w:rPr>
          <w:rFonts w:ascii="Times New Roman" w:hAnsi="Times New Roman"/>
          <w:sz w:val="24"/>
          <w:szCs w:val="24"/>
        </w:rPr>
        <w:t xml:space="preserve">Sobre el dolor de muelas» (142-145), extraído del </w:t>
      </w:r>
      <w:r w:rsidRPr="003E7E66">
        <w:rPr>
          <w:rFonts w:ascii="Times New Roman" w:hAnsi="Times New Roman"/>
          <w:i/>
          <w:sz w:val="24"/>
          <w:szCs w:val="24"/>
        </w:rPr>
        <w:t>Diccionario de Cirugía</w:t>
      </w:r>
      <w:r w:rsidRPr="003E7E66">
        <w:rPr>
          <w:rFonts w:ascii="Times New Roman" w:hAnsi="Times New Roman"/>
          <w:sz w:val="24"/>
          <w:szCs w:val="24"/>
        </w:rPr>
        <w:t xml:space="preserve"> y traducido por B. B. y «Cirugía. Conservación de la vista» (269-275), de A. A. M.</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XV se nos ofrece «Higiene. Arte de tener sueños agradables»</w:t>
      </w:r>
      <w:r w:rsidRPr="003E7E66">
        <w:rPr>
          <w:rFonts w:ascii="Times New Roman" w:hAnsi="Times New Roman"/>
          <w:i/>
          <w:sz w:val="24"/>
          <w:szCs w:val="24"/>
        </w:rPr>
        <w:t>.</w:t>
      </w:r>
      <w:r w:rsidRPr="003E7E66">
        <w:rPr>
          <w:rFonts w:ascii="Times New Roman" w:hAnsi="Times New Roman"/>
          <w:sz w:val="24"/>
          <w:szCs w:val="24"/>
        </w:rPr>
        <w:t xml:space="preserve"> (286-296), tomado de «</w:t>
      </w:r>
      <w:r w:rsidRPr="003E7E66">
        <w:rPr>
          <w:rFonts w:ascii="Times New Roman" w:hAnsi="Times New Roman"/>
          <w:i/>
          <w:sz w:val="24"/>
          <w:szCs w:val="24"/>
        </w:rPr>
        <w:t>R. núm. 5.</w:t>
      </w:r>
      <w:r w:rsidRPr="003E7E66">
        <w:rPr>
          <w:rFonts w:ascii="Times New Roman" w:hAnsi="Times New Roman"/>
          <w:sz w:val="24"/>
          <w:szCs w:val="24"/>
        </w:rPr>
        <w:t>»</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rPr>
        <w:t xml:space="preserve">Finalmente, en el tomo XVII se publica bajo el rótulo de «Artes» </w:t>
      </w:r>
      <w:r w:rsidRPr="003E7E66">
        <w:rPr>
          <w:rFonts w:ascii="Times New Roman" w:hAnsi="Times New Roman"/>
          <w:sz w:val="24"/>
          <w:szCs w:val="24"/>
          <w:lang w:val="es-ES_tradnl"/>
        </w:rPr>
        <w:t xml:space="preserve">un texto tomado de los </w:t>
      </w:r>
      <w:r w:rsidRPr="003E7E66">
        <w:rPr>
          <w:rFonts w:ascii="Times New Roman" w:hAnsi="Times New Roman"/>
          <w:i/>
          <w:sz w:val="24"/>
          <w:szCs w:val="24"/>
          <w:lang w:val="es-ES_tradnl"/>
        </w:rPr>
        <w:t>Secretos descubiertos nuevamente</w:t>
      </w:r>
      <w:r w:rsidRPr="003E7E66">
        <w:rPr>
          <w:rFonts w:ascii="Times New Roman" w:hAnsi="Times New Roman"/>
          <w:sz w:val="24"/>
          <w:szCs w:val="24"/>
          <w:lang w:val="es-ES_tradnl"/>
        </w:rPr>
        <w:t xml:space="preserve"> con el título de «</w:t>
      </w:r>
      <w:r w:rsidRPr="003E7E66">
        <w:rPr>
          <w:rFonts w:ascii="Times New Roman" w:hAnsi="Times New Roman"/>
          <w:iCs/>
          <w:sz w:val="24"/>
          <w:szCs w:val="24"/>
          <w:lang w:val="es-ES_tradnl"/>
        </w:rPr>
        <w:t>Modo de soldar el hierro u otro cualquier metal frío</w:t>
      </w:r>
      <w:r w:rsidRPr="003E7E66">
        <w:rPr>
          <w:rFonts w:ascii="Times New Roman" w:hAnsi="Times New Roman"/>
          <w:sz w:val="24"/>
          <w:szCs w:val="24"/>
          <w:lang w:val="es-ES_tradnl"/>
        </w:rPr>
        <w:t>» (87</w:t>
      </w:r>
      <w:r w:rsidR="00EF287C" w:rsidRPr="003E7E66">
        <w:rPr>
          <w:rFonts w:ascii="Times New Roman" w:hAnsi="Times New Roman"/>
          <w:sz w:val="24"/>
          <w:szCs w:val="24"/>
          <w:lang w:val="es-ES_tradnl"/>
        </w:rPr>
        <w:t>-89</w:t>
      </w:r>
      <w:r w:rsidRPr="003E7E66">
        <w:rPr>
          <w:rFonts w:ascii="Times New Roman" w:hAnsi="Times New Roman"/>
          <w:sz w:val="24"/>
          <w:szCs w:val="24"/>
          <w:lang w:val="es-ES_tradnl"/>
        </w:rPr>
        <w:t>); y luego con el título de «Medicina» se inserta un «</w:t>
      </w:r>
      <w:r w:rsidRPr="003E7E66">
        <w:rPr>
          <w:rFonts w:ascii="Times New Roman" w:hAnsi="Times New Roman"/>
          <w:iCs/>
          <w:sz w:val="24"/>
          <w:szCs w:val="24"/>
          <w:lang w:val="es-ES_tradnl"/>
        </w:rPr>
        <w:t>Remedio contra los efectos del arsénico y verdegrís» (142</w:t>
      </w:r>
      <w:r w:rsidR="00EF287C" w:rsidRPr="003E7E66">
        <w:rPr>
          <w:rFonts w:ascii="Times New Roman" w:hAnsi="Times New Roman"/>
          <w:iCs/>
          <w:sz w:val="24"/>
          <w:szCs w:val="24"/>
          <w:lang w:val="es-ES_tradnl"/>
        </w:rPr>
        <w:t>-145</w:t>
      </w:r>
      <w:r w:rsidRPr="003E7E66">
        <w:rPr>
          <w:rFonts w:ascii="Times New Roman" w:hAnsi="Times New Roman"/>
          <w:iCs/>
          <w:sz w:val="24"/>
          <w:szCs w:val="24"/>
          <w:lang w:val="es-ES_tradnl"/>
        </w:rPr>
        <w:t>), y nuevamente como «</w:t>
      </w:r>
      <w:r w:rsidRPr="003E7E66">
        <w:rPr>
          <w:rFonts w:ascii="Times New Roman" w:hAnsi="Times New Roman"/>
          <w:sz w:val="24"/>
          <w:szCs w:val="24"/>
          <w:lang w:val="es-ES_tradnl"/>
        </w:rPr>
        <w:t>Artes» se da la «</w:t>
      </w:r>
      <w:r w:rsidRPr="003E7E66">
        <w:rPr>
          <w:rFonts w:ascii="Times New Roman" w:hAnsi="Times New Roman"/>
          <w:iCs/>
          <w:sz w:val="24"/>
          <w:szCs w:val="24"/>
          <w:lang w:val="es-ES_tradnl"/>
        </w:rPr>
        <w:t>Receta de una tinta indeleble</w:t>
      </w:r>
      <w:r w:rsidRPr="003E7E66">
        <w:rPr>
          <w:rFonts w:ascii="Times New Roman" w:hAnsi="Times New Roman"/>
          <w:sz w:val="24"/>
          <w:szCs w:val="24"/>
          <w:lang w:val="es-ES_tradnl"/>
        </w:rPr>
        <w:t>» (184</w:t>
      </w:r>
      <w:r w:rsidR="00EF287C" w:rsidRPr="003E7E66">
        <w:rPr>
          <w:rFonts w:ascii="Times New Roman" w:hAnsi="Times New Roman"/>
          <w:sz w:val="24"/>
          <w:szCs w:val="24"/>
          <w:lang w:val="es-ES_tradnl"/>
        </w:rPr>
        <w:t>-185</w:t>
      </w:r>
      <w:r w:rsidRPr="003E7E66">
        <w:rPr>
          <w:rFonts w:ascii="Times New Roman" w:hAnsi="Times New Roman"/>
          <w:sz w:val="24"/>
          <w:szCs w:val="24"/>
          <w:lang w:val="es-ES_tradnl"/>
        </w:rPr>
        <w:t xml:space="preserve">) que se presenta como traducción de B. B., bajo cuyas iniciales se firman los dos escritos anteriores; también se ofrece aquí un texto extraído del </w:t>
      </w:r>
      <w:r w:rsidRPr="003E7E66">
        <w:rPr>
          <w:rFonts w:ascii="Times New Roman" w:hAnsi="Times New Roman"/>
          <w:i/>
          <w:sz w:val="24"/>
          <w:szCs w:val="24"/>
          <w:lang w:val="es-ES_tradnl"/>
        </w:rPr>
        <w:t xml:space="preserve">Tratado de Física Experimental </w:t>
      </w:r>
      <w:r w:rsidRPr="003E7E66">
        <w:rPr>
          <w:rFonts w:ascii="Times New Roman" w:hAnsi="Times New Roman"/>
          <w:sz w:val="24"/>
          <w:szCs w:val="24"/>
          <w:lang w:val="es-ES_tradnl"/>
        </w:rPr>
        <w:t>titulado «</w:t>
      </w:r>
      <w:r w:rsidRPr="003E7E66">
        <w:rPr>
          <w:rFonts w:ascii="Times New Roman" w:hAnsi="Times New Roman"/>
          <w:iCs/>
          <w:sz w:val="24"/>
          <w:szCs w:val="24"/>
          <w:lang w:val="es-ES_tradnl"/>
        </w:rPr>
        <w:t>Modo de conocer la cantidad de agua que le hayan echado a la leche de cabra» (311-312); y</w:t>
      </w:r>
      <w:r w:rsidRPr="003E7E66">
        <w:rPr>
          <w:rFonts w:ascii="Times New Roman" w:hAnsi="Times New Roman"/>
          <w:sz w:val="24"/>
          <w:szCs w:val="24"/>
          <w:lang w:val="es-ES_tradnl"/>
        </w:rPr>
        <w:t xml:space="preserve"> por último se publica en medicina la fórmula de un «</w:t>
      </w:r>
      <w:r w:rsidRPr="003E7E66">
        <w:rPr>
          <w:rFonts w:ascii="Times New Roman" w:hAnsi="Times New Roman"/>
          <w:iCs/>
          <w:sz w:val="24"/>
          <w:szCs w:val="24"/>
          <w:lang w:val="es-ES_tradnl"/>
        </w:rPr>
        <w:t>Ungüento célebre para todo género de llagas, lamparones &amp;c, &amp;c</w:t>
      </w:r>
      <w:r w:rsidRPr="003E7E66">
        <w:rPr>
          <w:rFonts w:ascii="Times New Roman" w:hAnsi="Times New Roman"/>
          <w:sz w:val="24"/>
          <w:szCs w:val="24"/>
          <w:lang w:val="es-ES_tradnl"/>
        </w:rPr>
        <w:t>,» (360</w:t>
      </w:r>
      <w:r w:rsidR="00EF287C" w:rsidRPr="003E7E66">
        <w:rPr>
          <w:rFonts w:ascii="Times New Roman" w:hAnsi="Times New Roman"/>
          <w:sz w:val="24"/>
          <w:szCs w:val="24"/>
          <w:lang w:val="es-ES_tradnl"/>
        </w:rPr>
        <w:t>-361</w:t>
      </w:r>
      <w:r w:rsidRPr="003E7E66">
        <w:rPr>
          <w:rFonts w:ascii="Times New Roman" w:hAnsi="Times New Roman"/>
          <w:sz w:val="24"/>
          <w:szCs w:val="24"/>
          <w:lang w:val="es-ES_tradnl"/>
        </w:rPr>
        <w:t>).</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p>
    <w:p w:rsidR="00247C92" w:rsidRPr="003E7E66" w:rsidRDefault="00523A44" w:rsidP="006C018C">
      <w:pPr>
        <w:spacing w:after="0" w:line="240" w:lineRule="auto"/>
        <w:contextualSpacing/>
        <w:rPr>
          <w:rFonts w:ascii="Times New Roman" w:hAnsi="Times New Roman"/>
          <w:sz w:val="24"/>
          <w:szCs w:val="24"/>
        </w:rPr>
      </w:pPr>
      <w:r w:rsidRPr="003E7E66">
        <w:rPr>
          <w:rFonts w:ascii="Times New Roman" w:hAnsi="Times New Roman"/>
          <w:sz w:val="24"/>
          <w:szCs w:val="24"/>
        </w:rPr>
        <w:t>2.3.1.6</w:t>
      </w:r>
      <w:r w:rsidR="00287F58" w:rsidRPr="003E7E66">
        <w:rPr>
          <w:rFonts w:ascii="Times New Roman" w:hAnsi="Times New Roman"/>
          <w:sz w:val="24"/>
          <w:szCs w:val="24"/>
        </w:rPr>
        <w:t>. Otros discursos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Además de las temáticas o secciones señaladas hay una minoría de textos de carácter instructivo o divulgativo que no se incluye en las hasta ahora apuntadas. Algunos de ellos pueden ser agrupados y otros resultan aislados por su singularidad.</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Sobre el amor y las relaciones entre hombres y mujeres encontraremos varios textos de carácter ensayístico.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El primero de estos escritos se localiza en el tomo III y lleva por título «Juicio. Sobre lo que se llama Arte de amar» (129-133), en el mismo, haciendo referencia a la obra de Ovidio, se indica que ambos términos son irreconciliables, y que comúnmente lo que se entiende por arte de amar no es sino una forma de engaño más.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cuarto tomo se incluye el «Discurso. </w:t>
      </w:r>
      <w:r w:rsidRPr="003E7E66">
        <w:rPr>
          <w:rFonts w:ascii="Times New Roman" w:hAnsi="Times New Roman"/>
          <w:i/>
          <w:sz w:val="24"/>
          <w:szCs w:val="24"/>
        </w:rPr>
        <w:t>Credula res amor est</w:t>
      </w:r>
      <w:r w:rsidRPr="003E7E66">
        <w:rPr>
          <w:rFonts w:ascii="Times New Roman" w:hAnsi="Times New Roman"/>
          <w:sz w:val="24"/>
          <w:szCs w:val="24"/>
        </w:rPr>
        <w:t>»</w:t>
      </w:r>
      <w:r w:rsidRPr="003E7E66">
        <w:rPr>
          <w:rStyle w:val="Refdenotaalpie"/>
          <w:rFonts w:ascii="Times New Roman" w:hAnsi="Times New Roman"/>
          <w:sz w:val="24"/>
          <w:szCs w:val="24"/>
        </w:rPr>
        <w:footnoteReference w:id="88"/>
      </w:r>
      <w:r w:rsidRPr="003E7E66">
        <w:rPr>
          <w:rFonts w:ascii="Times New Roman" w:hAnsi="Times New Roman"/>
          <w:sz w:val="24"/>
          <w:szCs w:val="24"/>
        </w:rPr>
        <w:t xml:space="preserve"> </w:t>
      </w:r>
      <w:r w:rsidR="00FA14B6" w:rsidRPr="003E7E66">
        <w:rPr>
          <w:rFonts w:ascii="Times New Roman" w:hAnsi="Times New Roman"/>
          <w:sz w:val="24"/>
          <w:szCs w:val="24"/>
        </w:rPr>
        <w:t xml:space="preserve">(60-71) </w:t>
      </w:r>
      <w:r w:rsidRPr="003E7E66">
        <w:rPr>
          <w:rFonts w:ascii="Times New Roman" w:hAnsi="Times New Roman"/>
          <w:sz w:val="24"/>
          <w:szCs w:val="24"/>
        </w:rPr>
        <w:t xml:space="preserve">que parte de la máxima de Ovidio para dar luego las reglas que una mujer debe observar con un marido celoso para curar su ánimo de injustas sospechas; y que se basan en: no desaprobar los defectos que él tiene ni admirar cualidades de las que carece; ser libre y franca en su conversación con él, mostrar el abatimiento que provocan sus dudas, y si todo falla volver contra él mismo los efectos de dicha pasión. Más adelante se vuelve a tratar sobre los celos en el texto «Descripción de esta pasión y de las personas que son dominadas por ella» que remite Z. (113-124), quien presenta </w:t>
      </w:r>
      <w:r w:rsidRPr="003E7E66">
        <w:rPr>
          <w:rFonts w:ascii="Times New Roman" w:hAnsi="Times New Roman"/>
          <w:sz w:val="24"/>
          <w:szCs w:val="24"/>
          <w:lang w:val="es-ES_tradnl"/>
        </w:rPr>
        <w:t>la enfermedad como una influencia maligna que lleva al que la padece a interpretarlo todo contra sí mismo, y advierte que la peor consecuencia es que acaban por destruir en la persona amada cualquier tipo de sentimiento; distingue entre tres tipos de celosos: los que tienen alguna debilidad (son viejos o ignorantes); los que son de temperamento reservado y los hombres viciosos y corrompidos que equivocadamente «creen haber estudiado el genio y natural de las mujeres por experiencia».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décimo en el «Discurso. Sobre si el marido tiene más amor a la mujer, o esta a su marido» (205-210) que firma B. B., se expone que siendo la mujer dada a la imaginación, esta ha de inclinarse más al amor que a la amistad, y el marido, al revés. Se resalta en el texto la condición más débil de la mujer, que la hace ser más dependiente del hombre en su protección y socorro, estando así obligada por su naturaleza a amarlo. Las razones para justificar la afirmación principal son múltiples, e incluso se recurrirá a ejemplos históricos, situando siempre a la mujer como agente pasivo en la relación, pero a su vez como responsable de lo que reciba del hombre.</w:t>
      </w:r>
    </w:p>
    <w:p w:rsidR="00394EBD" w:rsidRPr="003E7E66" w:rsidRDefault="00394EBD"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una línea temática similar se encuentra el discurso que figura en el tomo XII con el título de «Respuesta a uno que pedía consejo para casarse» (187-199), que parte de la sentencia de Aristóteles: «Ir a la guerra, navegar y casar, no se puede aconsejar» que a su vez </w:t>
      </w:r>
      <w:r w:rsidR="008F2113" w:rsidRPr="003E7E66">
        <w:rPr>
          <w:rFonts w:ascii="Times New Roman" w:hAnsi="Times New Roman"/>
          <w:sz w:val="24"/>
          <w:szCs w:val="24"/>
        </w:rPr>
        <w:t>es la conclusión de un texto en el que además se incluyen</w:t>
      </w:r>
      <w:r w:rsidRPr="003E7E66">
        <w:rPr>
          <w:rFonts w:ascii="Times New Roman" w:hAnsi="Times New Roman"/>
          <w:sz w:val="24"/>
          <w:szCs w:val="24"/>
        </w:rPr>
        <w:t xml:space="preserve"> dos octavas.</w:t>
      </w:r>
      <w:r w:rsidR="008F2113" w:rsidRPr="003E7E66">
        <w:rPr>
          <w:rFonts w:ascii="Times New Roman" w:hAnsi="Times New Roman"/>
          <w:sz w:val="24"/>
          <w:szCs w:val="24"/>
        </w:rPr>
        <w:t xml:space="preserve"> Firma el conjunto el R. P. Mtro. F. M. S. </w:t>
      </w:r>
    </w:p>
    <w:p w:rsidR="00247C92" w:rsidRPr="003E7E66" w:rsidRDefault="00247C92" w:rsidP="006C018C">
      <w:pPr>
        <w:spacing w:after="0" w:line="240" w:lineRule="auto"/>
        <w:ind w:firstLine="708"/>
        <w:contextualSpacing/>
        <w:jc w:val="both"/>
        <w:rPr>
          <w:rFonts w:ascii="Times New Roman" w:hAnsi="Times New Roman"/>
          <w:i/>
          <w:sz w:val="24"/>
          <w:szCs w:val="24"/>
        </w:rPr>
      </w:pPr>
      <w:r w:rsidRPr="003E7E66">
        <w:rPr>
          <w:rFonts w:ascii="Times New Roman" w:hAnsi="Times New Roman"/>
          <w:sz w:val="24"/>
          <w:szCs w:val="24"/>
        </w:rPr>
        <w:t>En una temática cercana se desarrolla en el tomo XV el «Discurso. Sobre la amistad de las personas de ambos sexos, y de la que tengan entre si la ley de uno mismo» (109-117) que no presenta firma, y en el que se aboga por la idea de que la mujer, aun teniendo un corazón «más tierno», es menos capaz que el hombre para la amistad por la siguiente razón:</w:t>
      </w:r>
    </w:p>
    <w:p w:rsidR="00247C92" w:rsidRPr="003E7E66" w:rsidRDefault="00247C92" w:rsidP="006C018C">
      <w:pPr>
        <w:pStyle w:val="Listavistosa-nfasis11"/>
        <w:spacing w:after="0" w:line="240" w:lineRule="auto"/>
        <w:ind w:left="0" w:firstLine="708"/>
        <w:jc w:val="both"/>
        <w:rPr>
          <w:rFonts w:ascii="Times New Roman" w:hAnsi="Times New Roman"/>
          <w:sz w:val="20"/>
          <w:szCs w:val="20"/>
        </w:rPr>
      </w:pPr>
    </w:p>
    <w:p w:rsidR="00247C92" w:rsidRPr="003E7E66" w:rsidRDefault="00247C92" w:rsidP="006C018C">
      <w:pPr>
        <w:pStyle w:val="Listavistosa-nfasis11"/>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 xml:space="preserve">Ocupadas únicamente con su belleza, a esta idolatran, y a ella sola sacrifican. La coquetería, que es el vicio dominante, y el resultado del amor excesivo que se tienen, no permite a la amistad que encuentren lugar en sus razones. Este sentimiento, que supone una inclinación total al objeto amado es incompatible con la que todo lo refiere así, como su principio y su fin. La Bruyere no duda afirmar que las mujeres no tienen principios, y por tanto rara vez son capaces de un sentimiento seguido y reflexionado [...].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247C92" w:rsidP="006C018C">
      <w:pPr>
        <w:pStyle w:val="Listavistosa-nfasis11"/>
        <w:spacing w:after="0" w:line="240" w:lineRule="auto"/>
        <w:ind w:left="0"/>
        <w:jc w:val="both"/>
        <w:rPr>
          <w:rFonts w:ascii="Times New Roman" w:hAnsi="Times New Roman"/>
          <w:sz w:val="24"/>
          <w:szCs w:val="24"/>
        </w:rPr>
      </w:pPr>
      <w:r w:rsidRPr="003E7E66">
        <w:rPr>
          <w:rFonts w:ascii="Times New Roman" w:hAnsi="Times New Roman"/>
          <w:sz w:val="24"/>
          <w:szCs w:val="24"/>
        </w:rPr>
        <w:tab/>
        <w:t xml:space="preserve">Dicho esto concluye: </w:t>
      </w:r>
    </w:p>
    <w:p w:rsidR="00247C92" w:rsidRPr="003E7E66" w:rsidRDefault="00247C92" w:rsidP="006C018C">
      <w:pPr>
        <w:pStyle w:val="Listavistosa-nfasis11"/>
        <w:spacing w:after="0" w:line="240" w:lineRule="auto"/>
        <w:ind w:left="0" w:firstLine="708"/>
        <w:jc w:val="both"/>
        <w:rPr>
          <w:rFonts w:ascii="Times New Roman" w:hAnsi="Times New Roman"/>
          <w:sz w:val="20"/>
          <w:szCs w:val="20"/>
        </w:rPr>
      </w:pPr>
    </w:p>
    <w:p w:rsidR="00247C92" w:rsidRPr="003E7E66" w:rsidRDefault="00247C92" w:rsidP="006C018C">
      <w:pPr>
        <w:pStyle w:val="Listavistosa-nfasis11"/>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El resultado de mis reflexiones sobre este punto es, que un hombre y una mujer no pueden estar ciertos de qué especie es la inclinación que tiene uno por otro, sino cuando la edad ha amortiguado el fuego de las pasiones, y cuando los sentidos son casi insensibles, y la diferencia de sexos es cero para los dos.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El escrito se cierra con el siguiente chascarrillo:</w:t>
      </w:r>
    </w:p>
    <w:p w:rsidR="00247C92" w:rsidRPr="003E7E66" w:rsidRDefault="00247C92" w:rsidP="006C018C">
      <w:pPr>
        <w:pStyle w:val="Listavistosa-nfasis11"/>
        <w:spacing w:after="0" w:line="240" w:lineRule="auto"/>
        <w:ind w:left="0"/>
        <w:jc w:val="both"/>
        <w:rPr>
          <w:rFonts w:ascii="Times New Roman" w:hAnsi="Times New Roman"/>
          <w:sz w:val="20"/>
          <w:szCs w:val="20"/>
        </w:rPr>
      </w:pPr>
    </w:p>
    <w:p w:rsidR="00247C92" w:rsidRPr="003E7E66" w:rsidRDefault="00247C92" w:rsidP="006C018C">
      <w:pPr>
        <w:pStyle w:val="Listavistosa-nfasis11"/>
        <w:spacing w:after="0" w:line="240" w:lineRule="auto"/>
        <w:ind w:left="708" w:firstLine="708"/>
        <w:jc w:val="both"/>
        <w:rPr>
          <w:rFonts w:ascii="Times New Roman" w:hAnsi="Times New Roman"/>
          <w:sz w:val="20"/>
          <w:szCs w:val="20"/>
        </w:rPr>
      </w:pPr>
      <w:r w:rsidRPr="003E7E66">
        <w:rPr>
          <w:rFonts w:ascii="Times New Roman" w:hAnsi="Times New Roman"/>
          <w:sz w:val="20"/>
          <w:szCs w:val="20"/>
        </w:rPr>
        <w:t>Nota.</w:t>
      </w:r>
      <w:r w:rsidRPr="003E7E66">
        <w:rPr>
          <w:rFonts w:ascii="Times New Roman" w:hAnsi="Times New Roman"/>
          <w:i/>
          <w:sz w:val="20"/>
          <w:szCs w:val="20"/>
        </w:rPr>
        <w:t xml:space="preserve"> Lo dicho en general del sexo no debe agraviar a alguna persona particular, que sea excepción de la regla, pues yo mismo conozco algunas señoras que nada más tienen de mujer que el nombre</w:t>
      </w:r>
      <w:r w:rsidRPr="003E7E66">
        <w:rPr>
          <w:rFonts w:ascii="Times New Roman" w:hAnsi="Times New Roman"/>
          <w:sz w:val="20"/>
          <w:szCs w:val="20"/>
        </w:rPr>
        <w:t>.</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número XIII se halla un artículo titulado «Amor.</w:t>
      </w:r>
      <w:r w:rsidRPr="003E7E66">
        <w:rPr>
          <w:rFonts w:ascii="Times New Roman" w:hAnsi="Times New Roman"/>
          <w:i/>
          <w:sz w:val="24"/>
          <w:szCs w:val="24"/>
        </w:rPr>
        <w:t xml:space="preserve"> </w:t>
      </w:r>
      <w:r w:rsidRPr="003E7E66">
        <w:rPr>
          <w:rFonts w:ascii="Times New Roman" w:hAnsi="Times New Roman"/>
          <w:sz w:val="24"/>
          <w:szCs w:val="24"/>
        </w:rPr>
        <w:t>Sus diferencias y efectos»</w:t>
      </w:r>
      <w:r w:rsidRPr="003E7E66">
        <w:rPr>
          <w:rFonts w:ascii="Times New Roman" w:hAnsi="Times New Roman"/>
          <w:i/>
          <w:sz w:val="24"/>
          <w:szCs w:val="24"/>
        </w:rPr>
        <w:t xml:space="preserve"> </w:t>
      </w:r>
      <w:r w:rsidRPr="003E7E66">
        <w:rPr>
          <w:rFonts w:ascii="Times New Roman" w:hAnsi="Times New Roman"/>
          <w:sz w:val="24"/>
          <w:szCs w:val="24"/>
        </w:rPr>
        <w:t>(129-148), donde se distingue la idiosincrasia del amor verdadero, el amor celoso, el amor conyugal, el amor paternal, el amor maternal, el amor filial y el amor propio. Para cada uno de estos tipos ofrece una o varias anécdotas tanto clásicas como de los siglos XVII y XVIII.</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Más tarde, en el tomo XVII, encontramos el escrito «Amor profano. Su definición en boca de una dama» (308-311), que firma M., en el que la amada reprende a su enamorado el que se atreva a compararla con objetos.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De igual modo hay varias cartas remitidas por supuestos lectores del periódico en las que se tocan estas cuestiones. Este es el caso de la que con fecha de 23 de julio de 1804 remite </w:t>
      </w:r>
      <w:r w:rsidRPr="003E7E66">
        <w:rPr>
          <w:rFonts w:ascii="Times New Roman" w:hAnsi="Times New Roman"/>
          <w:i/>
          <w:sz w:val="24"/>
          <w:szCs w:val="24"/>
        </w:rPr>
        <w:t>El Corredor de Velos</w:t>
      </w:r>
      <w:r w:rsidRPr="003E7E66">
        <w:rPr>
          <w:rFonts w:ascii="Times New Roman" w:hAnsi="Times New Roman"/>
          <w:sz w:val="24"/>
          <w:szCs w:val="24"/>
        </w:rPr>
        <w:t>, y que se halla en el tomo II. Dicho escrito se inicia con una serie de preguntas retóricas en las que se plantea que la mujer con sus caprichos es capaz de subyugar al hombre. El autor dice que su objetivo es desarraigar los vicios de algunas mujeres, que han sujetado al hombre a sus gustos y tiranía de manera exponencial a como se las ha desposeído de la capacidad de ejercer oficios civiles o en el altar. Tras esto, reprende a los jóvenes que se dejan manipular por las damas de una ciudad como Cádiz.</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tercer tomo se localiza una carta de una lectora, precedida de un preámbulo del editor, y la respuesta que da este a la misma (180-191). En la misiva </w:t>
      </w:r>
      <w:r w:rsidRPr="003E7E66">
        <w:rPr>
          <w:rFonts w:ascii="Times New Roman" w:hAnsi="Times New Roman"/>
          <w:i/>
          <w:sz w:val="24"/>
          <w:szCs w:val="24"/>
        </w:rPr>
        <w:t>Ana F…</w:t>
      </w:r>
      <w:r w:rsidRPr="003E7E66">
        <w:rPr>
          <w:rFonts w:ascii="Times New Roman" w:hAnsi="Times New Roman"/>
          <w:sz w:val="24"/>
          <w:szCs w:val="24"/>
        </w:rPr>
        <w:t xml:space="preserve">, que así firma la remitente, comienza manifestado que espera que el editor del </w:t>
      </w:r>
      <w:r w:rsidRPr="003E7E66">
        <w:rPr>
          <w:rFonts w:ascii="Times New Roman" w:hAnsi="Times New Roman"/>
          <w:i/>
          <w:sz w:val="24"/>
          <w:szCs w:val="24"/>
        </w:rPr>
        <w:t xml:space="preserve">Correo </w:t>
      </w:r>
      <w:r w:rsidRPr="003E7E66">
        <w:rPr>
          <w:rFonts w:ascii="Times New Roman" w:hAnsi="Times New Roman"/>
          <w:sz w:val="24"/>
          <w:szCs w:val="24"/>
        </w:rPr>
        <w:t xml:space="preserve">no sea un nuevo </w:t>
      </w:r>
      <w:r w:rsidRPr="003E7E66">
        <w:rPr>
          <w:rFonts w:ascii="Times New Roman" w:hAnsi="Times New Roman"/>
          <w:i/>
          <w:sz w:val="24"/>
          <w:szCs w:val="24"/>
        </w:rPr>
        <w:t>Pensador</w:t>
      </w:r>
      <w:r w:rsidRPr="003E7E66">
        <w:rPr>
          <w:rFonts w:ascii="Times New Roman" w:hAnsi="Times New Roman"/>
          <w:sz w:val="24"/>
          <w:szCs w:val="24"/>
        </w:rPr>
        <w:t xml:space="preserve"> ―en clara alusión al periódico de Clavijo y Fajardo― dedicado a amonestar a las mujeres; tras esto hace una relación del éxito que cuando joven tenía con los cortejos, y cómo con la edad las cosas han cambiado, y pide al editor, que a través de la influencia que tiene sobre la sociedad gaditana exalte la belleza de las mujeres a esa edad para de este modo recuperar sus privilegios. En la respuesta el editor habla de los efectos del paso de la edad y se lamenta de que esta dama haya hecho consistir su único mérito en la hermosura.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 xml:space="preserve">En el cuarto volumen vuelve a figurar un intercambio de carta-respuesta entre el editor y quien se presenta como </w:t>
      </w:r>
      <w:r w:rsidRPr="003E7E66">
        <w:rPr>
          <w:rFonts w:ascii="Times New Roman" w:hAnsi="Times New Roman"/>
          <w:i/>
          <w:sz w:val="24"/>
          <w:szCs w:val="24"/>
        </w:rPr>
        <w:t>La madre vigilante</w:t>
      </w:r>
      <w:r w:rsidRPr="003E7E66">
        <w:rPr>
          <w:rFonts w:ascii="Times New Roman" w:hAnsi="Times New Roman"/>
          <w:sz w:val="24"/>
          <w:szCs w:val="24"/>
        </w:rPr>
        <w:t xml:space="preserve"> en un texto que lleva el descriptivo título de «Carta remitida. Preguntando por qué comúnmente son desgraciadas las hermosas, y contestación del Editor» (140-146), donde a la cuestión contenida en el enunciado responde el editor que en la suerte o desgracia de las jóvenes nada tiene que ver la belleza, sino la educación recibida de los padres. Posteriormente se incluye la «Idea del Amor por una señora» (176-178) que se presenta como traducción de B. B.; en el texto se toca </w:t>
      </w:r>
      <w:r w:rsidRPr="003E7E66">
        <w:rPr>
          <w:rFonts w:ascii="Times New Roman" w:hAnsi="Times New Roman"/>
          <w:sz w:val="24"/>
          <w:szCs w:val="24"/>
          <w:lang w:val="es-ES_tradnl"/>
        </w:rPr>
        <w:t>toda la sintomatología al uso (fuego que abrasa los corazones, celos…) para indicar que si no se siente no se está enamorado.</w:t>
      </w:r>
    </w:p>
    <w:p w:rsidR="0094398D" w:rsidRPr="003E7E66" w:rsidRDefault="0094398D"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También en el tomo XIV a modo de carta remitida se incluyen un «Discurso jocoso sobre el lujo» que firma L. A. y A. y que incluye un texto titulado «Patria, nación y progresos del lujo» donde se ofrecen algunos versos y máximas; posee tono literario.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tomo XVII se publica una nueva carta remitida por quien firma como M. A. V., y se presenta como una mujer de padres honrados, agradeci</w:t>
      </w:r>
      <w:r w:rsidR="00147E82" w:rsidRPr="003E7E66">
        <w:rPr>
          <w:rFonts w:ascii="Times New Roman" w:hAnsi="Times New Roman"/>
          <w:sz w:val="24"/>
          <w:szCs w:val="24"/>
          <w:lang w:val="es-ES_tradnl"/>
        </w:rPr>
        <w:t>da de la educación recibida (1-8</w:t>
      </w:r>
      <w:r w:rsidRPr="003E7E66">
        <w:rPr>
          <w:rFonts w:ascii="Times New Roman" w:hAnsi="Times New Roman"/>
          <w:sz w:val="24"/>
          <w:szCs w:val="24"/>
          <w:lang w:val="es-ES_tradnl"/>
        </w:rPr>
        <w:t>).</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El resto de los escritos es de índole diversa.</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primer tomo B. B. firma un «Discurso. Sobre la guerra» (220-223) en el que elogia la labor de los soldados, y llama a reflexionar respecto a otras épocas y prácticas para mejorar la situación presente, destacando la importancia que en la carrera militar tiene la disciplina. Más adelante se incluye otro con el título de «Humanidades. Reflexiones sobre el Espectáculo de la Naturaleza» que acaba por convertirse en un elogio al Ser Supremo.</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II se publica un «Paralelo. De la Sabiduría y de la Hermosura» (24-27) en el que se indica que estas cualidades deben darse unidas, y se destaca en todo momento la importancia de la primera frente a la segunda. Más adelante se inserta «La descendencia de los modorros» (43-45) donde se hace un recorrido por las excusas y demás habitualmente empleadas en el mundo. Un tono igualmente crítico posee la «Sátira. El mundo está perdido» (92-</w:t>
      </w:r>
      <w:r w:rsidR="00E05E28" w:rsidRPr="003E7E66">
        <w:rPr>
          <w:rFonts w:ascii="Times New Roman" w:hAnsi="Times New Roman"/>
          <w:sz w:val="24"/>
          <w:szCs w:val="24"/>
        </w:rPr>
        <w:t>97</w:t>
      </w:r>
      <w:r w:rsidRPr="003E7E66">
        <w:rPr>
          <w:rFonts w:ascii="Times New Roman" w:hAnsi="Times New Roman"/>
          <w:sz w:val="24"/>
          <w:szCs w:val="24"/>
        </w:rPr>
        <w:t xml:space="preserve">), que se ambienta en Cádiz, y en la que se censura el excesivo gusto por las modas, los bailes… Más tarde se incluye el escrito «Los pedantes» (158-161) que firma B. B. donde se dice que estos sujetos han existido en todas las épocas, y que se caracterizan porque tienen en su cabeza muchos hechos, pero ninguna idea sobre ellos, y no dudan en enzarzarse en guerras literarias. Un poco después se inserta una carta remitida con el título de «Cascabeles y panderos» (184-189) en la que el anónimo remitente elogia la labor desarrollada por el periódico, pero indica que le gustaría ver más textos de </w:t>
      </w:r>
      <w:r w:rsidRPr="003E7E66">
        <w:rPr>
          <w:rFonts w:ascii="Times New Roman" w:hAnsi="Times New Roman"/>
          <w:i/>
          <w:sz w:val="24"/>
          <w:szCs w:val="24"/>
        </w:rPr>
        <w:t>cascabel gordo</w:t>
      </w:r>
      <w:r w:rsidRPr="003E7E66">
        <w:rPr>
          <w:rFonts w:ascii="Times New Roman" w:hAnsi="Times New Roman"/>
          <w:sz w:val="24"/>
          <w:szCs w:val="24"/>
        </w:rPr>
        <w:t>; tras esto pasa a censurar la conducta de algunos galanes de cabezas huecas, solo preocupados de los bailes y saraos; y a criticar duramente a los estudiantes que nada más pisar las aulas comienzan a hablar mal de los autores clásicos.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tercer volumen se inserta un discurso sobre «La providencia» </w:t>
      </w:r>
      <w:r w:rsidR="009F1C25" w:rsidRPr="003E7E66">
        <w:rPr>
          <w:rFonts w:ascii="Times New Roman" w:hAnsi="Times New Roman"/>
          <w:sz w:val="24"/>
          <w:szCs w:val="24"/>
        </w:rPr>
        <w:t xml:space="preserve">(1-11) </w:t>
      </w:r>
      <w:r w:rsidRPr="003E7E66">
        <w:rPr>
          <w:rFonts w:ascii="Times New Roman" w:hAnsi="Times New Roman"/>
          <w:sz w:val="24"/>
          <w:szCs w:val="24"/>
        </w:rPr>
        <w:t>que firma Z., que trata en verso y prosa sobre la influencia de esta en la vida del hombre.</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rPr>
        <w:t xml:space="preserve">En el cuarto tomo se inserta un discurso titulado «Medio eficaz para adivinar las penas de un desdichado» (43-46) rubricado por Q. V. A. L., quien señala la importancia de hablar de desdichas mayores y destaca el influjo de las mujeres, que con sus atenciones pueden aliviar las penas del doliente. Poco después se da la traducción de Huber «Sátira. El vestido hace al hombre» (76-90) que se ofrece como carta remitida sin firma, y que trata </w:t>
      </w:r>
      <w:r w:rsidRPr="003E7E66">
        <w:rPr>
          <w:rFonts w:ascii="Times New Roman" w:hAnsi="Times New Roman"/>
          <w:sz w:val="24"/>
          <w:szCs w:val="24"/>
          <w:lang w:val="es-ES_tradnl"/>
        </w:rPr>
        <w:t xml:space="preserve">sobre los prejuicios que se forman en función de cómo vaya vestido un individuo; para demostrarlo propone un experimento: introducir a un hombre de mérito mal vestido en un palco, nadie lo conocerá. Se lamenta de que la estimación que se otorga a alguien dependa muchas veces de la apariencia externa. De igual modo, se publica en este ejemplar el «Pensamiento. Sobre los pretendientes» (167-168) que firma </w:t>
      </w:r>
      <w:r w:rsidRPr="003E7E66">
        <w:rPr>
          <w:rFonts w:ascii="Times New Roman" w:hAnsi="Times New Roman"/>
          <w:i/>
          <w:sz w:val="24"/>
          <w:szCs w:val="24"/>
          <w:lang w:val="es-ES_tradnl"/>
        </w:rPr>
        <w:t>El Descontentadizo</w:t>
      </w:r>
      <w:r w:rsidRPr="003E7E66">
        <w:rPr>
          <w:rFonts w:ascii="Times New Roman" w:hAnsi="Times New Roman"/>
          <w:sz w:val="24"/>
          <w:szCs w:val="24"/>
          <w:lang w:val="es-ES_tradnl"/>
        </w:rPr>
        <w:t xml:space="preserve">, quien hace burla de la paciencia y también de la desesperación que acaba por consumir a los que pretenden un empleo e inventan todo tipo de cualidades para hacerse merecedores del mismo. Posteriormente figura la carta de </w:t>
      </w:r>
      <w:r w:rsidRPr="003E7E66">
        <w:rPr>
          <w:rFonts w:ascii="Times New Roman" w:hAnsi="Times New Roman"/>
          <w:i/>
          <w:sz w:val="24"/>
          <w:szCs w:val="24"/>
          <w:lang w:val="es-ES_tradnl"/>
        </w:rPr>
        <w:t>El Ingenuo</w:t>
      </w:r>
      <w:r w:rsidRPr="003E7E66">
        <w:rPr>
          <w:rFonts w:ascii="Times New Roman" w:hAnsi="Times New Roman"/>
          <w:sz w:val="24"/>
          <w:szCs w:val="24"/>
          <w:lang w:val="es-ES_tradnl"/>
        </w:rPr>
        <w:t xml:space="preserve"> «</w:t>
      </w:r>
      <w:r w:rsidRPr="003E7E66">
        <w:rPr>
          <w:rFonts w:ascii="Times New Roman" w:hAnsi="Times New Roman"/>
          <w:iCs/>
          <w:sz w:val="24"/>
          <w:szCs w:val="24"/>
          <w:lang w:val="es-ES_tradnl"/>
        </w:rPr>
        <w:t>Sobre lo perjudicial de ser demasiado ingenuo, en el día de hoy»</w:t>
      </w:r>
      <w:r w:rsidR="00FA14B6" w:rsidRPr="003E7E66">
        <w:rPr>
          <w:rFonts w:ascii="Times New Roman" w:hAnsi="Times New Roman"/>
          <w:iCs/>
          <w:sz w:val="24"/>
          <w:szCs w:val="24"/>
          <w:lang w:val="es-ES_tradnl"/>
        </w:rPr>
        <w:t xml:space="preserve"> (125-130)</w:t>
      </w:r>
      <w:r w:rsidRPr="003E7E66">
        <w:rPr>
          <w:rFonts w:ascii="Times New Roman" w:hAnsi="Times New Roman"/>
          <w:iCs/>
          <w:sz w:val="24"/>
          <w:szCs w:val="24"/>
          <w:lang w:val="es-ES_tradnl"/>
        </w:rPr>
        <w:t xml:space="preserve">, en la que se aborda el tema del lujo, en el texto se refiere el intercambio que mantuvo con un </w:t>
      </w:r>
      <w:r w:rsidRPr="003E7E66">
        <w:rPr>
          <w:rFonts w:ascii="Times New Roman" w:hAnsi="Times New Roman"/>
          <w:sz w:val="24"/>
          <w:szCs w:val="24"/>
          <w:lang w:val="es-ES_tradnl"/>
        </w:rPr>
        <w:t xml:space="preserve">segundo interlocutor, con aspecto de Catón, que manifestó su confianza en que el gobierno remediaría los abusos estableciendo unas leyes suntuarias, que harán a su vez que muchas manos vuelvan a labrar la tierra y mejore la economía. </w:t>
      </w:r>
    </w:p>
    <w:p w:rsidR="00247C92" w:rsidRPr="003E7E66" w:rsidRDefault="00247C92" w:rsidP="006C018C">
      <w:pPr>
        <w:pStyle w:val="Listavistosa-nfasis11"/>
        <w:spacing w:after="0" w:line="240" w:lineRule="auto"/>
        <w:ind w:left="0" w:firstLine="708"/>
        <w:jc w:val="both"/>
        <w:rPr>
          <w:rFonts w:ascii="Times New Roman" w:hAnsi="Times New Roman"/>
        </w:rPr>
      </w:pPr>
      <w:r w:rsidRPr="003E7E66">
        <w:rPr>
          <w:rFonts w:ascii="Times New Roman" w:hAnsi="Times New Roman"/>
          <w:sz w:val="24"/>
          <w:szCs w:val="24"/>
          <w:lang w:val="es-ES_tradnl"/>
        </w:rPr>
        <w:t>En el quinto volumen se publica una «Apología. De los héroes» (30-39) que firma A. C., quien remarca que los héroes también tuvieron defectos, pero que estos parecen haber sido olvidados por los filósofos. Un poco más adelante se halla el «Discurso. El filósofo observador» (42-46) en el que el propio filósofo insiste en que su ocupación consiste en analizar cualquier cosa y sacar conclusiones combinándolas unas con otras, pero sin embargo no ofrece sus consecuencias pues según manifiesta su única ocupación es la de observar; de esta apreciación acaso pueda extrapolarse una crítica al ejercicio de muchos de los que pasan por filósofos en el día, tal y como se hace en otros escritos. Páginas más tarde, en este mismo tomo, se localiza el rasgo crítico que firma A. B. «</w:t>
      </w:r>
      <w:r w:rsidR="00F24E54" w:rsidRPr="003E7E66">
        <w:rPr>
          <w:rFonts w:ascii="Times New Roman" w:hAnsi="Times New Roman"/>
          <w:sz w:val="24"/>
          <w:szCs w:val="24"/>
          <w:lang w:val="es-ES_tradnl"/>
        </w:rPr>
        <w:t>Los espíritus a la moda» (97-102</w:t>
      </w:r>
      <w:r w:rsidRPr="003E7E66">
        <w:rPr>
          <w:rFonts w:ascii="Times New Roman" w:hAnsi="Times New Roman"/>
          <w:sz w:val="24"/>
          <w:szCs w:val="24"/>
          <w:lang w:val="es-ES_tradnl"/>
        </w:rPr>
        <w:t>) donde se hace una pintura de la sociedad coetánea, sobre todo de la juventud y se censura la moda de ir a teatros, cafés, billares, estrados y asambleas, donde para hacer alarde de erudición se cita a pensadores que los presentes solo conocen por el gorro como Leibniz, Malebranche, o Locke.</w:t>
      </w:r>
      <w:r w:rsidRPr="003E7E66">
        <w:rPr>
          <w:rFonts w:ascii="Times New Roman" w:hAnsi="Times New Roman"/>
        </w:rPr>
        <w:t xml:space="preserve">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lang w:val="es-ES_tradnl"/>
        </w:rPr>
        <w:t xml:space="preserve">Luego le toca el turno a </w:t>
      </w:r>
      <w:r w:rsidRPr="003E7E66">
        <w:rPr>
          <w:rFonts w:ascii="Times New Roman" w:hAnsi="Times New Roman"/>
          <w:i/>
          <w:sz w:val="24"/>
          <w:szCs w:val="24"/>
          <w:lang w:val="es-ES_tradnl"/>
        </w:rPr>
        <w:t>El curioso preguntón</w:t>
      </w:r>
      <w:r w:rsidRPr="003E7E66">
        <w:rPr>
          <w:rFonts w:ascii="Times New Roman" w:hAnsi="Times New Roman"/>
          <w:sz w:val="24"/>
          <w:szCs w:val="24"/>
          <w:lang w:val="es-ES_tradnl"/>
        </w:rPr>
        <w:t xml:space="preserve"> (279-283) que critica la pereza de algunos literatos por no contribuir con sus producciones al </w:t>
      </w:r>
      <w:r w:rsidRPr="003E7E66">
        <w:rPr>
          <w:rFonts w:ascii="Times New Roman" w:hAnsi="Times New Roman"/>
          <w:i/>
          <w:sz w:val="24"/>
          <w:szCs w:val="24"/>
          <w:lang w:val="es-ES_tradnl"/>
        </w:rPr>
        <w:t xml:space="preserve">Correo </w:t>
      </w:r>
      <w:r w:rsidRPr="003E7E66">
        <w:rPr>
          <w:rFonts w:ascii="Times New Roman" w:hAnsi="Times New Roman"/>
          <w:sz w:val="24"/>
          <w:szCs w:val="24"/>
        </w:rPr>
        <w:t xml:space="preserve">y dirige varias preguntas a los lectores que contesta </w:t>
      </w:r>
      <w:r w:rsidRPr="003E7E66">
        <w:rPr>
          <w:rFonts w:ascii="Times New Roman" w:hAnsi="Times New Roman"/>
          <w:i/>
          <w:sz w:val="24"/>
          <w:szCs w:val="24"/>
        </w:rPr>
        <w:t>El respondón eterno</w:t>
      </w:r>
      <w:r w:rsidR="000A72E6" w:rsidRPr="003E7E66">
        <w:rPr>
          <w:rFonts w:ascii="Times New Roman" w:hAnsi="Times New Roman"/>
          <w:sz w:val="24"/>
          <w:szCs w:val="24"/>
        </w:rPr>
        <w:t xml:space="preserve"> (321</w:t>
      </w:r>
      <w:r w:rsidRPr="003E7E66">
        <w:rPr>
          <w:rFonts w:ascii="Times New Roman" w:hAnsi="Times New Roman"/>
          <w:sz w:val="24"/>
          <w:szCs w:val="24"/>
        </w:rPr>
        <w:t>-328). Las cuestiones fueron las siguientes:</w:t>
      </w:r>
    </w:p>
    <w:p w:rsidR="00247C92" w:rsidRPr="003E7E66" w:rsidRDefault="00247C92" w:rsidP="006C018C">
      <w:pPr>
        <w:pStyle w:val="Listavistosa-nfasis11"/>
        <w:spacing w:after="0" w:line="240" w:lineRule="auto"/>
        <w:ind w:left="0" w:firstLine="708"/>
        <w:jc w:val="both"/>
        <w:rPr>
          <w:rFonts w:ascii="Times New Roman" w:hAnsi="Times New Roman"/>
        </w:rPr>
      </w:pPr>
    </w:p>
    <w:p w:rsidR="00247C92" w:rsidRPr="003E7E66" w:rsidRDefault="00247C92" w:rsidP="00F74733">
      <w:pPr>
        <w:numPr>
          <w:ilvl w:val="0"/>
          <w:numId w:val="3"/>
        </w:numPr>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¿Por qué al fuego se endurece el Barro, ablanda la cera, obscurece y tiñe el Cutis?</w:t>
      </w:r>
    </w:p>
    <w:p w:rsidR="00247C92" w:rsidRPr="003E7E66" w:rsidRDefault="00247C92" w:rsidP="00F74733">
      <w:pPr>
        <w:numPr>
          <w:ilvl w:val="0"/>
          <w:numId w:val="3"/>
        </w:numPr>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¿Por qué un grumo de cera, que nada sobre el agua fría, cae en el fondo, si esta se calienta? ¿Y por qué sube otra vez a la superficie si hierve?</w:t>
      </w:r>
    </w:p>
    <w:p w:rsidR="00247C92" w:rsidRPr="003E7E66" w:rsidRDefault="00247C92" w:rsidP="00F74733">
      <w:pPr>
        <w:numPr>
          <w:ilvl w:val="0"/>
          <w:numId w:val="3"/>
        </w:numPr>
        <w:spacing w:after="0" w:line="240" w:lineRule="auto"/>
        <w:jc w:val="both"/>
        <w:rPr>
          <w:rFonts w:ascii="Times New Roman" w:hAnsi="Times New Roman"/>
          <w:sz w:val="20"/>
          <w:szCs w:val="20"/>
          <w:lang w:val="es-ES_tradnl"/>
        </w:rPr>
      </w:pPr>
      <w:r w:rsidRPr="003E7E66">
        <w:rPr>
          <w:rFonts w:ascii="Times New Roman" w:hAnsi="Times New Roman"/>
          <w:sz w:val="20"/>
          <w:szCs w:val="20"/>
          <w:lang w:val="es-ES_tradnl"/>
        </w:rPr>
        <w:t>¿Por qué el coral, el mármol negro, y toda piedra colorada, hecha polvos se vuelven blancos, mientras el carbón conserva su color negro?</w:t>
      </w:r>
    </w:p>
    <w:p w:rsidR="00247C92" w:rsidRPr="003E7E66" w:rsidRDefault="00247C92" w:rsidP="006C018C">
      <w:pPr>
        <w:pStyle w:val="Listavistosa-nfasis11"/>
        <w:spacing w:after="0" w:line="240" w:lineRule="auto"/>
        <w:ind w:left="0" w:firstLine="708"/>
        <w:jc w:val="both"/>
        <w:rPr>
          <w:rFonts w:ascii="Times New Roman" w:hAnsi="Times New Roman"/>
          <w:lang w:val="es-ES_tradnl"/>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r w:rsidRPr="003E7E66">
        <w:rPr>
          <w:rFonts w:ascii="Times New Roman" w:hAnsi="Times New Roman"/>
          <w:sz w:val="24"/>
          <w:szCs w:val="24"/>
          <w:lang w:val="es-ES_tradnl"/>
        </w:rPr>
        <w:t>Se inserta asimismo un «Ensayo. Sobre la fábula» (49-59) que rubrica Z., que se basa en las teorías del Abate Batteux para establecer toda una tipología de las mismas tratando de sus orígenes clásicos.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lang w:val="es-ES_tradnl"/>
        </w:rPr>
        <w:t xml:space="preserve">En el tomo VI se incluye el texto «Viajes. Casualidad del descubrimiento de la Isla de Madera» tomado de la </w:t>
      </w:r>
      <w:r w:rsidRPr="003E7E66">
        <w:rPr>
          <w:rFonts w:ascii="Times New Roman" w:hAnsi="Times New Roman"/>
          <w:i/>
          <w:sz w:val="24"/>
          <w:szCs w:val="24"/>
          <w:lang w:val="es-ES_tradnl"/>
        </w:rPr>
        <w:t>Histoire Générale des Voyages</w:t>
      </w:r>
      <w:r w:rsidRPr="003E7E66">
        <w:rPr>
          <w:rFonts w:ascii="Times New Roman" w:hAnsi="Times New Roman"/>
          <w:sz w:val="24"/>
          <w:szCs w:val="24"/>
          <w:lang w:val="es-ES_tradnl"/>
        </w:rPr>
        <w:t xml:space="preserve">. Más adelante se inserta </w:t>
      </w:r>
      <w:r w:rsidR="00CA1163" w:rsidRPr="003E7E66">
        <w:rPr>
          <w:rFonts w:ascii="Times New Roman" w:hAnsi="Times New Roman"/>
          <w:sz w:val="24"/>
          <w:szCs w:val="24"/>
          <w:lang w:val="es-ES_tradnl"/>
        </w:rPr>
        <w:t>una</w:t>
      </w:r>
      <w:r w:rsidRPr="003E7E66">
        <w:rPr>
          <w:rFonts w:ascii="Times New Roman" w:hAnsi="Times New Roman"/>
          <w:sz w:val="24"/>
          <w:szCs w:val="24"/>
          <w:lang w:val="es-ES_tradnl"/>
        </w:rPr>
        <w:t xml:space="preserve"> carta </w:t>
      </w:r>
      <w:r w:rsidR="00CA1163" w:rsidRPr="003E7E66">
        <w:rPr>
          <w:rFonts w:ascii="Times New Roman" w:hAnsi="Times New Roman"/>
          <w:sz w:val="24"/>
          <w:szCs w:val="24"/>
          <w:lang w:val="es-ES_tradnl"/>
        </w:rPr>
        <w:t>firmada con las iniciales</w:t>
      </w:r>
      <w:r w:rsidRPr="003E7E66">
        <w:rPr>
          <w:rFonts w:ascii="Times New Roman" w:hAnsi="Times New Roman"/>
          <w:sz w:val="24"/>
          <w:szCs w:val="24"/>
          <w:lang w:val="es-ES_tradnl"/>
        </w:rPr>
        <w:t xml:space="preserve"> S. de S. (260-268) en la que refiere que acompañó a un amigo muy delicado a una tienda, describiendo todos los rasgos del petimetre así aportando un abundante vocabulario sobre ropas y demás.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volumen VII se ofrecen unas «Reflexiones sobre la facilidad en las producciones del espíritu y las artes» (89-93) en las que se expone que la facilidad y la simplicidad son lo que más agrada en las creaciones artísticas; luego B. B. incluye un discurso «A los militares descontentos en el ejercicio de su profesión» (295-301) donde realiza un elogio de la carrera militar.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VIII se halla la «Carta. De un Oficial retirado a un Joven que entró de Cadete» (316-326), en forma de consejos a seguir y «Entusiasmo crítico» (332-334), en el que a modo de definiciones, se establecen una breves críticas o pensamientos ingeniosos sobre la ridiculez, el talento, la imaginación, la vida, los gustos, las desgracias y las dichas. En el IX, se lee el «Discurso. Sobre la presencia de Espíritu»</w:t>
      </w:r>
      <w:r w:rsidRPr="003E7E66">
        <w:rPr>
          <w:rFonts w:ascii="Times New Roman" w:hAnsi="Times New Roman"/>
          <w:i/>
          <w:sz w:val="24"/>
          <w:szCs w:val="24"/>
        </w:rPr>
        <w:t xml:space="preserve"> </w:t>
      </w:r>
      <w:r w:rsidRPr="003E7E66">
        <w:rPr>
          <w:rFonts w:ascii="Times New Roman" w:hAnsi="Times New Roman"/>
          <w:sz w:val="24"/>
          <w:szCs w:val="24"/>
        </w:rPr>
        <w:t xml:space="preserve">(177-181) en el que se recogen anécdotas de personajes históricos que más allá del valor, y de mantener el sosiego en situaciones difíciles, son capaces de guardar la entereza tanto como para expresar alegría, una broma o una ironía en los momentos más extremos. Poco después se halla el «Discurso. Sobre las edades» (188-193.) donde B. B. </w:t>
      </w:r>
      <w:proofErr w:type="gramStart"/>
      <w:r w:rsidRPr="003E7E66">
        <w:rPr>
          <w:rFonts w:ascii="Times New Roman" w:hAnsi="Times New Roman"/>
          <w:sz w:val="24"/>
          <w:szCs w:val="24"/>
        </w:rPr>
        <w:t>critica</w:t>
      </w:r>
      <w:proofErr w:type="gramEnd"/>
      <w:r w:rsidRPr="003E7E66">
        <w:rPr>
          <w:rFonts w:ascii="Times New Roman" w:hAnsi="Times New Roman"/>
          <w:sz w:val="24"/>
          <w:szCs w:val="24"/>
        </w:rPr>
        <w:t xml:space="preserve"> la pretensión de intentar ser siempre jóvenes; más tarde se localiza «Construcción. Juncos chinos» (195-196), capítulo traducido por B. B., en el que se exalta la forma en la que los chinos construyen las embarcaciones.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tomo X figura el discurso «Sobre la nobleza» (141-143) traducido de </w:t>
      </w:r>
      <w:r w:rsidRPr="003E7E66">
        <w:rPr>
          <w:rFonts w:ascii="Times New Roman" w:hAnsi="Times New Roman"/>
          <w:i/>
          <w:sz w:val="24"/>
          <w:szCs w:val="24"/>
        </w:rPr>
        <w:t>El Filósofo Sueco</w:t>
      </w:r>
      <w:r w:rsidRPr="003E7E66">
        <w:rPr>
          <w:rFonts w:ascii="Times New Roman" w:hAnsi="Times New Roman"/>
          <w:sz w:val="24"/>
          <w:szCs w:val="24"/>
        </w:rPr>
        <w:t xml:space="preserve"> en la que se critica la comercialización para la concesión de títulos nobiliarios. Al final se inserta un poema en francés y su «traducción en seguidillas». Le sigue otro, «DISCURSO. ….</w:t>
      </w:r>
      <w:r w:rsidRPr="003E7E66">
        <w:rPr>
          <w:rFonts w:ascii="Times New Roman" w:hAnsi="Times New Roman"/>
          <w:i/>
          <w:sz w:val="24"/>
          <w:szCs w:val="24"/>
        </w:rPr>
        <w:t>Preaeclaro nomine tantum insignis…</w:t>
      </w:r>
      <w:proofErr w:type="gramStart"/>
      <w:r w:rsidRPr="003E7E66">
        <w:rPr>
          <w:rFonts w:ascii="Times New Roman" w:hAnsi="Times New Roman"/>
          <w:i/>
          <w:sz w:val="24"/>
          <w:szCs w:val="24"/>
        </w:rPr>
        <w:t>..</w:t>
      </w:r>
      <w:proofErr w:type="gramEnd"/>
      <w:r w:rsidRPr="003E7E66">
        <w:rPr>
          <w:rFonts w:ascii="Times New Roman" w:hAnsi="Times New Roman"/>
          <w:i/>
          <w:sz w:val="24"/>
          <w:szCs w:val="24"/>
        </w:rPr>
        <w:t xml:space="preserve"> Juv. Sat. VIII. V. 31. Solo tiene de ilustre el apellido</w:t>
      </w:r>
      <w:r w:rsidRPr="003E7E66">
        <w:rPr>
          <w:rFonts w:ascii="Times New Roman" w:hAnsi="Times New Roman"/>
          <w:sz w:val="24"/>
          <w:szCs w:val="24"/>
        </w:rPr>
        <w:t>» (293-307), firmado por F. A. Sobre el injusto trabajo del escritor se publica «La poca recompensa de los Escritores» (340-342), en referencia a arbitrariedad y sinrazón de la que es objeto el valor de su trabajo por parte de la opinión pública.</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 xml:space="preserve">En el siguiente tomo se esboza un desconsolado retrato en «Pintura del hombre sin dinero» (98-99), traducido por B. B. En «El entendimiento es el mayor enemigo de la vida» (99-101), también traducción de B. B., se expone una curiosa reflexión sobre cómo la razón nos puede restar vida. Más tarde se publica el artículo </w:t>
      </w:r>
      <w:proofErr w:type="gramStart"/>
      <w:r w:rsidRPr="003E7E66">
        <w:rPr>
          <w:rFonts w:ascii="Times New Roman" w:hAnsi="Times New Roman"/>
          <w:sz w:val="24"/>
          <w:szCs w:val="24"/>
        </w:rPr>
        <w:t>«¿</w:t>
      </w:r>
      <w:proofErr w:type="gramEnd"/>
      <w:r w:rsidRPr="003E7E66">
        <w:rPr>
          <w:rFonts w:ascii="Times New Roman" w:hAnsi="Times New Roman"/>
          <w:sz w:val="24"/>
          <w:szCs w:val="24"/>
        </w:rPr>
        <w:t>Por qué los más estúpidos ignorantes, y los más profundos sabios, no admiran nada?»</w:t>
      </w:r>
      <w:r w:rsidRPr="003E7E66">
        <w:rPr>
          <w:rFonts w:ascii="Times New Roman" w:hAnsi="Times New Roman"/>
          <w:i/>
          <w:sz w:val="24"/>
          <w:szCs w:val="24"/>
        </w:rPr>
        <w:t xml:space="preserve"> </w:t>
      </w:r>
      <w:r w:rsidRPr="003E7E66">
        <w:rPr>
          <w:rFonts w:ascii="Times New Roman" w:hAnsi="Times New Roman"/>
          <w:sz w:val="24"/>
          <w:szCs w:val="24"/>
        </w:rPr>
        <w:t xml:space="preserve">(221-222) extraído del </w:t>
      </w:r>
      <w:r w:rsidRPr="003E7E66">
        <w:rPr>
          <w:rFonts w:ascii="Times New Roman" w:hAnsi="Times New Roman"/>
          <w:i/>
          <w:sz w:val="24"/>
          <w:szCs w:val="24"/>
        </w:rPr>
        <w:t>Correo de Sevilla</w:t>
      </w:r>
      <w:r w:rsidRPr="003E7E66">
        <w:rPr>
          <w:rFonts w:ascii="Times New Roman" w:hAnsi="Times New Roman"/>
          <w:sz w:val="24"/>
          <w:szCs w:val="24"/>
        </w:rPr>
        <w:t>. Con ánimo aclaratorio se dispone páginas más adelante el discurso «Sobre el verdadero heroísmo»</w:t>
      </w:r>
      <w:r w:rsidRPr="003E7E66">
        <w:rPr>
          <w:rFonts w:ascii="Times New Roman" w:hAnsi="Times New Roman"/>
          <w:i/>
          <w:sz w:val="24"/>
          <w:szCs w:val="24"/>
        </w:rPr>
        <w:t xml:space="preserve"> </w:t>
      </w:r>
      <w:r w:rsidRPr="003E7E66">
        <w:rPr>
          <w:rFonts w:ascii="Times New Roman" w:hAnsi="Times New Roman"/>
          <w:sz w:val="24"/>
          <w:szCs w:val="24"/>
        </w:rPr>
        <w:t>(310-318).</w:t>
      </w:r>
      <w:r w:rsidR="00EC593E" w:rsidRPr="003E7E66">
        <w:rPr>
          <w:rFonts w:ascii="Times New Roman" w:hAnsi="Times New Roman"/>
          <w:sz w:val="24"/>
          <w:szCs w:val="24"/>
        </w:rPr>
        <w:t xml:space="preserve"> Quizá podrían incluirse también aquí aquellos textos que figuran en el índice y que no se han conservado titulados: «Abortos de la naturaleza en la educación de algunos animales» (32-34)</w:t>
      </w:r>
      <w:r w:rsidR="009807DF" w:rsidRPr="003E7E66">
        <w:rPr>
          <w:rFonts w:ascii="Times New Roman" w:hAnsi="Times New Roman"/>
          <w:sz w:val="24"/>
          <w:szCs w:val="24"/>
        </w:rPr>
        <w:t xml:space="preserve"> </w:t>
      </w:r>
      <w:r w:rsidR="00EC593E" w:rsidRPr="003E7E66">
        <w:rPr>
          <w:rFonts w:ascii="Times New Roman" w:hAnsi="Times New Roman"/>
          <w:sz w:val="24"/>
          <w:szCs w:val="24"/>
        </w:rPr>
        <w:t>o «Tabaco. Propiedades y ventajas de su uso moderado» (72-75).</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XII, se ilustra sobre cómo se produce el crecimiento físico e intelectual, así como las actitudes que imperan en cada una de las edades del hombre (la infancia, la pubertad, la edad viril y la vejez) en «Historia natural sobre las cuatro edades del hombre» (332-343), que se presenta como traducción</w:t>
      </w:r>
      <w:r w:rsidRPr="003E7E66">
        <w:rPr>
          <w:rFonts w:ascii="Times New Roman" w:hAnsi="Times New Roman"/>
          <w:i/>
          <w:sz w:val="24"/>
          <w:szCs w:val="24"/>
        </w:rPr>
        <w:t xml:space="preserve"> </w:t>
      </w:r>
      <w:r w:rsidRPr="003E7E66">
        <w:rPr>
          <w:rFonts w:ascii="Times New Roman" w:hAnsi="Times New Roman"/>
          <w:sz w:val="24"/>
          <w:szCs w:val="24"/>
        </w:rPr>
        <w:t>de Mr. Equer.</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tomo número XIII se ofrece un discurso «Sobre el vino» (60-63)</w:t>
      </w:r>
      <w:r w:rsidR="00931CF3" w:rsidRPr="003E7E66">
        <w:rPr>
          <w:rFonts w:ascii="Times New Roman" w:hAnsi="Times New Roman"/>
          <w:sz w:val="24"/>
          <w:szCs w:val="24"/>
        </w:rPr>
        <w:t xml:space="preserve"> y otro sobre «El maquiavelismo», sin título de discurso (270-273)</w:t>
      </w:r>
      <w:r w:rsidRPr="003E7E66">
        <w:rPr>
          <w:rFonts w:ascii="Times New Roman" w:hAnsi="Times New Roman"/>
          <w:sz w:val="24"/>
          <w:szCs w:val="24"/>
        </w:rPr>
        <w:t xml:space="preserve">. </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Seguidamente en el tomo XIV se publican unas «Reflexiones.</w:t>
      </w:r>
      <w:r w:rsidRPr="003E7E66">
        <w:rPr>
          <w:rFonts w:ascii="Times New Roman" w:hAnsi="Times New Roman"/>
          <w:i/>
          <w:sz w:val="24"/>
          <w:szCs w:val="24"/>
        </w:rPr>
        <w:t xml:space="preserve"> </w:t>
      </w:r>
      <w:r w:rsidRPr="003E7E66">
        <w:rPr>
          <w:rFonts w:ascii="Times New Roman" w:hAnsi="Times New Roman"/>
          <w:sz w:val="24"/>
          <w:szCs w:val="24"/>
        </w:rPr>
        <w:t>Sobre la belleza de las diferentes edades» (225-229), bajo las iniciales C. de S. y por último, en el mismo volumen, figura el discurso</w:t>
      </w:r>
      <w:r w:rsidRPr="003E7E66">
        <w:rPr>
          <w:rFonts w:ascii="Times New Roman" w:hAnsi="Times New Roman"/>
          <w:i/>
          <w:sz w:val="24"/>
          <w:szCs w:val="24"/>
        </w:rPr>
        <w:t xml:space="preserve"> </w:t>
      </w:r>
      <w:r w:rsidRPr="003E7E66">
        <w:rPr>
          <w:rFonts w:ascii="Times New Roman" w:hAnsi="Times New Roman"/>
          <w:sz w:val="24"/>
          <w:szCs w:val="24"/>
        </w:rPr>
        <w:t>«Grandezas del coche» (369-382), de L. A. A.</w:t>
      </w: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ab/>
        <w:t>En el tomo XV ven la luz dos discursos: «Carta remitida.</w:t>
      </w:r>
      <w:r w:rsidRPr="003E7E66">
        <w:rPr>
          <w:rFonts w:ascii="Times New Roman" w:hAnsi="Times New Roman"/>
          <w:i/>
          <w:sz w:val="24"/>
          <w:szCs w:val="24"/>
        </w:rPr>
        <w:t xml:space="preserve"> </w:t>
      </w:r>
      <w:r w:rsidRPr="003E7E66">
        <w:rPr>
          <w:rFonts w:ascii="Times New Roman" w:hAnsi="Times New Roman"/>
          <w:sz w:val="24"/>
          <w:szCs w:val="24"/>
        </w:rPr>
        <w:t>Sobre la Fascinación» (63-86) de T. H., en el que inserta una memoria en la que se delibera sobre la verdadera idea de la fascinación desde una perspectiva de la Física, entendiéndola como alucinación, engaño, en este caso, visual. Posteriormente se inserta el discurso crítico «Sobre la variedad de caracteres» (128-141), de los hombres, por nacionalidad y por caracteres individuales.</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XVII se publica un entusiasmo crítico de B. B. (93-95) en el que se hace mofa de la ridiculez; y más tarde el texto «Navegación. Elogio del arte de navegar» (192-198) de J. D. L. C.</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lang w:val="es-ES_tradnl"/>
        </w:rPr>
      </w:pPr>
    </w:p>
    <w:p w:rsidR="00247C92" w:rsidRPr="003E7E66" w:rsidRDefault="00247C92" w:rsidP="00F74733">
      <w:pPr>
        <w:numPr>
          <w:ilvl w:val="2"/>
          <w:numId w:val="4"/>
        </w:numPr>
        <w:spacing w:after="0" w:line="240" w:lineRule="auto"/>
        <w:contextualSpacing/>
        <w:jc w:val="both"/>
        <w:rPr>
          <w:rFonts w:ascii="Times New Roman" w:hAnsi="Times New Roman"/>
          <w:sz w:val="24"/>
          <w:szCs w:val="24"/>
        </w:rPr>
      </w:pPr>
      <w:r w:rsidRPr="003E7E66">
        <w:rPr>
          <w:rFonts w:ascii="Times New Roman" w:hAnsi="Times New Roman"/>
          <w:sz w:val="24"/>
          <w:szCs w:val="24"/>
        </w:rPr>
        <w:t>Literatura y entretenimiento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Si bien es cierto que la mayor parte de los contenidos del </w:t>
      </w:r>
      <w:r w:rsidRPr="003E7E66">
        <w:rPr>
          <w:rFonts w:ascii="Times New Roman" w:hAnsi="Times New Roman"/>
          <w:i/>
          <w:sz w:val="24"/>
          <w:szCs w:val="24"/>
        </w:rPr>
        <w:t>Correo de las Damas</w:t>
      </w:r>
      <w:r w:rsidRPr="003E7E66">
        <w:rPr>
          <w:rFonts w:ascii="Times New Roman" w:hAnsi="Times New Roman"/>
          <w:sz w:val="24"/>
          <w:szCs w:val="24"/>
        </w:rPr>
        <w:t xml:space="preserve"> posee un sentido educador e instructivo, en la publicación ―tal y como pretendía su editor― pueden localizarse otros textos que parecen estar destinados al entretenimiento y que adoptan un tono literario, sin que por ello podamos considerar que la instrucción se halla ausente de los mismos, pues en gran medida cumplen con el tópico horaciano del </w:t>
      </w:r>
      <w:r w:rsidRPr="003E7E66">
        <w:rPr>
          <w:rFonts w:ascii="Times New Roman" w:hAnsi="Times New Roman"/>
          <w:i/>
          <w:sz w:val="24"/>
          <w:szCs w:val="24"/>
        </w:rPr>
        <w:t>miscere utile dulci</w:t>
      </w:r>
      <w:r w:rsidRPr="003E7E66">
        <w:rPr>
          <w:rFonts w:ascii="Times New Roman" w:hAnsi="Times New Roman"/>
          <w:sz w:val="24"/>
          <w:szCs w:val="24"/>
        </w:rPr>
        <w:t>. Dentro de este grupo de escritos estarían las novelas, cuentos, relatos, apólogos y parábolas, que por lo general presentan una enseñanza moral; las anécdotas que suelen estar basadas en hechos históricos; las fábulas, letrillas ―por lo general satíricas―, las composiciones poéticas de toda índole entre las que también hay traducciones, y los enigmas, epitafios y epigramas que parecen poseer una función más lúdica que los anteriores.</w:t>
      </w:r>
    </w:p>
    <w:p w:rsidR="00F73CBC" w:rsidRPr="003E7E66" w:rsidRDefault="00F73CBC"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Tal y como hemos venido haciendo hasta aquí, trataremos de agrupar los textos de acuerdo con los epígrafes bajo los que se presentan —ya sea en el índice, ya en el propio tomo—, pues entendemos que </w:t>
      </w:r>
      <w:r w:rsidR="009F0BB4" w:rsidRPr="003E7E66">
        <w:rPr>
          <w:rFonts w:ascii="Times New Roman" w:hAnsi="Times New Roman"/>
          <w:sz w:val="24"/>
          <w:szCs w:val="24"/>
        </w:rPr>
        <w:t xml:space="preserve">en algunos casos responden a un interés </w:t>
      </w:r>
      <w:r w:rsidR="0069122C" w:rsidRPr="003E7E66">
        <w:rPr>
          <w:rFonts w:ascii="Times New Roman" w:hAnsi="Times New Roman"/>
          <w:sz w:val="24"/>
          <w:szCs w:val="24"/>
        </w:rPr>
        <w:t>por captar al público y también a la necesidad de mostrar que los contenidos que se ofrecen son lo suficientemente variados.</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93B76" w:rsidP="006C018C">
      <w:pPr>
        <w:pStyle w:val="Listavistosa-nfasis11"/>
        <w:spacing w:after="0" w:line="240" w:lineRule="auto"/>
        <w:ind w:left="0"/>
        <w:jc w:val="both"/>
        <w:rPr>
          <w:rFonts w:ascii="Times New Roman" w:hAnsi="Times New Roman"/>
          <w:sz w:val="24"/>
          <w:szCs w:val="24"/>
        </w:rPr>
      </w:pPr>
      <w:r w:rsidRPr="003E7E66">
        <w:rPr>
          <w:rFonts w:ascii="Times New Roman" w:hAnsi="Times New Roman"/>
          <w:sz w:val="24"/>
          <w:szCs w:val="24"/>
        </w:rPr>
        <w:t xml:space="preserve">2.3.2.1. </w:t>
      </w:r>
      <w:r w:rsidR="00247C92" w:rsidRPr="003E7E66">
        <w:rPr>
          <w:rFonts w:ascii="Times New Roman" w:hAnsi="Times New Roman"/>
          <w:sz w:val="24"/>
          <w:szCs w:val="24"/>
        </w:rPr>
        <w:t>Novelas</w:t>
      </w:r>
    </w:p>
    <w:p w:rsidR="0069122C" w:rsidRPr="003E7E66" w:rsidRDefault="0069122C"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Bajo el epígrafe de «Novela» —así como</w:t>
      </w:r>
      <w:r w:rsidR="00DE7887" w:rsidRPr="003E7E66">
        <w:rPr>
          <w:rFonts w:ascii="Times New Roman" w:hAnsi="Times New Roman"/>
          <w:sz w:val="24"/>
          <w:szCs w:val="24"/>
        </w:rPr>
        <w:t xml:space="preserve"> con otras denominaciones: pequeña novela, novela histórica, novela trágica, novelita, etc.…— se incluyen varios escritos en el </w:t>
      </w:r>
      <w:r w:rsidR="00DE7887" w:rsidRPr="003E7E66">
        <w:rPr>
          <w:rFonts w:ascii="Times New Roman" w:hAnsi="Times New Roman"/>
          <w:i/>
          <w:sz w:val="24"/>
          <w:szCs w:val="24"/>
        </w:rPr>
        <w:t>Correo de las Damas</w:t>
      </w:r>
      <w:r w:rsidR="00D03E82" w:rsidRPr="003E7E66">
        <w:rPr>
          <w:rFonts w:ascii="Times New Roman" w:hAnsi="Times New Roman"/>
          <w:sz w:val="24"/>
          <w:szCs w:val="24"/>
        </w:rPr>
        <w:t xml:space="preserve">; en realidad se trata de novelas cortas y en su mayoría son traducciones, tal y como se suele indicar. Su presencia, así como la elección específica del rótulo, parece emplearse como un reclamo para las potenciales lectoras del </w:t>
      </w:r>
      <w:r w:rsidR="00D03E82" w:rsidRPr="003E7E66">
        <w:rPr>
          <w:rFonts w:ascii="Times New Roman" w:hAnsi="Times New Roman"/>
          <w:i/>
          <w:sz w:val="24"/>
          <w:szCs w:val="24"/>
        </w:rPr>
        <w:t>Correo</w:t>
      </w:r>
      <w:r w:rsidR="00D03E82" w:rsidRPr="003E7E66">
        <w:rPr>
          <w:rFonts w:ascii="Times New Roman" w:hAnsi="Times New Roman"/>
          <w:sz w:val="24"/>
          <w:szCs w:val="24"/>
        </w:rPr>
        <w:t xml:space="preserve">. En este sentido hay que precisar que una de las diferencias fundamentales entre los diarios del barón dirigidos a las señoras —entre los que debe incluirse el </w:t>
      </w:r>
      <w:r w:rsidR="00D03E82" w:rsidRPr="003E7E66">
        <w:rPr>
          <w:rFonts w:ascii="Times New Roman" w:hAnsi="Times New Roman"/>
          <w:i/>
          <w:sz w:val="24"/>
          <w:szCs w:val="24"/>
        </w:rPr>
        <w:t>Correo de Cádiz</w:t>
      </w:r>
      <w:r w:rsidR="00D03E82" w:rsidRPr="003E7E66">
        <w:rPr>
          <w:rFonts w:ascii="Times New Roman" w:hAnsi="Times New Roman"/>
          <w:sz w:val="24"/>
          <w:szCs w:val="24"/>
        </w:rPr>
        <w:t>— y el resto de sus empresas se encuentra precisamente en la i</w:t>
      </w:r>
      <w:r w:rsidR="00A7108B" w:rsidRPr="003E7E66">
        <w:rPr>
          <w:rFonts w:ascii="Times New Roman" w:hAnsi="Times New Roman"/>
          <w:sz w:val="24"/>
          <w:szCs w:val="24"/>
        </w:rPr>
        <w:t>nclusión o no de estos escritos, de hecho, cuando en 1814 planee estampar un nuevo periódico para mujeres</w:t>
      </w:r>
      <w:r w:rsidR="00683A13" w:rsidRPr="003E7E66">
        <w:rPr>
          <w:rFonts w:ascii="Times New Roman" w:hAnsi="Times New Roman"/>
          <w:sz w:val="24"/>
          <w:szCs w:val="24"/>
        </w:rPr>
        <w:t>, las novelas vuelven a situarse como parte de su oferta.</w:t>
      </w:r>
      <w:r w:rsidR="00683A13" w:rsidRPr="003E7E66">
        <w:rPr>
          <w:rStyle w:val="Refdenotaalpie"/>
          <w:rFonts w:ascii="Times New Roman" w:hAnsi="Times New Roman"/>
          <w:sz w:val="24"/>
          <w:szCs w:val="24"/>
        </w:rPr>
        <w:footnoteReference w:id="89"/>
      </w:r>
      <w:r w:rsidR="00A7108B"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Las novelas presentes en el </w:t>
      </w:r>
      <w:r w:rsidRPr="003E7E66">
        <w:rPr>
          <w:rFonts w:ascii="Times New Roman" w:hAnsi="Times New Roman"/>
          <w:i/>
          <w:sz w:val="24"/>
          <w:szCs w:val="24"/>
        </w:rPr>
        <w:t xml:space="preserve">Correo </w:t>
      </w:r>
      <w:r w:rsidRPr="003E7E66">
        <w:rPr>
          <w:rFonts w:ascii="Times New Roman" w:hAnsi="Times New Roman"/>
          <w:sz w:val="24"/>
          <w:szCs w:val="24"/>
        </w:rPr>
        <w:t>tienen a las mujeres como destinatarias principales de manera más clara que otros escritos. A través de ellas se insiste en la importancia de determinados valores morales recurrentes en el bisemanal como la virtud, la fidelidad matrimonial, el recato, etc. Por lo general son obras de temática amorosa o bien relatan la vida de personas desgraciadas que logran sobreponerse a los reveses del destino, y que tienen un desenlace feliz o desgraciado de acuerdo con los valores de los protagonistas.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 se publica la novela griega «Sofronimo» (35-51) firmada por M. Florian;</w:t>
      </w:r>
      <w:r w:rsidRPr="003E7E66">
        <w:rPr>
          <w:rStyle w:val="Refdenotaalpie"/>
          <w:rFonts w:ascii="Times New Roman" w:hAnsi="Times New Roman"/>
          <w:sz w:val="24"/>
          <w:szCs w:val="24"/>
        </w:rPr>
        <w:footnoteReference w:id="90"/>
      </w:r>
      <w:r w:rsidRPr="003E7E66">
        <w:rPr>
          <w:rFonts w:ascii="Times New Roman" w:hAnsi="Times New Roman"/>
          <w:sz w:val="24"/>
          <w:szCs w:val="24"/>
        </w:rPr>
        <w:t xml:space="preserve"> en este volumen, sin el título general de novela figura la «Historia de Enriqueta» (211-216), que rubrica B. B., quien la presenta como dirigida mujeres</w:t>
      </w:r>
      <w:r w:rsidR="008154D2" w:rsidRPr="003E7E66">
        <w:rPr>
          <w:rFonts w:ascii="Times New Roman" w:hAnsi="Times New Roman"/>
          <w:sz w:val="24"/>
          <w:szCs w:val="24"/>
        </w:rPr>
        <w:t xml:space="preserve"> —por este motivo la incluimos aquí, pese a sus dimensiones, ya que su temática no difiere demasiado de otras novelas cortas—</w:t>
      </w:r>
      <w:r w:rsidRPr="003E7E66">
        <w:rPr>
          <w:rFonts w:ascii="Times New Roman" w:hAnsi="Times New Roman"/>
          <w:sz w:val="24"/>
          <w:szCs w:val="24"/>
        </w:rPr>
        <w:t>, y trata de la relación de amor imposible entre dos sujetos de clases sociales diferentes, Enriqueta y Stanley, que acaba con ella muerta y dos niños huérfanos que no son reconocidos por los padres de este. Al final se incluye un fragmento muy significativo en el que se reconviene a las mujeres jóvenes de este modo:</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left="708" w:firstLine="705"/>
        <w:contextualSpacing/>
        <w:jc w:val="both"/>
        <w:rPr>
          <w:rFonts w:ascii="Times New Roman" w:hAnsi="Times New Roman"/>
          <w:sz w:val="20"/>
          <w:szCs w:val="20"/>
        </w:rPr>
      </w:pPr>
      <w:r w:rsidRPr="003E7E66">
        <w:rPr>
          <w:rFonts w:ascii="Times New Roman" w:hAnsi="Times New Roman"/>
          <w:sz w:val="20"/>
          <w:szCs w:val="20"/>
        </w:rPr>
        <w:t xml:space="preserve">¡Oh! Vosotras, Mujeres Jóvenes, tan amables como sensibles, velad continuamente sobre nuestros tiernos corazones, no admitáis afecto alguno que no esté fundado en la obligación, en la virtud más acendrada, y en los convenios sociales. ¿Quién podrá calcular los males que han causado y causan diariamente, un afecto temerario? Sobre todo conservad vuestra preciosa inocencia, con cuyo rico tesoro nunca seréis pobres. Guardaos siempre de dar oídos a proposiciones que no tiran sino a seduciros; y estad seguras que la pérdida del honor ocasiona siempre la de la verdadera felicidad, que es inseparable compañera de la virtud. </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 como «Novela Moral» se publica «La Cándida» (63-76), Es una historia amorosa que recoge los avatares sufridos por Cándida, que es repudiada por su suegra la condesa de Estremont sin ni siquiera conocerla, desterrando además a su propio hijo, que se había casado con ella sin el consentimiento materno, por las habladurías. Más tarde Cándida entra a servir a la condesa; esta que desconoce quién es en realidad, le toma aprecio y poco a poco, gracias a la intervención de su sobrina Leonor, descubre la verdad y se reencuentra toda la familia, incluidos los nietos. Más tarde figura el texto «El Peregrino» (138-142), un relato, que no se presenta como novela, en el que un peregrino se ve rechazado por un soberano y ayudado por un religioso, pese a que el último tenía muy pocos recursos.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ejemplar se publica «</w:t>
      </w:r>
      <w:r w:rsidRPr="003E7E66">
        <w:rPr>
          <w:rFonts w:ascii="Times New Roman" w:hAnsi="Times New Roman"/>
          <w:iCs/>
          <w:sz w:val="24"/>
          <w:szCs w:val="24"/>
        </w:rPr>
        <w:t>La Pastora de los Alpes»</w:t>
      </w:r>
      <w:r w:rsidRPr="003E7E66">
        <w:rPr>
          <w:rFonts w:ascii="Times New Roman" w:hAnsi="Times New Roman"/>
          <w:sz w:val="24"/>
          <w:szCs w:val="24"/>
        </w:rPr>
        <w:t>, que es una traducción del barón de la Bruère que ocupa los ejemplares que van del 4 al 7 (56-111), en la que se destacan las cualidades de una misteriosa pastora, Adelaida, que se presenta como modelo de virtudes; más adelante publica «</w:t>
      </w:r>
      <w:r w:rsidRPr="003E7E66">
        <w:rPr>
          <w:rFonts w:ascii="Times New Roman" w:hAnsi="Times New Roman"/>
          <w:iCs/>
          <w:sz w:val="24"/>
          <w:szCs w:val="24"/>
        </w:rPr>
        <w:t>Anselmo y Rosaida» (239-266), una narración ambientada en Granada, que cuenta la historia de dos pastores pobres que quieren casarse, pero que no pueden precisamente por sus carencias; Anselmo encuentra un saco de oro que podría solucionar sus problemas, pero en lugar de quedárselo lo entrega a un cura, quien lo dota de una tienda, donde ahorra durante dos años y consigue unirse a Rosaida.</w:t>
      </w:r>
      <w:r w:rsidRPr="003E7E66">
        <w:rPr>
          <w:rFonts w:ascii="Times New Roman" w:hAnsi="Times New Roman"/>
          <w:sz w:val="24"/>
          <w:szCs w:val="24"/>
        </w:rPr>
        <w:t xml:space="preserve"> Tras diez años un rico carruaje tiene un accidente, Anselmo socorre a los viajeros, que resultan ser los dueños del saco de oro y como agradecimiento a su honradez se lo dan, quedando de esta forma recompensada su actuación virtuosa.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el tomo IV se inserta «</w:t>
      </w:r>
      <w:r w:rsidRPr="003E7E66">
        <w:rPr>
          <w:rFonts w:ascii="Times New Roman" w:hAnsi="Times New Roman"/>
          <w:iCs/>
          <w:sz w:val="24"/>
          <w:szCs w:val="24"/>
          <w:lang w:val="es-ES_tradnl"/>
        </w:rPr>
        <w:t>El amor más fino» (48-53) que se presenta como novela original de Oxief,</w:t>
      </w:r>
      <w:r w:rsidR="00D43E7F" w:rsidRPr="003E7E66">
        <w:rPr>
          <w:rStyle w:val="Refdenotaalpie"/>
          <w:rFonts w:ascii="Times New Roman" w:hAnsi="Times New Roman"/>
          <w:iCs/>
          <w:sz w:val="24"/>
          <w:szCs w:val="24"/>
          <w:lang w:val="es-ES_tradnl"/>
        </w:rPr>
        <w:footnoteReference w:id="91"/>
      </w:r>
      <w:r w:rsidRPr="003E7E66">
        <w:rPr>
          <w:rFonts w:ascii="Times New Roman" w:hAnsi="Times New Roman"/>
          <w:iCs/>
          <w:sz w:val="24"/>
          <w:szCs w:val="24"/>
          <w:lang w:val="es-ES_tradnl"/>
        </w:rPr>
        <w:t xml:space="preserve"> donde se </w:t>
      </w:r>
      <w:r w:rsidRPr="003E7E66">
        <w:rPr>
          <w:rFonts w:ascii="Times New Roman" w:hAnsi="Times New Roman"/>
          <w:sz w:val="24"/>
          <w:szCs w:val="24"/>
          <w:lang w:val="es-ES_tradnl"/>
        </w:rPr>
        <w:t>narran los amores de Zayda y Andrenio, enamorados desde los 12 años, que se ven truncados cuando él es desterrado a América y a la joven tratan de casarla con Isnel; momento en el que se escapa, y llega a Boston donde localiza a su enamorado con el que finalmente y tras un tiempo regresa a Inglaterra gracias a la intervención de un Milord generoso que puso en aviso al Gobernador. Se inserta en ese mismo volumen</w:t>
      </w:r>
      <w:r w:rsidRPr="003E7E66">
        <w:rPr>
          <w:rFonts w:ascii="Times New Roman" w:hAnsi="Times New Roman"/>
          <w:iCs/>
          <w:sz w:val="24"/>
          <w:szCs w:val="24"/>
          <w:lang w:val="es-ES_tradnl"/>
        </w:rPr>
        <w:t xml:space="preserve"> la novela trágica «Maria Dankelman»</w:t>
      </w:r>
      <w:r w:rsidRPr="003E7E66">
        <w:rPr>
          <w:rFonts w:ascii="Times New Roman" w:hAnsi="Times New Roman"/>
          <w:sz w:val="24"/>
          <w:szCs w:val="24"/>
          <w:lang w:val="es-ES_tradnl"/>
        </w:rPr>
        <w:t xml:space="preserve"> (141-181) que traduce el editor, y que narra las desventuradas andanzas de la protagonista, desde que por temor a su madrastra huyese de la casa paterna y entrase a servir a una duquesa, siendo seducida luego por el hijo de esta; lo que sería el desencadenante de toda una serie de desdichas, que provocan la compasión de los que las conocen a través de una carta que tenía preparada para enviar a su padre, y que es lo que constituye la obra en sí. </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volumen quinto se publica una breve novela histórica titulada «</w:t>
      </w:r>
      <w:r w:rsidRPr="003E7E66">
        <w:rPr>
          <w:rFonts w:ascii="Times New Roman" w:hAnsi="Times New Roman"/>
          <w:iCs/>
          <w:sz w:val="24"/>
          <w:szCs w:val="24"/>
          <w:lang w:val="es-ES_tradnl"/>
        </w:rPr>
        <w:t>Alfredo el Grande</w:t>
      </w:r>
      <w:r w:rsidR="001F4E2E" w:rsidRPr="003E7E66">
        <w:rPr>
          <w:rFonts w:ascii="Times New Roman" w:hAnsi="Times New Roman"/>
          <w:sz w:val="24"/>
          <w:szCs w:val="24"/>
          <w:lang w:val="es-ES_tradnl"/>
        </w:rPr>
        <w:t>» (60-70</w:t>
      </w:r>
      <w:r w:rsidRPr="003E7E66">
        <w:rPr>
          <w:rFonts w:ascii="Times New Roman" w:hAnsi="Times New Roman"/>
          <w:sz w:val="24"/>
          <w:szCs w:val="24"/>
          <w:lang w:val="es-ES_tradnl"/>
        </w:rPr>
        <w:t>), en este caso se dibuja el amor del príncipe Alfredo por la joven Ethelwhita, con la que pese a la diferencia de clase ―ella era hija de un subordinado de su padre― acabará casándose; en todo momento se destaca la virtud de ambos jóvenes. Más tarde se incluye la «Historia de Palmira» (390-403), relato sobre los desgraciados amores de Palmira y Eliodoro, que muere para salvarla del depravado Dorimon, y que la protagonista cuenta a su hijo.</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los tomos VI y VII no se publicó ninguna novela, quizás porque en ellos vio la luz de manera seriada el</w:t>
      </w:r>
      <w:r w:rsidR="007A03FC" w:rsidRPr="003E7E66">
        <w:rPr>
          <w:rFonts w:ascii="Times New Roman" w:hAnsi="Times New Roman"/>
          <w:sz w:val="24"/>
          <w:szCs w:val="24"/>
        </w:rPr>
        <w:t xml:space="preserve"> extenso</w:t>
      </w:r>
      <w:r w:rsidRPr="003E7E66">
        <w:rPr>
          <w:rFonts w:ascii="Times New Roman" w:hAnsi="Times New Roman"/>
          <w:sz w:val="24"/>
          <w:szCs w:val="24"/>
        </w:rPr>
        <w:t xml:space="preserve"> escrito «Los viajeros» articulado como un diálogo mantenido por don Ordoño, caballero anciano, y los dos jóvenes don Antonio y el vizconde de N.* en el viaje en diligencia que hacen de Cádiz a Madrid. El relato se ofrece dividido en ocho días, de los que los seis primeros se publican en el sexto volumen de la siguiente forma: día 1 (287-303), día 2 (305-332), día 3 (335-355), día 4 (369-403), día 5 (410-423) y día 6 (440-458); y en el tomo séptimo se incluyen: día 7 (45-64) y día 8 (67-79). Desde el inicio el viaje se plantea como una vía para la adquisición de conocimientos en la que los jóvenes aprenderán del viejo, especialmente el joven vizconde que posee un carácter altivo, mientras que Antonio juega el papel del amigo prudente. Los temas de los que tratan son de lo más diverso y van desde cuestiones morales, a la necesaria reforma teatral y la preeminencia de los antiguos frente a los modernos, el perjuicio que causan a las letras los pedantes, el concepto de civilización, los daños que causan los cortejos y lo preciso que resulta por ello respetar al bello sexo, la necesidad de dar prioridad a la lengua propia frente a los extranjerismos, se critican los currutacos, la tendencia a aprender idiomas foráneos olvidándose del castellano y su literatura, la necesidad de realizar matrimonios entre iguales y el fomento de la natalidad, etc. Junto a todo esto se incluyen algunas cartas y manuscritos de otros escritores que encuentran en el camino, o de los propios viajeros, que sirven para introducir otras cuestiones relativas a la astronomía, el teatro de China, Grecia y Roma, y la posterior evolución del género; así como se refieren algunos breves discursos sobre el instinto de los animales, el uso del telescopio, el laurel y sus aplicaciones, para concluir todo con la lectura de un papel de Orduño en el que se destaca la importancia del patriotismo especialmente en un contexto bélico como el de aquellas fechas en el que es preciso posicionarse contra Inglaterra.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tomo octavo se publica «El Misántropo estimable» (209-277), donde se realiza una alabanza a la vida tranquila en el campo frente a la corrupción de la ciudad; todo ello a través de la historia del conde Antonio y su familia que optaron por la primera; el relato es además una muestra del amor puro e inocente, a pesar de las diferencias de clase, entre el hijo de un amigo del protagonista y la hija de Antonio. El texto aparece bajo las iniciales R. del H. S., que como indicamos creemos que se corresponden con la obra </w:t>
      </w:r>
      <w:r w:rsidRPr="003E7E66">
        <w:rPr>
          <w:rFonts w:ascii="Times New Roman" w:hAnsi="Times New Roman"/>
          <w:i/>
          <w:sz w:val="24"/>
          <w:szCs w:val="24"/>
          <w:lang w:val="es-ES_tradnl"/>
        </w:rPr>
        <w:t>Recreaciones y desahogos del hombre sensible</w:t>
      </w:r>
      <w:r w:rsidRPr="003E7E66">
        <w:rPr>
          <w:rFonts w:ascii="Times New Roman" w:hAnsi="Times New Roman"/>
          <w:sz w:val="24"/>
          <w:szCs w:val="24"/>
          <w:lang w:val="es-ES_tradnl"/>
        </w:rPr>
        <w:t xml:space="preserve"> (1798-1799), en la que se incluyen traducidas varias obras de Baculard d’Arnaud.</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siguiente volumen, en la obra titulada «La Emilia»</w:t>
      </w:r>
      <w:r w:rsidR="00D43E7F" w:rsidRPr="003E7E66">
        <w:rPr>
          <w:rFonts w:ascii="Times New Roman" w:hAnsi="Times New Roman"/>
          <w:sz w:val="24"/>
          <w:szCs w:val="24"/>
          <w:lang w:val="es-ES_tradnl"/>
        </w:rPr>
        <w:t xml:space="preserve"> (197-212)</w:t>
      </w:r>
      <w:r w:rsidRPr="003E7E66">
        <w:rPr>
          <w:rFonts w:ascii="Times New Roman" w:hAnsi="Times New Roman"/>
          <w:sz w:val="24"/>
          <w:szCs w:val="24"/>
          <w:lang w:val="es-ES_tradnl"/>
        </w:rPr>
        <w:t>, se nos cuenta la historia de una linda muchacha que perdió la virtud de su inocencia víctima de un hombre aprovechado. Su error la condenó a recluirse en un convento, donde andando en el tiempo descubre que su hija, a la que creía muerta, vivía junto a ella pero ajena a su existencia.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décimo tomo, pese a aparecer con el rótulo de «Historia» se publica un relato con visos novelescos titulado «La mujer de dos maridos, o memorias de M</w:t>
      </w:r>
      <w:proofErr w:type="gramStart"/>
      <w:r w:rsidRPr="003E7E66">
        <w:rPr>
          <w:rFonts w:ascii="Times New Roman" w:hAnsi="Times New Roman"/>
          <w:sz w:val="24"/>
          <w:szCs w:val="24"/>
          <w:lang w:val="es-ES_tradnl"/>
        </w:rPr>
        <w:t>.*</w:t>
      </w:r>
      <w:proofErr w:type="gramEnd"/>
      <w:r w:rsidRPr="003E7E66">
        <w:rPr>
          <w:rFonts w:ascii="Times New Roman" w:hAnsi="Times New Roman"/>
          <w:sz w:val="24"/>
          <w:szCs w:val="24"/>
          <w:lang w:val="es-ES_tradnl"/>
        </w:rPr>
        <w:t>** por ella misma» (211-243), donde se relata la historia de M.***, que tras haber creído a su marido muerto en la guerra toma como esposo a su mejor amigo, R. ***. Pasados diez años se reencuentran, y se descubre que todo había sido una artimaña del Príncipe S</w:t>
      </w:r>
      <w:proofErr w:type="gramStart"/>
      <w:r w:rsidRPr="003E7E66">
        <w:rPr>
          <w:rFonts w:ascii="Times New Roman" w:hAnsi="Times New Roman"/>
          <w:sz w:val="24"/>
          <w:szCs w:val="24"/>
          <w:lang w:val="es-ES_tradnl"/>
        </w:rPr>
        <w:t>.*</w:t>
      </w:r>
      <w:proofErr w:type="gramEnd"/>
      <w:r w:rsidRPr="003E7E66">
        <w:rPr>
          <w:rFonts w:ascii="Times New Roman" w:hAnsi="Times New Roman"/>
          <w:sz w:val="24"/>
          <w:szCs w:val="24"/>
          <w:lang w:val="es-ES_tradnl"/>
        </w:rPr>
        <w:t xml:space="preserve">** para conseguir, aunque inútilmente, el amor de M.***. Esta volvería con su primer marido, pero este cae enfermo y tras su muerte vuelve a los brazos de su segundo esposo. Le sigue «Historia trágica española. La Peña de los Enamorados» (367-399) firmada por B. B., la cual ya se había publicado en el </w:t>
      </w:r>
      <w:r w:rsidRPr="003E7E66">
        <w:rPr>
          <w:rFonts w:ascii="Times New Roman" w:hAnsi="Times New Roman"/>
          <w:i/>
          <w:sz w:val="24"/>
          <w:szCs w:val="24"/>
          <w:lang w:val="es-ES_tradnl"/>
        </w:rPr>
        <w:t>Correo de Cádiz</w:t>
      </w:r>
      <w:r w:rsidRPr="003E7E66">
        <w:rPr>
          <w:rFonts w:ascii="Times New Roman" w:hAnsi="Times New Roman"/>
          <w:sz w:val="24"/>
          <w:szCs w:val="24"/>
          <w:lang w:val="es-ES_tradnl"/>
        </w:rPr>
        <w:t xml:space="preserve"> de Lacroix en 1796.</w:t>
      </w:r>
      <w:r w:rsidRPr="003E7E66">
        <w:rPr>
          <w:rStyle w:val="Refdenotaalpie"/>
          <w:rFonts w:ascii="Times New Roman" w:hAnsi="Times New Roman"/>
          <w:sz w:val="24"/>
          <w:szCs w:val="24"/>
          <w:lang w:val="es-ES_tradnl"/>
        </w:rPr>
        <w:footnoteReference w:id="92"/>
      </w:r>
      <w:r w:rsidRPr="003E7E66">
        <w:rPr>
          <w:rFonts w:ascii="Times New Roman" w:hAnsi="Times New Roman"/>
          <w:sz w:val="24"/>
          <w:szCs w:val="24"/>
          <w:lang w:val="es-ES_tradnl"/>
        </w:rPr>
        <w:t xml:space="preserve"> Es una historia de amor caballeresca encuadrada en la España del rey don Juan Soberano de Castilla. Refiere las vivencias desesperadas de dos jóvenes, Fajardo —descendiente de la casa de Aragón— y Zátima —hija del rey de Granada Abenáca—. Ambos escapan por libertar un amor imposible en tiempos de contienda entre moros y cristianos. En su huida, serán acorralados y no verán más fin que morir unidos tirándose de una peña, que desde entonces, tomará el nombre de la Peña de los Enamorados.</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undécimo se incluye la «Novela Inglesa. Selmours» (102-145), traducida por B. B. Esta extensa obra, narra las complicaciones de Sir Eduardo, un personaje exquisito en sus formas y educación pero atormentado por la opinión ajena. Al final de la novela, se insertará un romance titulado «El viejo Robin Gray».</w:t>
      </w:r>
      <w:r w:rsidR="001B41F7" w:rsidRPr="003E7E66">
        <w:rPr>
          <w:rFonts w:ascii="Times New Roman" w:hAnsi="Times New Roman"/>
          <w:sz w:val="24"/>
          <w:szCs w:val="24"/>
          <w:lang w:val="es-ES_tradnl"/>
        </w:rPr>
        <w:t xml:space="preserve"> En las páginas no conservadas de este tomo figura además la traducción de una de las novelas breves de Florian «Zulbar. Novela indiana» (1-22).</w:t>
      </w:r>
      <w:r w:rsidR="001B41F7" w:rsidRPr="003E7E66">
        <w:rPr>
          <w:rStyle w:val="Refdenotaalpie"/>
          <w:rFonts w:ascii="Times New Roman" w:hAnsi="Times New Roman"/>
          <w:sz w:val="24"/>
          <w:szCs w:val="24"/>
          <w:lang w:val="es-ES_tradnl"/>
        </w:rPr>
        <w:footnoteReference w:id="93"/>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volumen XII, se publica la novela de «Sara Thomas» (201-245), cuya autoría no se indica, aunque hemos podido comprobar que se trata de la obra de Saint-Lambert que fue traducida en 1795 por María Antonia del Río Arnedo, y que es precisamente dicha versión la que parece haberse empleado aquí. En la obra un sujeto, cuyo nombre no se revela, se reencuentra casualmente en Escocia con un amor juvenil: Sara Thomas, que ha escapado de su familia —que la haría casar con un pariente— haciendo creer que había muerto, en busca de poder disfrutar de su amor con un escocés que servía a su padre, y de la vida en el campo; pero resultará ser la prima de este viajero que además iba a ser su prometido. Al final se resuelven los problemas: ella permite la visita de su primo y él guarda silencio el secreto de su paradero, pues comprende la felicidad de los dos amates (Sara y Philip) que son además dos personas virtuosas.</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En tomo XIII se incluye la obra «</w:t>
      </w:r>
      <w:r w:rsidRPr="003E7E66">
        <w:rPr>
          <w:rFonts w:ascii="Times New Roman" w:hAnsi="Times New Roman"/>
          <w:sz w:val="24"/>
          <w:szCs w:val="24"/>
        </w:rPr>
        <w:t>Camiré o la conquista de la Guayana. Novela americana» (315-373), la historia está ambientada en las tierras paraguayas, y cuenta cómo un joven indígena, Camiré, que queda huérfano y es educado por un jesuita llamado padre Maldonado, alcanzó una gran sabiduría sin perder su humildad. Pasados los años, Camiré conoce a una sobrina del soberbio y avaricioso Gobernador de la ciudad de Asunción llamada Angelina; los jóvenes se enamoran y acaban casándose y viviendo en un bosque desde donde con la ayuda del jesuita difunden la religión cristiana.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siguiente volumen </w:t>
      </w:r>
      <w:r w:rsidRPr="003E7E66">
        <w:rPr>
          <w:rFonts w:ascii="Times New Roman" w:hAnsi="Times New Roman"/>
          <w:sz w:val="24"/>
          <w:szCs w:val="24"/>
          <w:lang w:val="es-ES_tradnl"/>
        </w:rPr>
        <w:t>se publica la «</w:t>
      </w:r>
      <w:r w:rsidRPr="003E7E66">
        <w:rPr>
          <w:rFonts w:ascii="Times New Roman" w:hAnsi="Times New Roman"/>
          <w:sz w:val="24"/>
          <w:szCs w:val="24"/>
        </w:rPr>
        <w:t>Novelita.</w:t>
      </w:r>
      <w:r w:rsidRPr="003E7E66">
        <w:rPr>
          <w:rFonts w:ascii="Times New Roman" w:hAnsi="Times New Roman"/>
          <w:i/>
          <w:sz w:val="24"/>
          <w:szCs w:val="24"/>
        </w:rPr>
        <w:t xml:space="preserve"> </w:t>
      </w:r>
      <w:r w:rsidRPr="003E7E66">
        <w:rPr>
          <w:rFonts w:ascii="Times New Roman" w:hAnsi="Times New Roman"/>
          <w:sz w:val="24"/>
          <w:szCs w:val="24"/>
        </w:rPr>
        <w:t xml:space="preserve">Alina </w:t>
      </w:r>
      <w:r w:rsidR="001649DD" w:rsidRPr="003E7E66">
        <w:rPr>
          <w:rFonts w:ascii="Times New Roman" w:hAnsi="Times New Roman"/>
          <w:sz w:val="24"/>
          <w:szCs w:val="24"/>
        </w:rPr>
        <w:t>Reina de Golconda» (16-</w:t>
      </w:r>
      <w:r w:rsidRPr="003E7E66">
        <w:rPr>
          <w:rFonts w:ascii="Times New Roman" w:hAnsi="Times New Roman"/>
          <w:sz w:val="24"/>
          <w:szCs w:val="24"/>
        </w:rPr>
        <w:t xml:space="preserve">35), extraída del tomo primero de la </w:t>
      </w:r>
      <w:r w:rsidRPr="003E7E66">
        <w:rPr>
          <w:rFonts w:ascii="Times New Roman" w:hAnsi="Times New Roman"/>
          <w:i/>
          <w:sz w:val="24"/>
          <w:szCs w:val="24"/>
        </w:rPr>
        <w:t>Minerva</w:t>
      </w:r>
      <w:r w:rsidRPr="003E7E66">
        <w:rPr>
          <w:rFonts w:ascii="Times New Roman" w:hAnsi="Times New Roman"/>
          <w:sz w:val="24"/>
          <w:szCs w:val="24"/>
        </w:rPr>
        <w:t>, en la que se nos refiere la unión final de Alina y el protagonista a pesar del paso del tiempo y los lugares lejanos en los que se ven arrastrados a vivir a lo largo de sus vidas.</w:t>
      </w:r>
      <w:r w:rsidRPr="003E7E66">
        <w:rPr>
          <w:rStyle w:val="Refdenotaalpie"/>
          <w:rFonts w:ascii="Times New Roman" w:hAnsi="Times New Roman"/>
          <w:sz w:val="24"/>
          <w:szCs w:val="24"/>
        </w:rPr>
        <w:footnoteReference w:id="94"/>
      </w:r>
      <w:r w:rsidRPr="003E7E66">
        <w:rPr>
          <w:rFonts w:ascii="Times New Roman" w:hAnsi="Times New Roman"/>
          <w:sz w:val="24"/>
          <w:szCs w:val="24"/>
          <w:lang w:val="es-ES_tradnl"/>
        </w:rPr>
        <w:t xml:space="preserve"> Más adelante </w:t>
      </w:r>
      <w:r w:rsidRPr="003E7E66">
        <w:rPr>
          <w:rFonts w:ascii="Times New Roman" w:hAnsi="Times New Roman"/>
          <w:sz w:val="24"/>
          <w:szCs w:val="24"/>
        </w:rPr>
        <w:t>se ofrece otra anónima novela, titulada «Novela. El Festín»</w:t>
      </w:r>
      <w:r w:rsidRPr="003E7E66">
        <w:rPr>
          <w:rFonts w:ascii="Times New Roman" w:hAnsi="Times New Roman"/>
          <w:i/>
          <w:sz w:val="24"/>
          <w:szCs w:val="24"/>
        </w:rPr>
        <w:t xml:space="preserve"> </w:t>
      </w:r>
      <w:r w:rsidRPr="003E7E66">
        <w:rPr>
          <w:rFonts w:ascii="Times New Roman" w:hAnsi="Times New Roman"/>
          <w:sz w:val="24"/>
          <w:szCs w:val="24"/>
        </w:rPr>
        <w:t xml:space="preserve">(66-79), </w:t>
      </w:r>
      <w:r w:rsidRPr="003E7E66">
        <w:rPr>
          <w:rFonts w:ascii="Times New Roman" w:hAnsi="Times New Roman"/>
          <w:sz w:val="24"/>
          <w:szCs w:val="24"/>
          <w:lang w:val="es-ES_tradnl"/>
        </w:rPr>
        <w:t xml:space="preserve">es una historia sobre la separación terrible e injusta de Aristo y su mujer e hijos, a los que el primero abandonó instigado por las malas intenciones de un pretendiente no correspondido y despechado: el protagonista conoce todo lo sucedido cuando sale a dar un paseo en el que se encuentra con la esposa y los hijos de Aristo y ella le cuenta la historia. Finalmente los lleva a la casa del festín y el reencuentro los llena de felicidad. </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En el tomo XV aparece la «</w:t>
      </w:r>
      <w:r w:rsidRPr="003E7E66">
        <w:rPr>
          <w:rFonts w:ascii="Times New Roman" w:hAnsi="Times New Roman"/>
          <w:sz w:val="24"/>
          <w:szCs w:val="24"/>
        </w:rPr>
        <w:t>Pequeña novela. La enmienda virtuosa</w:t>
      </w:r>
      <w:r w:rsidRPr="003E7E66">
        <w:rPr>
          <w:rFonts w:ascii="Times New Roman" w:hAnsi="Times New Roman"/>
          <w:i/>
          <w:sz w:val="24"/>
          <w:szCs w:val="24"/>
        </w:rPr>
        <w:t xml:space="preserve">» </w:t>
      </w:r>
      <w:r w:rsidRPr="003E7E66">
        <w:rPr>
          <w:rFonts w:ascii="Times New Roman" w:hAnsi="Times New Roman"/>
          <w:sz w:val="24"/>
          <w:szCs w:val="24"/>
        </w:rPr>
        <w:t>(26-47) traducida por B. B., donde, a partir de una carta que envía el hermano de Dormenon a este, se relata el abandono al placer y a la deshonra en que se halla inmerso el hijo que le confió para que lo educase, Mersenil, y se pinta cómo el joven hasta no verse abandonado por su tío y hundido en la miseria no procura recobrar una vida respetable. Cosa que conseguirá con el paso de los años, cuando vuelve al pueblo de su padre bajo un nombre falso y se hace merecedor de su afecto y perdón; allí se encuentra con Mariana, a la que despreció anteriormente y de la que se enamora ahora, descubriéndose la verdad en el momento de su casamiento.</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Otras obras presentes en este tomo son la «Ficción agradable. La perseverancia contra la fortuna» (209-235) sin firma, así como la novela, «Extracto de la de los Niños de la Abadía» (319-361), tomada de la </w:t>
      </w:r>
      <w:r w:rsidRPr="003E7E66">
        <w:rPr>
          <w:rFonts w:ascii="Times New Roman" w:hAnsi="Times New Roman"/>
          <w:i/>
          <w:sz w:val="24"/>
          <w:szCs w:val="24"/>
        </w:rPr>
        <w:t>Minerva. Biblioteca Británica</w:t>
      </w:r>
      <w:r w:rsidRPr="003E7E66">
        <w:rPr>
          <w:rFonts w:ascii="Times New Roman" w:hAnsi="Times New Roman"/>
          <w:sz w:val="24"/>
          <w:szCs w:val="24"/>
        </w:rPr>
        <w:t>, sin que esta vez se indique el tomo</w:t>
      </w:r>
      <w:r w:rsidRPr="003E7E66">
        <w:rPr>
          <w:rFonts w:ascii="Times New Roman" w:hAnsi="Times New Roman"/>
          <w:bCs/>
          <w:iCs/>
          <w:sz w:val="24"/>
          <w:szCs w:val="24"/>
        </w:rPr>
        <w:t xml:space="preserve"> y que es un extracto de la obra </w:t>
      </w:r>
      <w:r w:rsidRPr="003E7E66">
        <w:rPr>
          <w:rFonts w:ascii="Times New Roman" w:hAnsi="Times New Roman"/>
          <w:bCs/>
          <w:i/>
          <w:iCs/>
          <w:sz w:val="24"/>
          <w:szCs w:val="24"/>
        </w:rPr>
        <w:t xml:space="preserve">The children </w:t>
      </w:r>
      <w:r w:rsidRPr="003E7E66">
        <w:rPr>
          <w:rFonts w:ascii="Times New Roman" w:hAnsi="Times New Roman"/>
          <w:i/>
          <w:sz w:val="24"/>
          <w:szCs w:val="24"/>
        </w:rPr>
        <w:t>of abbey</w:t>
      </w:r>
      <w:r w:rsidRPr="003E7E66">
        <w:rPr>
          <w:rFonts w:ascii="Times New Roman" w:hAnsi="Times New Roman"/>
          <w:sz w:val="24"/>
          <w:szCs w:val="24"/>
        </w:rPr>
        <w:t xml:space="preserve"> de Regina María Roche.</w:t>
      </w:r>
    </w:p>
    <w:p w:rsidR="00247C92" w:rsidRPr="003E7E66" w:rsidRDefault="00247C92" w:rsidP="006C018C">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sz w:val="24"/>
          <w:szCs w:val="24"/>
          <w:lang w:val="es-ES_tradnl"/>
        </w:rPr>
        <w:t>Finalmente en el tomo XVII se publican «</w:t>
      </w:r>
      <w:r w:rsidRPr="003E7E66">
        <w:rPr>
          <w:rFonts w:ascii="Times New Roman" w:hAnsi="Times New Roman"/>
          <w:iCs/>
          <w:sz w:val="24"/>
          <w:szCs w:val="24"/>
          <w:lang w:val="es-ES_tradnl"/>
        </w:rPr>
        <w:t xml:space="preserve">El heredero desgraciado» (45-58), que se presenta como traducción del barón </w:t>
      </w:r>
      <w:r w:rsidR="00C13D6F" w:rsidRPr="003E7E66">
        <w:rPr>
          <w:rFonts w:ascii="Times New Roman" w:hAnsi="Times New Roman"/>
          <w:iCs/>
          <w:sz w:val="24"/>
          <w:szCs w:val="24"/>
          <w:lang w:val="es-ES_tradnl"/>
        </w:rPr>
        <w:t>d</w:t>
      </w:r>
      <w:r w:rsidRPr="003E7E66">
        <w:rPr>
          <w:rFonts w:ascii="Times New Roman" w:hAnsi="Times New Roman"/>
          <w:iCs/>
          <w:sz w:val="24"/>
          <w:szCs w:val="24"/>
          <w:lang w:val="es-ES_tradnl"/>
        </w:rPr>
        <w:t xml:space="preserve">e la Bruère, donde se relata cómo un hombre que pasa la vida anhelando heredar se ve precisado luego a rechazar lo obtenido, quedando en nada sus ambiciones; sigue luego la «Ficción Agradable. Henrique y Enma» (96-120) que se da como tomada del tomo I de la </w:t>
      </w:r>
      <w:r w:rsidRPr="003E7E66">
        <w:rPr>
          <w:rFonts w:ascii="Times New Roman" w:hAnsi="Times New Roman"/>
          <w:i/>
          <w:iCs/>
          <w:sz w:val="24"/>
          <w:szCs w:val="24"/>
          <w:lang w:val="es-ES_tradnl"/>
        </w:rPr>
        <w:t>Minerva. Biblioteca Británica</w:t>
      </w:r>
      <w:r w:rsidRPr="003E7E66">
        <w:rPr>
          <w:rFonts w:ascii="Times New Roman" w:hAnsi="Times New Roman"/>
          <w:iCs/>
          <w:sz w:val="24"/>
          <w:szCs w:val="24"/>
          <w:lang w:val="es-ES_tradnl"/>
        </w:rPr>
        <w:t>,</w:t>
      </w:r>
      <w:r w:rsidRPr="003E7E66">
        <w:rPr>
          <w:rFonts w:ascii="Times New Roman" w:hAnsi="Times New Roman"/>
          <w:i/>
          <w:iCs/>
          <w:sz w:val="24"/>
          <w:szCs w:val="24"/>
          <w:lang w:val="es-ES_tradnl"/>
        </w:rPr>
        <w:t xml:space="preserve"> </w:t>
      </w:r>
      <w:r w:rsidR="0044173B" w:rsidRPr="003E7E66">
        <w:rPr>
          <w:rFonts w:ascii="Times New Roman" w:hAnsi="Times New Roman"/>
          <w:iCs/>
          <w:sz w:val="24"/>
          <w:szCs w:val="24"/>
          <w:lang w:val="es-ES_tradnl"/>
        </w:rPr>
        <w:t>y «La nueva Fanny» (230-282</w:t>
      </w:r>
      <w:r w:rsidRPr="003E7E66">
        <w:rPr>
          <w:rFonts w:ascii="Times New Roman" w:hAnsi="Times New Roman"/>
          <w:iCs/>
          <w:sz w:val="24"/>
          <w:szCs w:val="24"/>
          <w:lang w:val="es-ES_tradnl"/>
        </w:rPr>
        <w:t>), de carácter lacrimógeno.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iCs/>
          <w:sz w:val="24"/>
          <w:szCs w:val="24"/>
          <w:lang w:val="es-ES_tradnl"/>
        </w:rPr>
        <w:t xml:space="preserve">Sin el título específico de novela, pero con unos contenidos similares a los presentes en las anteriores, encontramos en el </w:t>
      </w:r>
      <w:r w:rsidRPr="003E7E66">
        <w:rPr>
          <w:rFonts w:ascii="Times New Roman" w:hAnsi="Times New Roman"/>
          <w:i/>
          <w:iCs/>
          <w:sz w:val="24"/>
          <w:szCs w:val="24"/>
          <w:lang w:val="es-ES_tradnl"/>
        </w:rPr>
        <w:t>Correo de las Damas</w:t>
      </w:r>
      <w:r w:rsidRPr="003E7E66">
        <w:rPr>
          <w:rFonts w:ascii="Times New Roman" w:hAnsi="Times New Roman"/>
          <w:iCs/>
          <w:sz w:val="24"/>
          <w:szCs w:val="24"/>
          <w:lang w:val="es-ES_tradnl"/>
        </w:rPr>
        <w:t xml:space="preserve"> varios textos. En el primer tomo se halla el «Idilio» (195-203) que recoge la </w:t>
      </w:r>
      <w:r w:rsidRPr="003E7E66">
        <w:rPr>
          <w:rFonts w:ascii="Times New Roman" w:hAnsi="Times New Roman"/>
          <w:sz w:val="24"/>
          <w:szCs w:val="24"/>
        </w:rPr>
        <w:t xml:space="preserve">historia de amor entre Armelinda y Daliso, ubicada en el Guadalquivir; y que constituye una defensa del amor puro e inocente frente al libertino.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También se publica en el tomo I la «Farsa de los Filósofos» (266-278) tomada del D. d. l. M. [</w:t>
      </w:r>
      <w:r w:rsidRPr="003E7E66">
        <w:rPr>
          <w:rFonts w:ascii="Times New Roman" w:hAnsi="Times New Roman"/>
          <w:i/>
          <w:sz w:val="24"/>
          <w:szCs w:val="24"/>
        </w:rPr>
        <w:t>Diario de las Musas</w:t>
      </w:r>
      <w:r w:rsidRPr="003E7E66">
        <w:rPr>
          <w:rFonts w:ascii="Times New Roman" w:hAnsi="Times New Roman"/>
          <w:sz w:val="24"/>
          <w:szCs w:val="24"/>
        </w:rPr>
        <w:t xml:space="preserve">], y que es obra de Juan Pablo Forner, donde se narra la historia del desagrado que le causan a Júpiter los filósofos, por haber llegado los últimos a negar la existencia de la divinidad; tras un largo debate se concluye que la virtud y el trabajo son las bases de la verdadera ciencia y el origen de la felicidad de los hombres, y que estas deben ser por lo tanto también las preocupaciones de los filósofos, más dedicados a murmurar que a contribuir con su sabiduría a la mejora del mundo.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Más adelante se incluye la traducción de Gesner «Los celos» (351-359), en la que se muestra lo perjudicial de dicho sentimiento, y los equívocos a que puede llevar a los amantes, a través de la historia de Alexis y Dafne.</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 figura el «Discurso. La mañana de otoño» (334-340), sin firma, donde se realiza una descripción del otoño, de la que se pasa a una exaltación de la felicidad conyugal, basada en la seguridad doméstica y en la virtud, que serán el apoyo de la vejez.</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se incluye «La tempestad. Idilio» (230-235) donde a modo de diálogo entre los pastores Misis y Lamon se describe un naufragio del que solo parece salvarse el oro que transportaba un barco en el que también viajaba un joven muy bello, al que ellos le dan sepultura erigiendo con el oro un templo consagrado al dios Pan y a la dulce medianía, pues los que iban en la nave habían muerto como consecuencia de su ambición. </w:t>
      </w:r>
    </w:p>
    <w:p w:rsidR="00326DE5"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volumen VII se incluye la escena unipersonal inédita firmada por </w:t>
      </w:r>
      <w:r w:rsidRPr="003E7E66">
        <w:rPr>
          <w:rFonts w:ascii="Times New Roman" w:hAnsi="Times New Roman"/>
          <w:i/>
          <w:sz w:val="24"/>
          <w:szCs w:val="24"/>
        </w:rPr>
        <w:t>Fileno</w:t>
      </w:r>
      <w:r w:rsidRPr="003E7E66">
        <w:rPr>
          <w:rFonts w:ascii="Times New Roman" w:hAnsi="Times New Roman"/>
          <w:sz w:val="24"/>
          <w:szCs w:val="24"/>
        </w:rPr>
        <w:t>: «La Isabela» (343-350), está en verso, y trata la historia de Isabela, que tras haber vivido entregada a los amores de Fabio, sufre la pena de verlo muerto a puñaladas, e intenta quitarse la vida como consecuencia de su desesperación, pero acaba reconociendo su yerro y convirtiéndose. En este mismo ejemplar figura más tarde un breve relato, con las iniciales S. de Z., tit</w:t>
      </w:r>
      <w:r w:rsidR="00C90ABC" w:rsidRPr="003E7E66">
        <w:rPr>
          <w:rFonts w:ascii="Times New Roman" w:hAnsi="Times New Roman"/>
          <w:sz w:val="24"/>
          <w:szCs w:val="24"/>
        </w:rPr>
        <w:t>ulado «El verdadero amor» (398-</w:t>
      </w:r>
      <w:r w:rsidRPr="003E7E66">
        <w:rPr>
          <w:rFonts w:ascii="Times New Roman" w:hAnsi="Times New Roman"/>
          <w:sz w:val="24"/>
          <w:szCs w:val="24"/>
        </w:rPr>
        <w:t>40</w:t>
      </w:r>
      <w:r w:rsidR="00C90ABC" w:rsidRPr="003E7E66">
        <w:rPr>
          <w:rFonts w:ascii="Times New Roman" w:hAnsi="Times New Roman"/>
          <w:sz w:val="24"/>
          <w:szCs w:val="24"/>
        </w:rPr>
        <w:t>0</w:t>
      </w:r>
      <w:r w:rsidRPr="003E7E66">
        <w:rPr>
          <w:rFonts w:ascii="Times New Roman" w:hAnsi="Times New Roman"/>
          <w:sz w:val="24"/>
          <w:szCs w:val="24"/>
        </w:rPr>
        <w:t>) en el que un anciano ofrece a un joven príncipe los rasgos del amor que consume y el amor verdadero, que perdura en la vejez, donde en lugar de la pasión predomina la virtud</w:t>
      </w:r>
      <w:r w:rsidR="00326DE5" w:rsidRPr="003E7E66">
        <w:rPr>
          <w:rFonts w:ascii="Times New Roman" w:hAnsi="Times New Roman"/>
          <w:sz w:val="24"/>
          <w:szCs w:val="24"/>
        </w:rPr>
        <w:t>.</w:t>
      </w:r>
    </w:p>
    <w:p w:rsidR="004557B2" w:rsidRPr="003E7E66" w:rsidRDefault="00326DE5" w:rsidP="004557B2">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IX</w:t>
      </w:r>
      <w:r w:rsidR="00786A9D" w:rsidRPr="003E7E66">
        <w:rPr>
          <w:rFonts w:ascii="Times New Roman" w:hAnsi="Times New Roman"/>
          <w:sz w:val="24"/>
          <w:szCs w:val="24"/>
        </w:rPr>
        <w:t xml:space="preserve"> con el título de «Carta. El librito de memoria perdido»</w:t>
      </w:r>
      <w:r w:rsidR="003A763D" w:rsidRPr="003E7E66">
        <w:rPr>
          <w:rFonts w:ascii="Times New Roman" w:hAnsi="Times New Roman"/>
          <w:sz w:val="24"/>
          <w:szCs w:val="24"/>
        </w:rPr>
        <w:t xml:space="preserve"> (100-112) se inserta un relato ambientado en Cádiz y firmado por C. G., quien dice ser suscriptor del periódico, donde a partir del supuesto contenido de un librito encontrado en la Alameda se ridiculizan las preocupaciones de algunas mujeres (despertar el interés de los otros, preocupación excesiva por la apariencia externa, gasto exagerado en cuestiones superfluas…)</w:t>
      </w:r>
      <w:r w:rsidR="00247C92" w:rsidRPr="003E7E66">
        <w:rPr>
          <w:rFonts w:ascii="Times New Roman" w:hAnsi="Times New Roman"/>
          <w:sz w:val="24"/>
          <w:szCs w:val="24"/>
        </w:rPr>
        <w:t>.</w:t>
      </w:r>
      <w:r w:rsidR="00577734" w:rsidRPr="003E7E66">
        <w:rPr>
          <w:rFonts w:ascii="Times New Roman" w:hAnsi="Times New Roman"/>
          <w:sz w:val="24"/>
          <w:szCs w:val="24"/>
        </w:rPr>
        <w:t xml:space="preserve"> También aquí se incluye el texto «La mañana» (233-235) del que se indica que se ha traducido del francés, donde en tono literario se describe la belleza de ese momento del día.</w:t>
      </w:r>
    </w:p>
    <w:p w:rsidR="00247C92" w:rsidRPr="003E7E66" w:rsidRDefault="001C1EBE" w:rsidP="001C1EBE">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En el volumen XV aparece la «Historia de Inkle y Yarico» (161-166)</w:t>
      </w:r>
      <w:r w:rsidR="004F26D2" w:rsidRPr="003E7E66">
        <w:rPr>
          <w:rFonts w:ascii="Times New Roman" w:hAnsi="Times New Roman"/>
          <w:iCs/>
          <w:sz w:val="24"/>
          <w:szCs w:val="24"/>
          <w:lang w:val="es-ES_tradnl"/>
        </w:rPr>
        <w:t xml:space="preserve"> en la que se relata el viaje del caballero londinense Inkle a las Indias occidentales, donde se enamora de Yarico, a la que tras la vuelta a Europa desprecia.</w:t>
      </w:r>
      <w:r w:rsidR="004F26D2" w:rsidRPr="003E7E66">
        <w:rPr>
          <w:rStyle w:val="Refdenotaalpie"/>
          <w:rFonts w:ascii="Times New Roman" w:hAnsi="Times New Roman"/>
          <w:iCs/>
          <w:sz w:val="24"/>
          <w:szCs w:val="24"/>
          <w:lang w:val="es-ES_tradnl"/>
        </w:rPr>
        <w:footnoteReference w:id="95"/>
      </w:r>
    </w:p>
    <w:p w:rsidR="001C1EBE" w:rsidRPr="003E7E66" w:rsidRDefault="001C1EBE" w:rsidP="006C018C">
      <w:pPr>
        <w:spacing w:after="0" w:line="240" w:lineRule="auto"/>
        <w:ind w:firstLine="708"/>
        <w:contextualSpacing/>
        <w:jc w:val="both"/>
        <w:rPr>
          <w:rFonts w:ascii="Times New Roman" w:hAnsi="Times New Roman"/>
          <w:iCs/>
          <w:sz w:val="24"/>
          <w:szCs w:val="24"/>
          <w:lang w:val="es-ES_tradnl"/>
        </w:rPr>
      </w:pPr>
    </w:p>
    <w:p w:rsidR="000E0A7E" w:rsidRPr="003E7E66" w:rsidRDefault="000E0A7E" w:rsidP="000E0A7E">
      <w:pPr>
        <w:spacing w:after="0" w:line="240" w:lineRule="auto"/>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2.3.2.2. Cuentos, fábulas, apólogos y parábolas</w:t>
      </w:r>
    </w:p>
    <w:p w:rsidR="000E0A7E" w:rsidRPr="003E7E66" w:rsidRDefault="000E0A7E" w:rsidP="000E0A7E">
      <w:pPr>
        <w:spacing w:after="0" w:line="240" w:lineRule="auto"/>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ab/>
        <w:t>Bajo estas distintas denominaciones, y sin que a veces el calificativo dado distinga realmente el género del texto —algo por otro lado habitual en la prensa de la época—,</w:t>
      </w:r>
      <w:r w:rsidRPr="003E7E66">
        <w:rPr>
          <w:rStyle w:val="Refdenotaalpie"/>
          <w:rFonts w:ascii="Times New Roman" w:hAnsi="Times New Roman"/>
          <w:iCs/>
          <w:sz w:val="24"/>
          <w:szCs w:val="24"/>
          <w:lang w:val="es-ES_tradnl"/>
        </w:rPr>
        <w:footnoteReference w:id="96"/>
      </w:r>
      <w:r w:rsidRPr="003E7E66">
        <w:rPr>
          <w:rFonts w:ascii="Times New Roman" w:hAnsi="Times New Roman"/>
          <w:iCs/>
          <w:sz w:val="24"/>
          <w:szCs w:val="24"/>
          <w:lang w:val="es-ES_tradnl"/>
        </w:rPr>
        <w:t xml:space="preserve"> pueden agruparse otros varios escritos en prosa o en verso que poseen una clara función educadora y que contribuyen a hacer más ameno el aprendizaje. En su mayoría estos textos están destinados a adoctrinar a los lectores en determinadas virtudes morales, y a destacar la importancia de adquirir una buena educación.</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iCs/>
          <w:sz w:val="24"/>
          <w:szCs w:val="24"/>
          <w:lang w:val="es-ES_tradnl"/>
        </w:rPr>
        <w:t xml:space="preserve"> En el tomo I encontramos el cuento</w:t>
      </w:r>
      <w:r w:rsidRPr="003E7E66">
        <w:rPr>
          <w:rFonts w:ascii="Times New Roman" w:hAnsi="Times New Roman"/>
          <w:sz w:val="24"/>
          <w:szCs w:val="24"/>
        </w:rPr>
        <w:t xml:space="preserve"> árabe «Las Chinelas de Abou-cazemb» (21-26), donde se refieren los incidentes que provocan las viejas y remendadas chinelas del avaro </w:t>
      </w:r>
      <w:r w:rsidRPr="003E7E66">
        <w:rPr>
          <w:rFonts w:ascii="Times New Roman" w:hAnsi="Times New Roman"/>
          <w:i/>
          <w:sz w:val="24"/>
          <w:szCs w:val="24"/>
        </w:rPr>
        <w:t>Cazemb</w:t>
      </w:r>
      <w:r w:rsidRPr="003E7E66">
        <w:rPr>
          <w:rFonts w:ascii="Times New Roman" w:hAnsi="Times New Roman"/>
          <w:sz w:val="24"/>
          <w:szCs w:val="24"/>
        </w:rPr>
        <w:t>, que queda instruido «de lo que cuesta a veces no saber hacer el uso que corresponde del dinero, gastándolo a tiempo», firma el texto B.; se ofrece también aquí el relato ruso «El Czarovits Fewel» (225-250), donde se describe la buena educación que dan el zar y la zarina a su esperado hijo gracias a los consejos de un hombre sabio; dichos consejos abarcan desde cómo criarlo hasta qué hacer durante la adolescencia y edad adulta. Por último, encontramos el titulado «Así va el Mundo» (289-293), en el que se previene a las jóvenes contra las pretensiones de los amantes a través de la historia de Enriqueta, que desprecia al virtuoso Teodoro por enamorarse de un joven a la moda, llamado Lidoro, que acaba burlándola.</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iCs/>
          <w:sz w:val="24"/>
          <w:szCs w:val="24"/>
        </w:rPr>
        <w:t xml:space="preserve">Por su parte, en el segundo volumen se halla el cuento de </w:t>
      </w:r>
      <w:r w:rsidRPr="003E7E66">
        <w:rPr>
          <w:rFonts w:ascii="Times New Roman" w:hAnsi="Times New Roman"/>
          <w:sz w:val="24"/>
          <w:szCs w:val="24"/>
        </w:rPr>
        <w:t>«Las tres huérfanas» (28-34),</w:t>
      </w:r>
      <w:r w:rsidRPr="003E7E66">
        <w:rPr>
          <w:rStyle w:val="Refdenotaalpie"/>
          <w:rFonts w:ascii="Times New Roman" w:hAnsi="Times New Roman"/>
          <w:sz w:val="24"/>
          <w:szCs w:val="24"/>
        </w:rPr>
        <w:footnoteReference w:id="97"/>
      </w:r>
      <w:r w:rsidRPr="003E7E66">
        <w:rPr>
          <w:rFonts w:ascii="Times New Roman" w:hAnsi="Times New Roman"/>
          <w:sz w:val="24"/>
          <w:szCs w:val="24"/>
        </w:rPr>
        <w:t xml:space="preserve"> que destaca las virtudes de Anselmo, quien socorre a las protagonistas logrando que vivan en paz toda la vida, por este acto se convierte en ejemplo moral; se inserta poco después un cuento popular en verso basado en el triángulo joven-viejo-burro y los consejos que unos y otros les dan sobre cómo viajar, para concluir que cada uno debe hacer lo que crea correcto, pues es difícil aunar la opinión de todos (50-51); también se inserta el relato en verso de un capellán y su torpe criado firmado por B. M. A. (193-194), y otro jocoso sobre un loco (231).</w:t>
      </w:r>
      <w:r w:rsidRPr="003E7E66">
        <w:rPr>
          <w:rStyle w:val="Refdenotaalpie"/>
          <w:rFonts w:ascii="Times New Roman" w:hAnsi="Times New Roman"/>
          <w:sz w:val="24"/>
          <w:szCs w:val="24"/>
        </w:rPr>
        <w:footnoteReference w:id="98"/>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tres figura un único cuento satírico y con tintes misóginos en verso (45-46) de N., en él se censura la tendencia de las señoras a imitar a otras; en concreto se relata cómo un marido encuentra a su mujer ahorcada en una higuera y un vecino le pide una rama por ver si a la suya se le ocurre hacer lo mismo.</w:t>
      </w:r>
    </w:p>
    <w:p w:rsidR="000E0A7E" w:rsidRPr="003E7E66" w:rsidRDefault="000E0A7E" w:rsidP="000E0A7E">
      <w:pPr>
        <w:spacing w:after="0" w:line="240" w:lineRule="auto"/>
        <w:contextualSpacing/>
        <w:jc w:val="both"/>
        <w:rPr>
          <w:rFonts w:ascii="Times New Roman" w:hAnsi="Times New Roman"/>
          <w:sz w:val="24"/>
          <w:szCs w:val="24"/>
        </w:rPr>
      </w:pPr>
      <w:r w:rsidRPr="003E7E66">
        <w:rPr>
          <w:rFonts w:ascii="Times New Roman" w:hAnsi="Times New Roman"/>
          <w:sz w:val="24"/>
          <w:szCs w:val="24"/>
          <w:lang w:val="es-ES_tradnl"/>
        </w:rPr>
        <w:tab/>
        <w:t>En el cuarto tomo se pueden leer: «</w:t>
      </w:r>
      <w:r w:rsidRPr="003E7E66">
        <w:rPr>
          <w:rFonts w:ascii="Times New Roman" w:hAnsi="Times New Roman"/>
          <w:iCs/>
          <w:sz w:val="24"/>
          <w:szCs w:val="24"/>
          <w:lang w:val="es-ES_tradnl"/>
        </w:rPr>
        <w:t>Los Proyectos</w:t>
      </w:r>
      <w:r w:rsidRPr="003E7E66">
        <w:rPr>
          <w:rFonts w:ascii="Times New Roman" w:hAnsi="Times New Roman"/>
          <w:sz w:val="24"/>
          <w:szCs w:val="24"/>
          <w:lang w:val="es-ES_tradnl"/>
        </w:rPr>
        <w:t>» (20-21) del anciano Gregorio, que a sus setenta años planea construir una casa y destruir todo lo que molesta a su vista, sin advertir que esto le dio el sustento un día, finalmente se acuesta y muere; «</w:t>
      </w:r>
      <w:r w:rsidRPr="003E7E66">
        <w:rPr>
          <w:rFonts w:ascii="Times New Roman" w:hAnsi="Times New Roman"/>
          <w:iCs/>
          <w:sz w:val="24"/>
          <w:szCs w:val="24"/>
          <w:lang w:val="es-ES_tradnl"/>
        </w:rPr>
        <w:t>Las Guindas»</w:t>
      </w:r>
      <w:r w:rsidRPr="003E7E66">
        <w:rPr>
          <w:rFonts w:ascii="Times New Roman" w:hAnsi="Times New Roman"/>
          <w:sz w:val="24"/>
          <w:szCs w:val="24"/>
          <w:lang w:val="es-ES_tradnl"/>
        </w:rPr>
        <w:t xml:space="preserve"> (71-74) que firma B. B.; «</w:t>
      </w:r>
      <w:r w:rsidRPr="003E7E66">
        <w:rPr>
          <w:rFonts w:ascii="Times New Roman" w:hAnsi="Times New Roman"/>
          <w:iCs/>
          <w:sz w:val="24"/>
          <w:szCs w:val="24"/>
          <w:lang w:val="es-ES_tradnl"/>
        </w:rPr>
        <w:t>Las tres verdades del Barquero</w:t>
      </w:r>
      <w:r w:rsidRPr="003E7E66">
        <w:rPr>
          <w:rFonts w:ascii="Times New Roman" w:hAnsi="Times New Roman"/>
          <w:sz w:val="24"/>
          <w:szCs w:val="24"/>
          <w:lang w:val="es-ES_tradnl"/>
        </w:rPr>
        <w:t>» de M. (126-128), cuya moraleja es que no debemos fiarnos de nadie; y la «</w:t>
      </w:r>
      <w:r w:rsidRPr="003E7E66">
        <w:rPr>
          <w:rFonts w:ascii="Times New Roman" w:hAnsi="Times New Roman"/>
          <w:iCs/>
          <w:sz w:val="24"/>
          <w:szCs w:val="24"/>
          <w:lang w:val="es-ES_tradnl"/>
        </w:rPr>
        <w:t>Travesura de Cupido</w:t>
      </w:r>
      <w:r w:rsidRPr="003E7E66">
        <w:rPr>
          <w:rFonts w:ascii="Times New Roman" w:hAnsi="Times New Roman"/>
          <w:sz w:val="24"/>
          <w:szCs w:val="24"/>
          <w:lang w:val="es-ES_tradnl"/>
        </w:rPr>
        <w:t xml:space="preserve">» (163-167), que firma </w:t>
      </w:r>
      <w:r w:rsidRPr="003E7E66">
        <w:rPr>
          <w:rFonts w:ascii="Times New Roman" w:hAnsi="Times New Roman"/>
          <w:sz w:val="24"/>
          <w:szCs w:val="24"/>
        </w:rPr>
        <w:t>F. P. V., todos son en verso.</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El quinto tomo se abre prácticamente con un cuento en el que se refleja la avaricia de un fraile (5-6), y se cierra con un relato moral titulado «</w:t>
      </w:r>
      <w:r w:rsidRPr="003E7E66">
        <w:rPr>
          <w:rFonts w:ascii="Times New Roman" w:hAnsi="Times New Roman"/>
          <w:iCs/>
          <w:sz w:val="24"/>
          <w:szCs w:val="24"/>
          <w:lang w:val="es-ES_tradnl"/>
        </w:rPr>
        <w:t>La educación a la moda» (369-376)</w:t>
      </w:r>
      <w:r w:rsidRPr="003E7E66">
        <w:rPr>
          <w:rFonts w:ascii="Times New Roman" w:hAnsi="Times New Roman"/>
          <w:sz w:val="24"/>
          <w:szCs w:val="24"/>
          <w:lang w:val="es-ES_tradnl"/>
        </w:rPr>
        <w:t xml:space="preserve"> donde se indica que la formación en cosas útiles debe ser prioritaria.</w:t>
      </w:r>
    </w:p>
    <w:p w:rsidR="000E0A7E" w:rsidRPr="003E7E66" w:rsidRDefault="000E0A7E" w:rsidP="000E0A7E">
      <w:pPr>
        <w:spacing w:after="0" w:line="240" w:lineRule="auto"/>
        <w:contextualSpacing/>
        <w:jc w:val="both"/>
        <w:rPr>
          <w:rFonts w:ascii="Times New Roman" w:hAnsi="Times New Roman"/>
          <w:i/>
          <w:sz w:val="24"/>
          <w:szCs w:val="24"/>
          <w:lang w:val="es-ES_tradnl"/>
        </w:rPr>
      </w:pPr>
      <w:r w:rsidRPr="003E7E66">
        <w:rPr>
          <w:rFonts w:ascii="Times New Roman" w:hAnsi="Times New Roman"/>
          <w:sz w:val="24"/>
          <w:szCs w:val="24"/>
          <w:lang w:val="es-ES_tradnl"/>
        </w:rPr>
        <w:tab/>
        <w:t>A continuación, en el sexto volumen, se encuentra un cuento en verso de F. P. U., que trata sobre «</w:t>
      </w:r>
      <w:r w:rsidRPr="003E7E66">
        <w:rPr>
          <w:rFonts w:ascii="Times New Roman" w:hAnsi="Times New Roman"/>
          <w:iCs/>
          <w:sz w:val="24"/>
          <w:szCs w:val="24"/>
          <w:lang w:val="es-ES_tradnl"/>
        </w:rPr>
        <w:t>El poder de la poesía y del dinero</w:t>
      </w:r>
      <w:r w:rsidRPr="003E7E66">
        <w:rPr>
          <w:rFonts w:ascii="Times New Roman" w:hAnsi="Times New Roman"/>
          <w:sz w:val="24"/>
          <w:szCs w:val="24"/>
          <w:lang w:val="es-ES_tradnl"/>
        </w:rPr>
        <w:t>» (105-108), donde queda de manifiesto que ambos son incompatibles y que van por distintas vías. Tiempo después se inserta el escrito en verso «</w:t>
      </w:r>
      <w:r w:rsidRPr="003E7E66">
        <w:rPr>
          <w:rFonts w:ascii="Times New Roman" w:hAnsi="Times New Roman"/>
          <w:iCs/>
          <w:sz w:val="24"/>
          <w:szCs w:val="24"/>
          <w:lang w:val="es-ES_tradnl"/>
        </w:rPr>
        <w:t>Escipión Nasica y Enio</w:t>
      </w:r>
      <w:r w:rsidRPr="003E7E66">
        <w:rPr>
          <w:rFonts w:ascii="Times New Roman" w:hAnsi="Times New Roman"/>
          <w:sz w:val="24"/>
          <w:szCs w:val="24"/>
          <w:lang w:val="es-ES_tradnl"/>
        </w:rPr>
        <w:t>» (268-269) de A. E. I.</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Los cuentos son aún más frecuentes en el tomo VII. Allí encontramos «</w:t>
      </w:r>
      <w:r w:rsidRPr="003E7E66">
        <w:rPr>
          <w:rFonts w:ascii="Times New Roman" w:hAnsi="Times New Roman"/>
          <w:iCs/>
          <w:sz w:val="24"/>
          <w:szCs w:val="24"/>
          <w:lang w:val="es-ES_tradnl"/>
        </w:rPr>
        <w:t>El Caldo</w:t>
      </w:r>
      <w:r w:rsidRPr="003E7E66">
        <w:rPr>
          <w:rFonts w:ascii="Times New Roman" w:hAnsi="Times New Roman"/>
          <w:sz w:val="24"/>
          <w:szCs w:val="24"/>
          <w:lang w:val="es-ES_tradnl"/>
        </w:rPr>
        <w:t>» (172-174) en verso de B. E., quien previene sobre la malicia de la juventud del día; «</w:t>
      </w:r>
      <w:r w:rsidRPr="003E7E66">
        <w:rPr>
          <w:rFonts w:ascii="Times New Roman" w:hAnsi="Times New Roman"/>
          <w:iCs/>
          <w:sz w:val="24"/>
          <w:szCs w:val="24"/>
          <w:lang w:val="es-ES_tradnl"/>
        </w:rPr>
        <w:t>El espíritu de la contradicción</w:t>
      </w:r>
      <w:r w:rsidRPr="003E7E66">
        <w:rPr>
          <w:rFonts w:ascii="Times New Roman" w:hAnsi="Times New Roman"/>
          <w:sz w:val="24"/>
          <w:szCs w:val="24"/>
          <w:lang w:val="es-ES_tradnl"/>
        </w:rPr>
        <w:t>» (228-231) que refiere cómo Ismene, mujer de Esopo, por llevarle la contraria acaba trinchando un pavo vivo diciendo que está muy hecho; más tarde figura el breve cuento en verso de F. G. S. (272) sobre un cura que predica a grandes voces; «</w:t>
      </w:r>
      <w:r w:rsidRPr="003E7E66">
        <w:rPr>
          <w:rFonts w:ascii="Times New Roman" w:hAnsi="Times New Roman"/>
          <w:iCs/>
          <w:sz w:val="24"/>
          <w:szCs w:val="24"/>
          <w:lang w:val="es-ES_tradnl"/>
        </w:rPr>
        <w:t>El Letrado</w:t>
      </w:r>
      <w:r w:rsidRPr="003E7E66">
        <w:rPr>
          <w:rFonts w:ascii="Times New Roman" w:hAnsi="Times New Roman"/>
          <w:sz w:val="24"/>
          <w:szCs w:val="24"/>
          <w:lang w:val="es-ES_tradnl"/>
        </w:rPr>
        <w:t>» (319-321), que recoge cómo el sujeto en cuestión en su afán por ilustrarse viaja por el mundo hasta llegar a China, donde un Mandarín viendo su despliegue de erudición le responde que hay en el mundo muchos libros sin los que se puede pasar; y se cierra con el breve texto titulado «</w:t>
      </w:r>
      <w:r w:rsidRPr="003E7E66">
        <w:rPr>
          <w:rFonts w:ascii="Times New Roman" w:hAnsi="Times New Roman"/>
          <w:iCs/>
          <w:sz w:val="24"/>
          <w:szCs w:val="24"/>
          <w:lang w:val="es-ES_tradnl"/>
        </w:rPr>
        <w:t>El caballero mal educado</w:t>
      </w:r>
      <w:r w:rsidRPr="003E7E66">
        <w:rPr>
          <w:rFonts w:ascii="Times New Roman" w:hAnsi="Times New Roman"/>
          <w:sz w:val="24"/>
          <w:szCs w:val="24"/>
          <w:lang w:val="es-ES_tradnl"/>
        </w:rPr>
        <w:t xml:space="preserve">» (380).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tomo octavo se publica «El Peligro. Cuento Oriental» (</w:t>
      </w:r>
      <w:r w:rsidRPr="003E7E66">
        <w:rPr>
          <w:rFonts w:ascii="Times New Roman" w:hAnsi="Times New Roman"/>
          <w:sz w:val="24"/>
          <w:szCs w:val="24"/>
        </w:rPr>
        <w:t>310-311) firmado por A. Z., que de forma muy breve trata sobre la dificultad de enderezar a un pueblo corrompido. Más tarde aparece el «Cuento Moral. Del dicho al hecho hay grande trecho» (336-343), que contiene la siguiente enseñanza moral: «Aprendamos pues a afear la conducta de los viciosos, procuremos no imitarlos; pero de ningún modo nos lisonjeemos de conseguirlo a costa de cortos esfuerzos, pues si es fácil el decirlo, la ejecución es sumamente difícil». El cuento «El salvaje» (392-395) narra cómo una familia encuentra a un hombre salvaje desfallecido en el bosque y lo acoge en su casa; él da muestra de agradecer el favor, a diferencia de muchos que con más conocimientos, según el autor, no saben apreciar los bienes que les procura Dios.</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encontramos el relato en verso que se presenta como cuento, aunque en realidad sería una fábula, «El Cuerdo y el Necio» (331-334), por G., que recoge cómo la presunción y altanería del necio, hacen perder la calma al sabio al querer superarlo o confundirlo. Termina con la advertencia a los cuerdos de que al tratar con necios es mejor no escuchar y dejar «que hablen los majaderos».</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el décimo volumen, se inserta el cuento chino «El Bienhechor y el Filósofo» (88-102), traducido del francés. En este se relata cómo el emperador Tching-Wang, pretende averiguar qué es un verdadero filósofo para que le ayude con sus decisiones, por lo que busca por todo su imperio hasta encontrar un viejo anciano lleno de bondad y virtudes.</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En el tomo undécimo tenemos el cuento </w:t>
      </w:r>
      <w:r w:rsidRPr="003E7E66">
        <w:rPr>
          <w:rFonts w:ascii="Times New Roman" w:hAnsi="Times New Roman"/>
          <w:sz w:val="24"/>
          <w:szCs w:val="24"/>
        </w:rPr>
        <w:t>«El anteojo y la trompetilla, o el daño está en no entenderse» (336-344) en el que Astarot llega a la puerta de la torre de Santa Cruz e intenta hacer ver a su alicaído amigo el filósofo Lesmes, dándole un anteojo (para ver todo en el mundo) y una trompetilla (para escuchar todo), que: «los hombres tienen en sí con que pasar una vida arreglada y feliz, y que si no lo logran, ellos se tienen la culpa», pues solo con escucharse unos a los otros podrían solucionar sus problemas.</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se ofrece un cuento en verso anónimo bajo el genérico título de «Cuento» (138-140) en el que dos ciegos al pedir limosna a un pillo caen en la provocación de este, y deben compensarlo con una invitación en la taberna para no ser arrestados por la policía.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También en verso es el cuento, que podríamos considerar fábula por la moraleja que contiene al final, «El asno Verde» (89-94) de M. U. L. que figura en el tomo XIII. Aquí una viuda de unos 80 años consigue atraer a un mozo vigoroso, y pretende arreglar prontamente la boda, lo que comunica a su comadre. Esta, pícara, le hace esperar hasta distraer la atención de la charlatanería y burla de las gentes del pueblo, lo que consigue soltando a un burro por el pueblo pintado de verde. El texto finaliza de este modo:</w:t>
      </w:r>
    </w:p>
    <w:p w:rsidR="000E0A7E" w:rsidRPr="003E7E66" w:rsidRDefault="000E0A7E" w:rsidP="000E0A7E">
      <w:pPr>
        <w:spacing w:after="0" w:line="240" w:lineRule="auto"/>
        <w:ind w:firstLine="708"/>
        <w:contextualSpacing/>
        <w:jc w:val="both"/>
        <w:rPr>
          <w:rFonts w:ascii="Times New Roman" w:hAnsi="Times New Roman"/>
          <w:i/>
          <w:sz w:val="20"/>
          <w:szCs w:val="20"/>
        </w:rPr>
      </w:pP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Fácilmente se ceba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El mordaz en cualquiera acción ajena: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Viene otra cosa nueva,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Y roba su atención y le enajena;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 xml:space="preserve">Y así, sereno digo, a quien me muerde, </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No faltará mañana un Asno verde.</w:t>
      </w:r>
    </w:p>
    <w:p w:rsidR="000E0A7E" w:rsidRPr="003E7E66" w:rsidRDefault="000E0A7E" w:rsidP="000E0A7E">
      <w:pPr>
        <w:spacing w:after="0" w:line="240" w:lineRule="auto"/>
        <w:contextualSpacing/>
        <w:jc w:val="both"/>
        <w:rPr>
          <w:rFonts w:ascii="Times New Roman" w:hAnsi="Times New Roman"/>
        </w:rPr>
      </w:pP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Más adelante, también en verso, B. B. nos narra cómo un gitano vendedor de perros insiste en venderle uno a una gaditana. Tras mucho insistirle, le replica ella: </w:t>
      </w:r>
      <w:proofErr w:type="gramStart"/>
      <w:r w:rsidRPr="003E7E66">
        <w:rPr>
          <w:rFonts w:ascii="Times New Roman" w:hAnsi="Times New Roman"/>
          <w:sz w:val="24"/>
          <w:szCs w:val="24"/>
        </w:rPr>
        <w:t>«¡</w:t>
      </w:r>
      <w:proofErr w:type="gramEnd"/>
      <w:r w:rsidRPr="003E7E66">
        <w:rPr>
          <w:rFonts w:ascii="Times New Roman" w:hAnsi="Times New Roman"/>
          <w:sz w:val="24"/>
          <w:szCs w:val="24"/>
        </w:rPr>
        <w:t>Habrá mayor petate! / Perros quiere que compre, / Y yo los doy de balde» (215). El siguiente cuento, que por su forma podríamos considerar fábula, «El olfato</w:t>
      </w:r>
      <w:r w:rsidRPr="003E7E66">
        <w:rPr>
          <w:rFonts w:ascii="Times New Roman" w:hAnsi="Times New Roman"/>
          <w:i/>
          <w:sz w:val="24"/>
          <w:szCs w:val="24"/>
        </w:rPr>
        <w:t xml:space="preserve"> </w:t>
      </w:r>
      <w:r w:rsidRPr="003E7E66">
        <w:rPr>
          <w:rFonts w:ascii="Times New Roman" w:hAnsi="Times New Roman"/>
          <w:sz w:val="24"/>
          <w:szCs w:val="24"/>
        </w:rPr>
        <w:t>(274-277) que firma B. B., refiere la historia de un ciego al que acompaña un lazarillo, que descubre los engaños de este por el olfato, pero le falla cuando intenta infligirle un castigo, recibiendo él también un correctivo:</w:t>
      </w:r>
    </w:p>
    <w:p w:rsidR="000E0A7E" w:rsidRPr="003E7E66" w:rsidRDefault="000E0A7E" w:rsidP="000E0A7E">
      <w:pPr>
        <w:spacing w:after="0" w:line="240" w:lineRule="auto"/>
        <w:ind w:firstLine="708"/>
        <w:contextualSpacing/>
        <w:jc w:val="both"/>
        <w:rPr>
          <w:rFonts w:ascii="Times New Roman" w:hAnsi="Times New Roman"/>
          <w:sz w:val="20"/>
          <w:szCs w:val="20"/>
        </w:rPr>
      </w:pP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El que tiene contrarios no es bien duerma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Pues vemos en tal punto la malicia,</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 xml:space="preserve">Que un descuido abre la puerta a la venganza, </w:t>
      </w:r>
    </w:p>
    <w:p w:rsidR="000E0A7E" w:rsidRPr="003E7E66" w:rsidRDefault="000E0A7E" w:rsidP="000E0A7E">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Y el más flaco enemigo nos lastima.</w:t>
      </w:r>
    </w:p>
    <w:p w:rsidR="000E0A7E" w:rsidRPr="003E7E66" w:rsidRDefault="000E0A7E" w:rsidP="000E0A7E">
      <w:pPr>
        <w:spacing w:after="0" w:line="240" w:lineRule="auto"/>
        <w:contextualSpacing/>
        <w:jc w:val="both"/>
        <w:rPr>
          <w:rFonts w:ascii="Times New Roman" w:hAnsi="Times New Roman"/>
          <w:sz w:val="24"/>
          <w:szCs w:val="24"/>
        </w:rPr>
      </w:pP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Un tono similar a estos relatos que se presentan como cuentos tiene el texto rotulado «Un sucedido» (284-285), escrito en verso, en el que un mendigo pide limosna a un avariento, este accede a darle un ochavo de un cuarto, pero el mendigo no puede devolver el cambio por lo que se queda sin nada y exclama: </w:t>
      </w:r>
      <w:proofErr w:type="gramStart"/>
      <w:r w:rsidRPr="003E7E66">
        <w:rPr>
          <w:rFonts w:ascii="Times New Roman" w:hAnsi="Times New Roman"/>
          <w:sz w:val="24"/>
          <w:szCs w:val="24"/>
        </w:rPr>
        <w:t>«¡</w:t>
      </w:r>
      <w:proofErr w:type="gramEnd"/>
      <w:r w:rsidRPr="003E7E66">
        <w:rPr>
          <w:rFonts w:ascii="Times New Roman" w:hAnsi="Times New Roman"/>
          <w:sz w:val="24"/>
          <w:szCs w:val="24"/>
        </w:rPr>
        <w:t>Gracias al ciego,/ hasta para ser pobre/ es menester dinero» (285).</w:t>
      </w: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XIV se inserta «Cuento.</w:t>
      </w:r>
      <w:r w:rsidRPr="003E7E66">
        <w:rPr>
          <w:rFonts w:ascii="Times New Roman" w:hAnsi="Times New Roman"/>
          <w:i/>
          <w:sz w:val="24"/>
          <w:szCs w:val="24"/>
        </w:rPr>
        <w:t xml:space="preserve"> </w:t>
      </w:r>
      <w:r w:rsidRPr="003E7E66">
        <w:rPr>
          <w:rFonts w:ascii="Times New Roman" w:hAnsi="Times New Roman"/>
          <w:sz w:val="24"/>
          <w:szCs w:val="24"/>
        </w:rPr>
        <w:t>La Linterna Mágica» (123-126), de Mr. Marechal</w:t>
      </w:r>
      <w:r w:rsidRPr="003E7E66">
        <w:rPr>
          <w:rFonts w:ascii="Times New Roman" w:hAnsi="Times New Roman"/>
          <w:i/>
          <w:sz w:val="24"/>
          <w:szCs w:val="24"/>
        </w:rPr>
        <w:t xml:space="preserve">. </w:t>
      </w:r>
      <w:r w:rsidRPr="003E7E66">
        <w:rPr>
          <w:rFonts w:ascii="Times New Roman" w:hAnsi="Times New Roman"/>
          <w:sz w:val="24"/>
          <w:szCs w:val="24"/>
        </w:rPr>
        <w:t xml:space="preserve">El relato refleja la reunión clandestina de una pareja de jóvenes enamorados, cuyas familias no aceptan su relación; al salir de la tienda en donde se hallaba la linterna mágica, estos fueron sorprendidos por sus familias, pero finalmente la conmoción que involuntariamente crearon en público hizo que sus parientes aceptaran la unión. En este mismo volumen tenemos el «Cuento. Tenía un lindo borrico &amp;c.» (140-141), firmado por P. de M. [Juan Pérez de Moltalbán] y extraído de la </w:t>
      </w:r>
      <w:r w:rsidRPr="003E7E66">
        <w:rPr>
          <w:rFonts w:ascii="Times New Roman" w:hAnsi="Times New Roman"/>
          <w:i/>
          <w:sz w:val="24"/>
          <w:szCs w:val="24"/>
        </w:rPr>
        <w:t xml:space="preserve">Floresta cómica, </w:t>
      </w:r>
      <w:r w:rsidRPr="003E7E66">
        <w:rPr>
          <w:rFonts w:ascii="Times New Roman" w:hAnsi="Times New Roman"/>
          <w:sz w:val="24"/>
          <w:szCs w:val="24"/>
        </w:rPr>
        <w:t xml:space="preserve">lo que se indica con la abreviatura Flor. Com., en verso; «Cuento chino. Sobre las largas edades de los antediluvianos» (316-330), en la que se inserta un relato tradicional sobre Hilpa, hija de Zilpa y sus hermanos Harpaht y Shalum; y casi al final del tomo aparece en verso el cuento «De un Pastor y un Barbero» (340-341) de «M. y V. [Matos Fragoso, 1608-1689 y José de Villaviciosa, 1589-1658]», procedente también de la </w:t>
      </w:r>
      <w:r w:rsidRPr="003E7E66">
        <w:rPr>
          <w:rFonts w:ascii="Times New Roman" w:hAnsi="Times New Roman"/>
          <w:i/>
          <w:sz w:val="24"/>
          <w:szCs w:val="24"/>
        </w:rPr>
        <w:t>Floresta cómica</w:t>
      </w:r>
      <w:r w:rsidRPr="003E7E66">
        <w:rPr>
          <w:rFonts w:ascii="Times New Roman" w:hAnsi="Times New Roman"/>
          <w:sz w:val="24"/>
          <w:szCs w:val="24"/>
        </w:rPr>
        <w:t xml:space="preserve"> escrito en verso. </w:t>
      </w: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XV, escrito en verso tenemos el relato «Todo se sujeta al hombre, o El Canario» (48-56), procede de la obra </w:t>
      </w:r>
      <w:r w:rsidRPr="003E7E66">
        <w:rPr>
          <w:rFonts w:ascii="Times New Roman" w:hAnsi="Times New Roman"/>
          <w:i/>
          <w:sz w:val="24"/>
          <w:szCs w:val="24"/>
        </w:rPr>
        <w:t>Gleanings through Wales,</w:t>
      </w:r>
      <w:r w:rsidRPr="003E7E66">
        <w:rPr>
          <w:rFonts w:ascii="Times New Roman" w:hAnsi="Times New Roman"/>
          <w:sz w:val="24"/>
          <w:szCs w:val="24"/>
        </w:rPr>
        <w:t xml:space="preserve"> y está tomado de la</w:t>
      </w:r>
      <w:r w:rsidRPr="003E7E66">
        <w:rPr>
          <w:rFonts w:ascii="Times New Roman" w:hAnsi="Times New Roman"/>
          <w:i/>
          <w:sz w:val="24"/>
          <w:szCs w:val="24"/>
        </w:rPr>
        <w:t xml:space="preserve"> Biblioteca Británica</w:t>
      </w:r>
      <w:r w:rsidRPr="003E7E66">
        <w:rPr>
          <w:rFonts w:ascii="Times New Roman" w:hAnsi="Times New Roman"/>
          <w:sz w:val="24"/>
          <w:szCs w:val="24"/>
        </w:rPr>
        <w:t>; más adelante figura el cuento «El Cortés» (87-89) por B. E., que trata el disgusto, ofensa y molestia que provoca un joven con sus usos corteses sin medida ni gusto alguno.</w:t>
      </w:r>
    </w:p>
    <w:p w:rsidR="000E0A7E" w:rsidRPr="003E7E66" w:rsidRDefault="000E0A7E" w:rsidP="000E0A7E">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Finalmente en el tomo XVII hay varios escritos bastante populares y que en su propio título reflejan el contenido: «</w:t>
      </w:r>
      <w:r w:rsidRPr="003E7E66">
        <w:rPr>
          <w:rFonts w:ascii="Times New Roman" w:hAnsi="Times New Roman"/>
          <w:iCs/>
          <w:sz w:val="24"/>
          <w:szCs w:val="24"/>
          <w:lang w:val="es-ES_tradnl"/>
        </w:rPr>
        <w:t>El pez por la boca muere»</w:t>
      </w:r>
      <w:r w:rsidRPr="003E7E66">
        <w:rPr>
          <w:rFonts w:ascii="Times New Roman" w:hAnsi="Times New Roman"/>
          <w:sz w:val="24"/>
          <w:szCs w:val="24"/>
          <w:lang w:val="es-ES_tradnl"/>
        </w:rPr>
        <w:t>, (20-21); «</w:t>
      </w:r>
      <w:r w:rsidRPr="003E7E66">
        <w:rPr>
          <w:rFonts w:ascii="Times New Roman" w:hAnsi="Times New Roman"/>
          <w:iCs/>
          <w:sz w:val="24"/>
          <w:szCs w:val="24"/>
          <w:lang w:val="es-ES_tradnl"/>
        </w:rPr>
        <w:t>Sobre un militar cobarde</w:t>
      </w:r>
      <w:r w:rsidRPr="003E7E66">
        <w:rPr>
          <w:rFonts w:ascii="Times New Roman" w:hAnsi="Times New Roman"/>
          <w:sz w:val="24"/>
          <w:szCs w:val="24"/>
          <w:lang w:val="es-ES_tradnl"/>
        </w:rPr>
        <w:t>» (120-122) firmado por S. D. y «</w:t>
      </w:r>
      <w:r w:rsidRPr="003E7E66">
        <w:rPr>
          <w:rFonts w:ascii="Times New Roman" w:hAnsi="Times New Roman"/>
          <w:iCs/>
          <w:sz w:val="24"/>
          <w:szCs w:val="24"/>
          <w:lang w:val="es-ES_tradnl"/>
        </w:rPr>
        <w:t>Quien no te conozca que te compre»</w:t>
      </w:r>
      <w:r w:rsidRPr="003E7E66">
        <w:rPr>
          <w:rFonts w:ascii="Times New Roman" w:hAnsi="Times New Roman"/>
          <w:sz w:val="24"/>
          <w:szCs w:val="24"/>
          <w:lang w:val="es-ES_tradnl"/>
        </w:rPr>
        <w:t>, (301-303), todos en verso.</w:t>
      </w:r>
    </w:p>
    <w:p w:rsidR="000E0A7E" w:rsidRPr="003E7E66" w:rsidRDefault="000E0A7E" w:rsidP="000E0A7E">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iCs/>
          <w:sz w:val="24"/>
          <w:szCs w:val="24"/>
          <w:lang w:val="es-ES_tradnl"/>
        </w:rPr>
        <w:t xml:space="preserve">También se incluyen con frecuencia fábulas, apólogos, una alegoría y alguna que otra parábola. Lo más frecuente es que los primeros </w:t>
      </w:r>
      <w:r w:rsidR="00CC2CAA" w:rsidRPr="003E7E66">
        <w:rPr>
          <w:rFonts w:ascii="Times New Roman" w:hAnsi="Times New Roman"/>
          <w:iCs/>
          <w:sz w:val="24"/>
          <w:szCs w:val="24"/>
          <w:lang w:val="es-ES_tradnl"/>
        </w:rPr>
        <w:t xml:space="preserve">tipos </w:t>
      </w:r>
      <w:r w:rsidRPr="003E7E66">
        <w:rPr>
          <w:rFonts w:ascii="Times New Roman" w:hAnsi="Times New Roman"/>
          <w:iCs/>
          <w:sz w:val="24"/>
          <w:szCs w:val="24"/>
          <w:lang w:val="es-ES_tradnl"/>
        </w:rPr>
        <w:t>estén en verso, y las parábolas en prosa.</w:t>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iCs/>
          <w:sz w:val="24"/>
          <w:szCs w:val="24"/>
          <w:lang w:val="es-ES_tradnl"/>
        </w:rPr>
        <w:t>En el tomo I se publican las fábulas:</w:t>
      </w:r>
      <w:r w:rsidRPr="003E7E66">
        <w:rPr>
          <w:rFonts w:ascii="Times New Roman" w:hAnsi="Times New Roman"/>
          <w:sz w:val="24"/>
          <w:szCs w:val="24"/>
        </w:rPr>
        <w:t xml:space="preserve"> «El Hombre y el Toro» (26-18[28]), «El Asno Perezoso» (163-165), que previene a los padres sobre qué hacer con los hijos vagos; «El lobo y la vieja» del abate Lassala (217-218); la fábula en prosa que firma B. B. «El mal contento» (253-255), donde se censura la conducta de los que se muestran insatisfechos con lo que hacen otros, criticándolo por creer que podrían hacerlo mejor; «La Abeja y el Zángano» (293-294) de G. P. V., la que se presenta como traducida «El león enamorado» (366-369) por M. M. M. que versa sobre los errores que se comenten por amor.</w:t>
      </w:r>
      <w:r w:rsidRPr="003E7E66">
        <w:rPr>
          <w:rStyle w:val="Refdenotaalpie"/>
          <w:rFonts w:ascii="Times New Roman" w:hAnsi="Times New Roman"/>
          <w:sz w:val="24"/>
          <w:szCs w:val="24"/>
        </w:rPr>
        <w:footnoteReference w:id="99"/>
      </w:r>
      <w:r w:rsidRPr="003E7E66">
        <w:rPr>
          <w:rStyle w:val="Refdenotaalpie"/>
          <w:rFonts w:ascii="Times New Roman" w:hAnsi="Times New Roman"/>
          <w:sz w:val="24"/>
          <w:szCs w:val="24"/>
        </w:rPr>
        <w:t xml:space="preserve"> </w:t>
      </w:r>
      <w:r w:rsidRPr="003E7E66">
        <w:rPr>
          <w:rFonts w:ascii="Times New Roman" w:hAnsi="Times New Roman"/>
          <w:sz w:val="24"/>
          <w:szCs w:val="24"/>
        </w:rPr>
        <w:t>También se incluye en este tomo la parábola «La Precaución» (28-29), donde a través del ejemplo de dos perros insiste en la necesidad de ser precavidos siempre; más tarde ve la luz la titulada «El Escarmiento» (305-306) que firma S. en la que el protagonista tras verse envuelto accidentalmente en una pelea indica que ha extraído de su percance las siguientes enseñanzas: «la primera cuidar de mí para no tropezar y caer, la segunda no arrimarte tanto a los que puedan más que yo; y la tercera no meterme jamás donde no me llamen».</w:t>
      </w:r>
      <w:r w:rsidRPr="003E7E66">
        <w:rPr>
          <w:rStyle w:val="Refdenotaalpie"/>
          <w:rFonts w:ascii="Times New Roman" w:hAnsi="Times New Roman"/>
          <w:sz w:val="24"/>
          <w:szCs w:val="24"/>
        </w:rPr>
        <w:footnoteReference w:id="100"/>
      </w:r>
      <w:r w:rsidRPr="003E7E66">
        <w:rPr>
          <w:rFonts w:ascii="Times New Roman" w:hAnsi="Times New Roman"/>
          <w:sz w:val="24"/>
          <w:szCs w:val="24"/>
        </w:rPr>
        <w:t xml:space="preserve"> </w:t>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 xml:space="preserve">En el tomo II se inserta una fábula que se presenta como inédita, donde se previene sobre no alagar a unas damas más que a otras en cualquier concurrencia (89-92); sigue la «de los Cangrejos» (143-144), fábula que años más tarde refinaría para el </w:t>
      </w:r>
      <w:r w:rsidRPr="003E7E66">
        <w:rPr>
          <w:rFonts w:ascii="Times New Roman" w:hAnsi="Times New Roman"/>
          <w:i/>
          <w:sz w:val="24"/>
          <w:szCs w:val="24"/>
        </w:rPr>
        <w:t>Diario Mercantil de Cádiz</w:t>
      </w:r>
      <w:r w:rsidRPr="003E7E66">
        <w:rPr>
          <w:rFonts w:ascii="Times New Roman" w:hAnsi="Times New Roman"/>
          <w:sz w:val="24"/>
          <w:szCs w:val="24"/>
        </w:rPr>
        <w:t>, F. P. U.; y otra sin título que firma P. I. (200-202), sobre las cosas sabidas; «El perro ajeno» (248-249) de L. A., advierte que quie</w:t>
      </w:r>
      <w:r w:rsidR="00CC2CAA" w:rsidRPr="003E7E66">
        <w:rPr>
          <w:rFonts w:ascii="Times New Roman" w:hAnsi="Times New Roman"/>
          <w:sz w:val="24"/>
          <w:szCs w:val="24"/>
        </w:rPr>
        <w:t>n alimenta a perro ajeno pierde</w:t>
      </w:r>
      <w:r w:rsidRPr="003E7E66">
        <w:rPr>
          <w:rFonts w:ascii="Times New Roman" w:hAnsi="Times New Roman"/>
          <w:sz w:val="24"/>
          <w:szCs w:val="24"/>
        </w:rPr>
        <w:t xml:space="preserve"> el pan y el perro; «El hombre, la Fama, el cisne y el ánsar» (279-281) de J. M., que previene de que la fama siempre se debe a los actos y no a lo que digan los aduladores, y por último se publica la fábula «El Escarabajo y la Rosa» con la rúbrica de B. B. </w:t>
      </w:r>
    </w:p>
    <w:p w:rsidR="000E0A7E" w:rsidRPr="003E7E66" w:rsidRDefault="000E0A7E" w:rsidP="000E0A7E">
      <w:pPr>
        <w:spacing w:after="0" w:line="240" w:lineRule="auto"/>
        <w:ind w:firstLine="708"/>
        <w:jc w:val="both"/>
        <w:rPr>
          <w:rFonts w:ascii="Times New Roman" w:hAnsi="Times New Roman"/>
          <w:sz w:val="24"/>
          <w:szCs w:val="24"/>
        </w:rPr>
      </w:pPr>
      <w:r w:rsidRPr="003E7E66">
        <w:rPr>
          <w:rFonts w:ascii="Times New Roman" w:hAnsi="Times New Roman"/>
          <w:iCs/>
          <w:sz w:val="24"/>
          <w:szCs w:val="24"/>
          <w:lang w:val="es-ES_tradnl"/>
        </w:rPr>
        <w:t>En el volumen número tres aparece una fábula de Mariano de Carnerero «</w:t>
      </w:r>
      <w:r w:rsidRPr="003E7E66">
        <w:rPr>
          <w:rFonts w:ascii="Times New Roman" w:hAnsi="Times New Roman"/>
          <w:iCs/>
          <w:sz w:val="24"/>
          <w:szCs w:val="24"/>
        </w:rPr>
        <w:t>El jumento crítico»</w:t>
      </w:r>
      <w:r w:rsidRPr="003E7E66">
        <w:rPr>
          <w:rFonts w:ascii="Times New Roman" w:hAnsi="Times New Roman"/>
          <w:iCs/>
          <w:sz w:val="24"/>
          <w:szCs w:val="24"/>
          <w:lang w:val="es-ES_tradnl"/>
        </w:rPr>
        <w:t xml:space="preserve"> (29-30), donde se censura a los críticos y a los malos autores; luego figura la fábula</w:t>
      </w:r>
      <w:r w:rsidRPr="003E7E66">
        <w:rPr>
          <w:rFonts w:ascii="Times New Roman" w:hAnsi="Times New Roman"/>
          <w:sz w:val="24"/>
          <w:szCs w:val="24"/>
        </w:rPr>
        <w:t xml:space="preserve"> original «</w:t>
      </w:r>
      <w:r w:rsidRPr="003E7E66">
        <w:rPr>
          <w:rFonts w:ascii="Times New Roman" w:hAnsi="Times New Roman"/>
          <w:iCs/>
          <w:sz w:val="24"/>
          <w:szCs w:val="24"/>
        </w:rPr>
        <w:t>Los libros</w:t>
      </w:r>
      <w:r w:rsidRPr="003E7E66">
        <w:rPr>
          <w:rFonts w:ascii="Times New Roman" w:hAnsi="Times New Roman"/>
          <w:sz w:val="24"/>
          <w:szCs w:val="24"/>
        </w:rPr>
        <w:t>» (116-119) donde J. M. R. advierte que debe tenerse en más estima la opinión de los sabios que la del vulgo; luego se ofrece otra en prosa traducida del alemán y denominada «</w:t>
      </w:r>
      <w:r w:rsidRPr="003E7E66">
        <w:rPr>
          <w:rFonts w:ascii="Times New Roman" w:hAnsi="Times New Roman"/>
          <w:iCs/>
          <w:sz w:val="24"/>
          <w:szCs w:val="24"/>
        </w:rPr>
        <w:t>Sueño de un Derviche</w:t>
      </w:r>
      <w:r w:rsidRPr="003E7E66">
        <w:rPr>
          <w:rFonts w:ascii="Times New Roman" w:hAnsi="Times New Roman"/>
          <w:sz w:val="24"/>
          <w:szCs w:val="24"/>
        </w:rPr>
        <w:t>», (236-238) de Hagedorn, donde se destaca el valor de la providencia; un poco más tarde hallamos la que se presenta como original de J. P. V. «</w:t>
      </w:r>
      <w:r w:rsidRPr="003E7E66">
        <w:rPr>
          <w:rFonts w:ascii="Times New Roman" w:hAnsi="Times New Roman"/>
          <w:iCs/>
          <w:sz w:val="24"/>
          <w:szCs w:val="24"/>
        </w:rPr>
        <w:t>El Caballo y el Asno</w:t>
      </w:r>
      <w:r w:rsidRPr="003E7E66">
        <w:rPr>
          <w:rFonts w:ascii="Times New Roman" w:hAnsi="Times New Roman"/>
          <w:sz w:val="24"/>
          <w:szCs w:val="24"/>
        </w:rPr>
        <w:t xml:space="preserve">» (270-271), que en un soneto muestra que debe apreciarse más el mérito que la hermosura; sigue luego un «Apólogo Moral» (287) en el que se cuenta la historia de un padre que va a dejar un diamante a aquel de sus tres hijos que haga la acción más gloriosa, y que será el pequeño, que salvó la vida a un enemigo. El tomo concluye con la fábula </w:t>
      </w:r>
      <w:r w:rsidRPr="003E7E66">
        <w:rPr>
          <w:rFonts w:ascii="Times New Roman" w:hAnsi="Times New Roman"/>
          <w:sz w:val="24"/>
          <w:szCs w:val="24"/>
          <w:lang w:val="es-ES_tradnl"/>
        </w:rPr>
        <w:t>«El Hombre negro» (388) en la que B. M. A. indica que no puede cambiarse lo que la naturaleza da al hombre.</w:t>
      </w:r>
    </w:p>
    <w:p w:rsidR="000E0A7E" w:rsidRPr="003E7E66" w:rsidRDefault="000E0A7E" w:rsidP="000E0A7E">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iCs/>
          <w:sz w:val="24"/>
          <w:szCs w:val="24"/>
          <w:lang w:val="es-ES_tradnl"/>
        </w:rPr>
        <w:t xml:space="preserve">Al igual que en el ejemplar anterior, son varias las fábulas que se localizan en el tomo IV: </w:t>
      </w:r>
      <w:r w:rsidRPr="003E7E66">
        <w:rPr>
          <w:rFonts w:ascii="Times New Roman" w:hAnsi="Times New Roman"/>
          <w:sz w:val="24"/>
          <w:szCs w:val="24"/>
          <w:lang w:val="es-ES_tradnl"/>
        </w:rPr>
        <w:t>«</w:t>
      </w:r>
      <w:r w:rsidRPr="003E7E66">
        <w:rPr>
          <w:rFonts w:ascii="Times New Roman" w:hAnsi="Times New Roman"/>
          <w:iCs/>
          <w:sz w:val="24"/>
          <w:szCs w:val="24"/>
          <w:lang w:val="es-ES_tradnl"/>
        </w:rPr>
        <w:t>El Oso y el Zorro»</w:t>
      </w:r>
      <w:r w:rsidRPr="003E7E66">
        <w:rPr>
          <w:rFonts w:ascii="Times New Roman" w:hAnsi="Times New Roman"/>
          <w:sz w:val="24"/>
          <w:szCs w:val="24"/>
          <w:lang w:val="es-ES_tradnl"/>
        </w:rPr>
        <w:t xml:space="preserve"> (17-20) rubricada por </w:t>
      </w:r>
      <w:r w:rsidRPr="003E7E66">
        <w:rPr>
          <w:rFonts w:ascii="Times New Roman" w:hAnsi="Times New Roman"/>
          <w:i/>
          <w:sz w:val="24"/>
          <w:szCs w:val="24"/>
          <w:lang w:val="es-ES_tradnl"/>
        </w:rPr>
        <w:t>El Aplicado</w:t>
      </w:r>
      <w:r w:rsidRPr="003E7E66">
        <w:rPr>
          <w:rFonts w:ascii="Times New Roman" w:hAnsi="Times New Roman"/>
          <w:sz w:val="24"/>
          <w:szCs w:val="24"/>
          <w:lang w:val="es-ES_tradnl"/>
        </w:rPr>
        <w:t>; «</w:t>
      </w:r>
      <w:r w:rsidRPr="003E7E66">
        <w:rPr>
          <w:rFonts w:ascii="Times New Roman" w:hAnsi="Times New Roman"/>
          <w:iCs/>
          <w:sz w:val="24"/>
          <w:szCs w:val="24"/>
          <w:lang w:val="es-ES_tradnl"/>
        </w:rPr>
        <w:t>El hombre y un sátiro</w:t>
      </w:r>
      <w:r w:rsidRPr="003E7E66">
        <w:rPr>
          <w:rFonts w:ascii="Times New Roman" w:hAnsi="Times New Roman"/>
          <w:sz w:val="24"/>
          <w:szCs w:val="24"/>
          <w:lang w:val="es-ES_tradnl"/>
        </w:rPr>
        <w:t>» (74-75), en prosa y firmada por B. B., donde advierte que no hay que confiar en aquellos cuyas palabras no se corresponden con sus actos; más tarde aparece el apólogo «El padre moribundo» (103) en el que se realiza una crítica a la sociedad del momento a través de la historia de un padre que lo deja todo a uno de sus dos hijos (Cristóbal) mientras que a Jorge no le deja nada, considerando que al ser necio no tardará en hacer fortuna. Un poco más adelante se incluye la fábula «</w:t>
      </w:r>
      <w:r w:rsidRPr="003E7E66">
        <w:rPr>
          <w:rFonts w:ascii="Times New Roman" w:hAnsi="Times New Roman"/>
          <w:iCs/>
          <w:sz w:val="24"/>
          <w:szCs w:val="24"/>
          <w:lang w:val="es-ES_tradnl"/>
        </w:rPr>
        <w:t>El Gitano</w:t>
      </w:r>
      <w:r w:rsidRPr="003E7E66">
        <w:rPr>
          <w:rFonts w:ascii="Times New Roman" w:hAnsi="Times New Roman"/>
          <w:sz w:val="24"/>
          <w:szCs w:val="24"/>
          <w:lang w:val="es-ES_tradnl"/>
        </w:rPr>
        <w:t>» (124-125) de D. C. E., en la que refiere que hay quien se ofrece a hacer algo para dejarlo luego si le resulta duro o doloroso; más adelante se publica una traducción de La Fontaine «</w:t>
      </w:r>
      <w:r w:rsidRPr="003E7E66">
        <w:rPr>
          <w:rFonts w:ascii="Times New Roman" w:hAnsi="Times New Roman"/>
          <w:iCs/>
          <w:sz w:val="24"/>
          <w:szCs w:val="24"/>
          <w:lang w:val="es-ES_tradnl"/>
        </w:rPr>
        <w:t>Los tres jóvenes y el anciano</w:t>
      </w:r>
      <w:r w:rsidRPr="003E7E66">
        <w:rPr>
          <w:rFonts w:ascii="Times New Roman" w:hAnsi="Times New Roman"/>
          <w:sz w:val="24"/>
          <w:szCs w:val="24"/>
          <w:lang w:val="es-ES_tradnl"/>
        </w:rPr>
        <w:t>» (181-184). También en este tomo pueden leerse dos fábulas, de F. P. U. «La Araña y la Mona» (118-120) y de J. R. «</w:t>
      </w:r>
      <w:r w:rsidRPr="003E7E66">
        <w:rPr>
          <w:rFonts w:ascii="Times New Roman" w:hAnsi="Times New Roman"/>
          <w:iCs/>
          <w:sz w:val="24"/>
          <w:szCs w:val="24"/>
          <w:lang w:val="es-ES_tradnl"/>
        </w:rPr>
        <w:t>La mona Presumida</w:t>
      </w:r>
      <w:r w:rsidRPr="003E7E66">
        <w:rPr>
          <w:rFonts w:ascii="Times New Roman" w:hAnsi="Times New Roman"/>
          <w:sz w:val="24"/>
          <w:szCs w:val="24"/>
          <w:lang w:val="es-ES_tradnl"/>
        </w:rPr>
        <w:t>» (204-207), en las que los autores critican las costumbres del día y los comportamientos de algunas personas vanas. También se publica en este tomo una parábola (134-135) donde una hormiga, que vio destrozado su depósito de granos por un hombre que cavaba, reprendió a un lobo que se rió de aquello diciéndole que se cuidase de lo que a él le pudiera suceder en invierno lo mismo teniendo en cuenta lo que debe a los pastores y ganaderos, si a ella que es oficiosa y prudente, y solo toma una mínima parte de lo que producen los hombres, le ha pasado aquello.</w:t>
      </w:r>
    </w:p>
    <w:p w:rsidR="000E0A7E" w:rsidRPr="003E7E66" w:rsidRDefault="000E0A7E" w:rsidP="000E0A7E">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 se insertaron cuatro fábulas: la titulada «E</w:t>
      </w:r>
      <w:r w:rsidRPr="003E7E66">
        <w:rPr>
          <w:rFonts w:ascii="Times New Roman" w:hAnsi="Times New Roman"/>
          <w:iCs/>
          <w:sz w:val="24"/>
          <w:szCs w:val="24"/>
          <w:lang w:val="es-ES_tradnl"/>
        </w:rPr>
        <w:t>l Río y la Fuente»</w:t>
      </w:r>
      <w:r w:rsidRPr="003E7E66">
        <w:rPr>
          <w:rFonts w:ascii="Times New Roman" w:hAnsi="Times New Roman"/>
          <w:sz w:val="24"/>
          <w:szCs w:val="24"/>
          <w:lang w:val="es-ES_tradnl"/>
        </w:rPr>
        <w:t xml:space="preserve"> (39-42) de M. M. M.; «</w:t>
      </w:r>
      <w:r w:rsidRPr="003E7E66">
        <w:rPr>
          <w:rFonts w:ascii="Times New Roman" w:hAnsi="Times New Roman"/>
          <w:iCs/>
          <w:sz w:val="24"/>
          <w:szCs w:val="24"/>
          <w:lang w:val="es-ES_tradnl"/>
        </w:rPr>
        <w:t>El Bebedor y la Bota vacía</w:t>
      </w:r>
      <w:r w:rsidRPr="003E7E66">
        <w:rPr>
          <w:rFonts w:ascii="Times New Roman" w:hAnsi="Times New Roman"/>
          <w:sz w:val="24"/>
          <w:szCs w:val="24"/>
          <w:lang w:val="es-ES_tradnl"/>
        </w:rPr>
        <w:t>» (88-91) que rubrica J. R. y que constituye una burla del primero; «</w:t>
      </w:r>
      <w:r w:rsidRPr="003E7E66">
        <w:rPr>
          <w:rFonts w:ascii="Times New Roman" w:hAnsi="Times New Roman"/>
          <w:iCs/>
          <w:sz w:val="24"/>
          <w:szCs w:val="24"/>
          <w:lang w:val="es-ES_tradnl"/>
        </w:rPr>
        <w:t>Las aves nocturnas</w:t>
      </w:r>
      <w:r w:rsidRPr="003E7E66">
        <w:rPr>
          <w:rFonts w:ascii="Times New Roman" w:hAnsi="Times New Roman"/>
          <w:sz w:val="24"/>
          <w:szCs w:val="24"/>
          <w:lang w:val="es-ES_tradnl"/>
        </w:rPr>
        <w:t>» (283-286) donde se critica a los necios proyectistas; y «</w:t>
      </w:r>
      <w:r w:rsidRPr="003E7E66">
        <w:rPr>
          <w:rFonts w:ascii="Times New Roman" w:hAnsi="Times New Roman"/>
          <w:iCs/>
          <w:sz w:val="24"/>
          <w:szCs w:val="24"/>
          <w:lang w:val="es-ES_tradnl"/>
        </w:rPr>
        <w:t>El Rústico y la Víbora</w:t>
      </w:r>
      <w:r w:rsidRPr="003E7E66">
        <w:rPr>
          <w:rFonts w:ascii="Times New Roman" w:hAnsi="Times New Roman"/>
          <w:sz w:val="24"/>
          <w:szCs w:val="24"/>
          <w:lang w:val="es-ES_tradnl"/>
        </w:rPr>
        <w:t>» (366-368) que aparece bajo las iniciales C. de M., en la que se censura a los usureros.</w:t>
      </w:r>
    </w:p>
    <w:p w:rsidR="000E0A7E" w:rsidRPr="003E7E66" w:rsidRDefault="000E0A7E" w:rsidP="000E0A7E">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VI se publican tres fábulas: «</w:t>
      </w:r>
      <w:r w:rsidRPr="003E7E66">
        <w:rPr>
          <w:rFonts w:ascii="Times New Roman" w:hAnsi="Times New Roman"/>
          <w:iCs/>
          <w:sz w:val="24"/>
          <w:szCs w:val="24"/>
          <w:lang w:val="es-ES_tradnl"/>
        </w:rPr>
        <w:t>El parto de la Mona</w:t>
      </w:r>
      <w:r w:rsidRPr="003E7E66">
        <w:rPr>
          <w:rFonts w:ascii="Times New Roman" w:hAnsi="Times New Roman"/>
          <w:sz w:val="24"/>
          <w:szCs w:val="24"/>
          <w:lang w:val="es-ES_tradnl"/>
        </w:rPr>
        <w:t>» (241-244), de M. de C. [Mariano de Carnerero]; «</w:t>
      </w:r>
      <w:r w:rsidRPr="003E7E66">
        <w:rPr>
          <w:rFonts w:ascii="Times New Roman" w:hAnsi="Times New Roman"/>
          <w:iCs/>
          <w:sz w:val="24"/>
          <w:szCs w:val="24"/>
          <w:lang w:val="es-ES_tradnl"/>
        </w:rPr>
        <w:t>Los Asnos letrados</w:t>
      </w:r>
      <w:r w:rsidRPr="003E7E66">
        <w:rPr>
          <w:rFonts w:ascii="Times New Roman" w:hAnsi="Times New Roman"/>
          <w:sz w:val="24"/>
          <w:szCs w:val="24"/>
          <w:lang w:val="es-ES_tradnl"/>
        </w:rPr>
        <w:t xml:space="preserve">» (282-286), extraída del </w:t>
      </w:r>
      <w:r w:rsidRPr="003E7E66">
        <w:rPr>
          <w:rFonts w:ascii="Times New Roman" w:hAnsi="Times New Roman"/>
          <w:i/>
          <w:sz w:val="24"/>
          <w:szCs w:val="24"/>
          <w:lang w:val="es-ES_tradnl"/>
        </w:rPr>
        <w:t>Correo de Murcia</w:t>
      </w:r>
      <w:r w:rsidRPr="003E7E66">
        <w:rPr>
          <w:rFonts w:ascii="Times New Roman" w:hAnsi="Times New Roman"/>
          <w:sz w:val="24"/>
          <w:szCs w:val="24"/>
          <w:lang w:val="es-ES_tradnl"/>
        </w:rPr>
        <w:t>, donde se hace mofa de aquellos que pasan por sabios sin serlo, y «</w:t>
      </w:r>
      <w:r w:rsidRPr="003E7E66">
        <w:rPr>
          <w:rFonts w:ascii="Times New Roman" w:hAnsi="Times New Roman"/>
          <w:iCs/>
          <w:sz w:val="24"/>
          <w:szCs w:val="24"/>
          <w:lang w:val="es-ES_tradnl"/>
        </w:rPr>
        <w:t>El Cabrito y la Zorra</w:t>
      </w:r>
      <w:r w:rsidRPr="003E7E66">
        <w:rPr>
          <w:rFonts w:ascii="Times New Roman" w:hAnsi="Times New Roman"/>
          <w:sz w:val="24"/>
          <w:szCs w:val="24"/>
          <w:lang w:val="es-ES_tradnl"/>
        </w:rPr>
        <w:t>» (470-471) de M. R. M., quien denuncia que algunos no se ven recompensados cuando ayudan a otros en sus trabajos.</w:t>
      </w:r>
    </w:p>
    <w:p w:rsidR="000E0A7E" w:rsidRPr="003E7E66" w:rsidRDefault="000E0A7E" w:rsidP="000E0A7E">
      <w:pPr>
        <w:spacing w:after="0" w:line="240" w:lineRule="auto"/>
        <w:ind w:firstLine="708"/>
        <w:jc w:val="both"/>
        <w:rPr>
          <w:rFonts w:ascii="Times New Roman" w:hAnsi="Times New Roman"/>
          <w:sz w:val="20"/>
          <w:szCs w:val="20"/>
          <w:lang w:val="es-ES_tradnl"/>
        </w:rPr>
      </w:pPr>
      <w:r w:rsidRPr="003E7E66">
        <w:rPr>
          <w:rFonts w:ascii="Times New Roman" w:hAnsi="Times New Roman"/>
          <w:sz w:val="24"/>
          <w:szCs w:val="24"/>
          <w:lang w:val="es-ES_tradnl"/>
        </w:rPr>
        <w:t>El número de fábulas se multiplica en el tomo VII. Allí se encuentran la rotulada «</w:t>
      </w:r>
      <w:r w:rsidRPr="003E7E66">
        <w:rPr>
          <w:rFonts w:ascii="Times New Roman" w:hAnsi="Times New Roman"/>
          <w:iCs/>
          <w:sz w:val="24"/>
          <w:szCs w:val="24"/>
          <w:lang w:val="es-ES_tradnl"/>
        </w:rPr>
        <w:t>El Carnero</w:t>
      </w:r>
      <w:r w:rsidRPr="003E7E66">
        <w:rPr>
          <w:rFonts w:ascii="Times New Roman" w:hAnsi="Times New Roman"/>
          <w:sz w:val="24"/>
          <w:szCs w:val="24"/>
          <w:lang w:val="es-ES_tradnl"/>
        </w:rPr>
        <w:t>» (44) que firma D., sobre cómo los litigantes aunque salgan vencedores pueden quedar como «el gallo de Morón»; un poco más tarde se halla una fábula oriental (65), en este caso en prosa, de la que se desprende la moraleja de que es preciso decir la verdad aunque esta sea cruda para quien la recibe, todo ello mediante el relato de lo sucedido a un rey, su consejero y un sujeto que iba a ser ajusticiado y trató con engaños de quedar libre; «</w:t>
      </w:r>
      <w:r w:rsidRPr="003E7E66">
        <w:rPr>
          <w:rFonts w:ascii="Times New Roman" w:hAnsi="Times New Roman"/>
          <w:iCs/>
          <w:sz w:val="24"/>
          <w:szCs w:val="24"/>
          <w:lang w:val="es-ES_tradnl"/>
        </w:rPr>
        <w:t>El muchacho y la abeja</w:t>
      </w:r>
      <w:r w:rsidRPr="003E7E66">
        <w:rPr>
          <w:rFonts w:ascii="Times New Roman" w:hAnsi="Times New Roman"/>
          <w:sz w:val="24"/>
          <w:szCs w:val="24"/>
          <w:lang w:val="es-ES_tradnl"/>
        </w:rPr>
        <w:t>» (93-94) bajo la inicial B., en la que se indica que los que por envidia tratan de hacer mal a otros acaban siendo víctimas de su propia perfidia; en «</w:t>
      </w:r>
      <w:r w:rsidRPr="003E7E66">
        <w:rPr>
          <w:rFonts w:ascii="Times New Roman" w:hAnsi="Times New Roman"/>
          <w:iCs/>
          <w:sz w:val="24"/>
          <w:szCs w:val="24"/>
          <w:lang w:val="es-ES_tradnl"/>
        </w:rPr>
        <w:t>La Fortuna y el Sueño</w:t>
      </w:r>
      <w:r w:rsidRPr="003E7E66">
        <w:rPr>
          <w:rFonts w:ascii="Times New Roman" w:hAnsi="Times New Roman"/>
          <w:sz w:val="24"/>
          <w:szCs w:val="24"/>
          <w:lang w:val="es-ES_tradnl"/>
        </w:rPr>
        <w:t>» (101-103) en prosa, se presentan ambos conceptos como similares; en «</w:t>
      </w:r>
      <w:r w:rsidRPr="003E7E66">
        <w:rPr>
          <w:rFonts w:ascii="Times New Roman" w:hAnsi="Times New Roman"/>
          <w:iCs/>
          <w:sz w:val="24"/>
          <w:szCs w:val="24"/>
          <w:lang w:val="es-ES_tradnl"/>
        </w:rPr>
        <w:t>La codicia castigada</w:t>
      </w:r>
      <w:r w:rsidRPr="003E7E66">
        <w:rPr>
          <w:rFonts w:ascii="Times New Roman" w:hAnsi="Times New Roman"/>
          <w:sz w:val="24"/>
          <w:szCs w:val="24"/>
          <w:lang w:val="es-ES_tradnl"/>
        </w:rPr>
        <w:t>» (132-134) rubricada por El G.***, donde se recoge la historia de tres jóvenes pobres que encuentran un tesoro y, ambicionando cada uno mayor parte de la que le tocaba matando a los otros, acaban muriendo todos víctimas de su codicia; sigue a esta «</w:t>
      </w:r>
      <w:r w:rsidRPr="003E7E66">
        <w:rPr>
          <w:rFonts w:ascii="Times New Roman" w:hAnsi="Times New Roman"/>
          <w:iCs/>
          <w:sz w:val="24"/>
          <w:szCs w:val="24"/>
          <w:lang w:val="es-ES_tradnl"/>
        </w:rPr>
        <w:t>Los animales enfermos de la peste</w:t>
      </w:r>
      <w:r w:rsidRPr="003E7E66">
        <w:rPr>
          <w:rFonts w:ascii="Times New Roman" w:hAnsi="Times New Roman"/>
          <w:sz w:val="24"/>
          <w:szCs w:val="24"/>
          <w:lang w:val="es-ES_tradnl"/>
        </w:rPr>
        <w:t>» (194-199) que es una traducción de La Fontaine, hecha por J. A. T.; más adelante aparece el apólogo «El Vestido y la Almohada» (291-292) que es traducción de B. B., en el que ambos personajes dialogan sobre quién conoce mejor a su amo, resultando ser la almohada pues «es preciso ver a los actores fuera del teatro para conocerlos bien». Más tarde se incluye una nueva fábula, con el título de «</w:t>
      </w:r>
      <w:r w:rsidRPr="003E7E66">
        <w:rPr>
          <w:rFonts w:ascii="Times New Roman" w:hAnsi="Times New Roman"/>
          <w:iCs/>
          <w:sz w:val="24"/>
          <w:szCs w:val="24"/>
          <w:lang w:val="es-ES_tradnl"/>
        </w:rPr>
        <w:t>El Pintor</w:t>
      </w:r>
      <w:r w:rsidRPr="003E7E66">
        <w:rPr>
          <w:rFonts w:ascii="Times New Roman" w:hAnsi="Times New Roman"/>
          <w:sz w:val="24"/>
          <w:szCs w:val="24"/>
          <w:lang w:val="es-ES_tradnl"/>
        </w:rPr>
        <w:t>» (317-318) en prosa; y concluye el tomo con «</w:t>
      </w:r>
      <w:r w:rsidRPr="003E7E66">
        <w:rPr>
          <w:rFonts w:ascii="Times New Roman" w:hAnsi="Times New Roman"/>
          <w:iCs/>
          <w:sz w:val="24"/>
          <w:szCs w:val="24"/>
          <w:lang w:val="es-ES_tradnl"/>
        </w:rPr>
        <w:t>El Cangrejo madre y su hija a las madres del día</w:t>
      </w:r>
      <w:r w:rsidRPr="003E7E66">
        <w:rPr>
          <w:rFonts w:ascii="Times New Roman" w:hAnsi="Times New Roman"/>
          <w:sz w:val="24"/>
          <w:szCs w:val="24"/>
          <w:lang w:val="es-ES_tradnl"/>
        </w:rPr>
        <w:t xml:space="preserve">», firmada por B. B. (400), en la que se pone en evidencia, como se hace en numerosos escritos, que las madres deben ser ejemplo para sus hijas. </w:t>
      </w:r>
      <w:r w:rsidRPr="003E7E66">
        <w:rPr>
          <w:rFonts w:ascii="Times New Roman" w:hAnsi="Times New Roman"/>
          <w:sz w:val="24"/>
          <w:szCs w:val="24"/>
        </w:rPr>
        <w:t xml:space="preserve">En este volumen figura además una </w:t>
      </w:r>
      <w:r w:rsidRPr="003E7E66">
        <w:rPr>
          <w:rFonts w:ascii="Times New Roman" w:hAnsi="Times New Roman"/>
          <w:sz w:val="24"/>
          <w:szCs w:val="24"/>
          <w:lang w:val="es-ES_tradnl"/>
        </w:rPr>
        <w:t>«Alegoría» (103-112), protagonizada por la adversidad y la prosperidad, hijas ambas de la providencia; de la segunda, como si de una mujer más se tratase, se enamoraron los hijos de un comerciante fenicio Félix y Uranio, pero será el primero el que goce de ella y el segundo de la adversidad, sin embargo, tras una vida muy diferente es Uranio el que consigue ser recordado por convertirse en un hombre justo y honrado como consecuencia de su difícil vida.</w:t>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En el octavo volumen se encuentran la fábula en verso «El Gato y la Paloma» (207-208) de F. T., que trata sobre la falta de reflexión que se suele tener ante un peligro obvio; sigue «Las uvas y las piñas» (277-278) en verso y firmada por M., la parábola «Castigo del mal ejemplo» (313-314) protagonizada por un viejo y un burro, de D. d. C. A continuación figura la fábula en verso «Padre moribundo y sus dos Hijos» (314-316) de J. R., en la que un padre en su lecho de muerte le da sus riquezas al hijo menor, diciéndole: «De tu hermano, nada temas, / Es tonto, y será feliz; Pero tú lleno de ciencia, / Si ahora no te protejo, / Morirás en la miseria». Le siguen «La Naturaleza y el Arte» (</w:t>
      </w:r>
      <w:r w:rsidRPr="003E7E66">
        <w:rPr>
          <w:rFonts w:ascii="Times New Roman" w:hAnsi="Times New Roman"/>
          <w:sz w:val="24"/>
          <w:szCs w:val="24"/>
        </w:rPr>
        <w:t>330-332) de D. de C., «El Hurón y la Serpiente» (348-349) de R. P., y «Ocurrencia como fábula» (395-396) firmada por A.</w:t>
      </w:r>
      <w:r w:rsidRPr="003E7E66">
        <w:rPr>
          <w:rStyle w:val="Refdenotaalpie"/>
          <w:rFonts w:ascii="Times New Roman" w:hAnsi="Times New Roman"/>
          <w:sz w:val="24"/>
          <w:szCs w:val="24"/>
        </w:rPr>
        <w:footnoteReference w:id="101"/>
      </w:r>
    </w:p>
    <w:p w:rsidR="000E0A7E" w:rsidRPr="003E7E66" w:rsidRDefault="000E0A7E" w:rsidP="000E0A7E">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noveno tomo se encuentran «El Escarabajo y la Hormiga» (46-47) de D. M. C.; «La Palmera» (52-53) de M. M. M., donde una palmera que es arrancada le recrimina a su dueño el acto, y él contesta «Que el beneficio pronto, se agradece, / Si se hace desear, ya desmerece»; más tarde se publica «El Gallo y la Zorra» (175-176) también en verso y traducida de La Fontaine, sobre el gusto de engañar a un embustero. Les sigue la parábola «El propio interés todo lo mueve» (273-275) de S., la fábula «Los dos Gatos» (276-277) en verso de C. de S., en la que se critica la fanfarronería de muchos al presumir de acciones que resultan ser deshonestas y de poco estilo.; y luego se incluye la fábula en verso «A los que confunden el verdadero y falso merito» (326-328), donde se alecciona sobre quienes no saben castigar el vicio, apuntando que no sabrán dar el premio a la virtud. Se localiza en este volumen además el</w:t>
      </w:r>
      <w:r w:rsidRPr="003E7E66">
        <w:rPr>
          <w:rFonts w:ascii="Times New Roman" w:hAnsi="Times New Roman"/>
          <w:sz w:val="24"/>
          <w:szCs w:val="24"/>
          <w:lang w:val="es-ES_tradnl"/>
        </w:rPr>
        <w:t xml:space="preserve"> «Apólogo.</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La Ciencia del buen Ricardo» (116-128), traducido por B. B., en el que Ricardo hace reconocer a sus compañeros que la subida de impuestos de las que todos se quejan no es más producto que de la pereza, la vanidad y la imprudencia de ellos mismos con el trabajo que se les asigna; así los anima a una vida de esfuerzo y virtud, cosa que el pueblo aplicó y atrajo «hacia aquel dichoso Pueblo la bendición del Cielo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se publica «La Rana advertida; a los Incautos» (13), en verso y con la firma de B. de S. L. L.; también «El Arriero y su Jumento» (30-31) de M. de G. en verso. Le sigue una ingeniosa fábula titulada «El asno modista» (60-63) de «Sam. de Malvar», que tiene como moraleja «Aquel que extravagante, / Y preciado de serlo, / Su nacional vestido / Pospone al extranjero. / Seguramente crea / Es él, el personaje de este cuento», por lo que el texto se convierte en una defensa del traje nacional frente al extranjero. A continuación se halla la «Fábula Indiana. Las Palmas, y el tronco de la Palmera» (121-123), que cuenta la historia de cómo de la palmera nacen racimos y abundantes hileras de su preciosa fruta. En «La Sencillez y la Prudencia» (168-169), escrita en verso, de M. M. M., se indica a través de una mariposa, cómo la sabiduría antepone la virtud a la hermosura. Además en este volumen encontraremos los versos anónimos de «El Mono y la Palma» (193), «La razón del más fuerte» (265) escrita en prosa, y la «Fábula imitada del inglés. El avaro» (346-348) de D. F. S. Junto a estos escritos se halla el apólogo «El Padre y sus dos Hijos» (172-173), de </w:t>
      </w:r>
      <w:r w:rsidRPr="003E7E66">
        <w:rPr>
          <w:rFonts w:ascii="Times New Roman" w:hAnsi="Times New Roman"/>
          <w:i/>
          <w:sz w:val="24"/>
          <w:szCs w:val="24"/>
        </w:rPr>
        <w:t>Casinio</w:t>
      </w:r>
      <w:r w:rsidRPr="003E7E66">
        <w:rPr>
          <w:rFonts w:ascii="Times New Roman" w:hAnsi="Times New Roman"/>
          <w:sz w:val="24"/>
          <w:szCs w:val="24"/>
        </w:rPr>
        <w:t>, en el que de forma llana y divertida responde a sus hijos la diferencia entre fundadores y conquistadores, y el «Apólogo Oriental. El Testamento» (423-428), traducido por B. B.</w:t>
      </w:r>
    </w:p>
    <w:p w:rsidR="000E0A7E" w:rsidRPr="003E7E66" w:rsidRDefault="000E0A7E" w:rsidP="000E0A7E">
      <w:pPr>
        <w:spacing w:after="0" w:line="240" w:lineRule="auto"/>
        <w:contextualSpacing/>
        <w:jc w:val="both"/>
        <w:rPr>
          <w:rFonts w:ascii="Times New Roman" w:hAnsi="Times New Roman"/>
          <w:sz w:val="24"/>
          <w:szCs w:val="24"/>
        </w:rPr>
      </w:pPr>
      <w:r w:rsidRPr="003E7E66">
        <w:rPr>
          <w:rFonts w:ascii="Times New Roman" w:hAnsi="Times New Roman"/>
          <w:sz w:val="24"/>
          <w:szCs w:val="24"/>
        </w:rPr>
        <w:tab/>
        <w:t xml:space="preserve">En el tomo XI pueden verse varias fábulas en verso de M. M. M.: «El lorito» (281-283), y «El Gallo viudo» (308-310), que tiene la siguiente enseñanza moral, «El padre de familias advertido / Con este cuento, o caso sucedido, / Será sin duda grande majadero, / Si admite zorros en su gallinero». Otras son «Los monos eruditos» (291-293), firmada por </w:t>
      </w:r>
      <w:r w:rsidRPr="003E7E66">
        <w:rPr>
          <w:rFonts w:ascii="Times New Roman" w:hAnsi="Times New Roman"/>
          <w:i/>
          <w:sz w:val="24"/>
          <w:szCs w:val="24"/>
        </w:rPr>
        <w:t>El. Ap.</w:t>
      </w:r>
      <w:r w:rsidRPr="003E7E66">
        <w:rPr>
          <w:rFonts w:ascii="Times New Roman" w:hAnsi="Times New Roman"/>
          <w:sz w:val="24"/>
          <w:szCs w:val="24"/>
        </w:rPr>
        <w:t>, y «Fabulita bolera. El ratón arrepentido» (366) de D. P., también en verso como las anteriores. En las páginas no conservadas del mismo figuraría según el índice, «El astuto pajarillo» (38) y «La merla y el gato honrado» (71).</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tomo se suceden la titulada «La Cochina» (56-58) de C. de M.; «El avaro» (69-71) firmada por M. A. y extraída del tomo II de la </w:t>
      </w:r>
      <w:r w:rsidRPr="003E7E66">
        <w:rPr>
          <w:rFonts w:ascii="Times New Roman" w:hAnsi="Times New Roman"/>
          <w:i/>
          <w:sz w:val="24"/>
          <w:szCs w:val="24"/>
        </w:rPr>
        <w:t>Minerva</w:t>
      </w:r>
      <w:r w:rsidRPr="003E7E66">
        <w:rPr>
          <w:rFonts w:ascii="Times New Roman" w:hAnsi="Times New Roman"/>
          <w:sz w:val="24"/>
          <w:szCs w:val="24"/>
        </w:rPr>
        <w:t xml:space="preserve"> que en sus primeros versos revela que la autoría es de La Fontaine; «A los que sin saberlo hacer mejor, critican» (108-110) de R. G., «Las aves nocturnas» (134-137), anónima y en verso; «El pájaro mosca» (140-142) de Z. que recuerda cómo el talento rara vez se ve acompañado por la excesiva belleza; «Anécdota.</w:t>
      </w:r>
      <w:r w:rsidRPr="003E7E66">
        <w:rPr>
          <w:rFonts w:ascii="Times New Roman" w:hAnsi="Times New Roman"/>
          <w:i/>
          <w:sz w:val="24"/>
          <w:szCs w:val="24"/>
        </w:rPr>
        <w:t xml:space="preserve"> </w:t>
      </w:r>
      <w:r w:rsidRPr="003E7E66">
        <w:rPr>
          <w:rFonts w:ascii="Times New Roman" w:hAnsi="Times New Roman"/>
          <w:sz w:val="24"/>
          <w:szCs w:val="24"/>
        </w:rPr>
        <w:t xml:space="preserve">La ingenuidad de la inocencia» (207-214), tomada de la </w:t>
      </w:r>
      <w:r w:rsidRPr="003E7E66">
        <w:rPr>
          <w:rFonts w:ascii="Times New Roman" w:hAnsi="Times New Roman"/>
          <w:i/>
          <w:sz w:val="24"/>
          <w:szCs w:val="24"/>
        </w:rPr>
        <w:t>Historia de las causas célebres</w:t>
      </w:r>
      <w:r w:rsidRPr="003E7E66">
        <w:rPr>
          <w:rFonts w:ascii="Times New Roman" w:hAnsi="Times New Roman"/>
          <w:sz w:val="24"/>
          <w:szCs w:val="24"/>
        </w:rPr>
        <w:t>;</w:t>
      </w:r>
      <w:r w:rsidRPr="003E7E66">
        <w:rPr>
          <w:rStyle w:val="Refdenotaalpie"/>
          <w:rFonts w:ascii="Times New Roman" w:hAnsi="Times New Roman"/>
          <w:sz w:val="24"/>
          <w:szCs w:val="24"/>
        </w:rPr>
        <w:footnoteReference w:id="102"/>
      </w:r>
      <w:r w:rsidRPr="003E7E66">
        <w:rPr>
          <w:rFonts w:ascii="Times New Roman" w:hAnsi="Times New Roman"/>
          <w:sz w:val="24"/>
          <w:szCs w:val="24"/>
        </w:rPr>
        <w:t xml:space="preserve"> y «La queja del borrico» (409-413), en verso y firmada por </w:t>
      </w:r>
      <w:r w:rsidRPr="003E7E66">
        <w:rPr>
          <w:rFonts w:ascii="Times New Roman" w:hAnsi="Times New Roman"/>
          <w:i/>
          <w:sz w:val="24"/>
          <w:szCs w:val="24"/>
        </w:rPr>
        <w:t xml:space="preserve">Dalmira, </w:t>
      </w:r>
      <w:r w:rsidRPr="003E7E66">
        <w:rPr>
          <w:rFonts w:ascii="Times New Roman" w:hAnsi="Times New Roman"/>
          <w:sz w:val="24"/>
          <w:szCs w:val="24"/>
        </w:rPr>
        <w:t>en la cual un burro viejo que ha llevado toda una vida de duro trabajo, ve que a un caballo joven recién llegado se le trata con grandes agasajos y cariño; él se queja y clama a Júpiter su pena e injusticia; y Júpiter le contesta finalmente: «Sobre esto, para siempre calla el pico, / Porque él nació Caballo, y tú Borrico». Figura aquí igualmente un «Apólogo oriental» (321-328) traducido por B. B., que trata sobre la relevancia de la toma de las decisiones y el ímpetu en la vida del hombre, a través de un suceso del viaje de Obidah a Indostán.</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número trece se inserta la poética fábula «El jilguero y su madre» (45-47), por J. M. I., donde se aconseja seguir los consejos maternos; «Los Cuervos Manchegos» (149-150), fábula en verso de [S.] Ms.,</w:t>
      </w:r>
      <w:r w:rsidRPr="003E7E66">
        <w:rPr>
          <w:rStyle w:val="Refdenotaalpie"/>
          <w:rFonts w:ascii="Times New Roman" w:hAnsi="Times New Roman"/>
          <w:sz w:val="24"/>
          <w:szCs w:val="24"/>
        </w:rPr>
        <w:footnoteReference w:id="103"/>
      </w:r>
      <w:r w:rsidRPr="003E7E66">
        <w:rPr>
          <w:rFonts w:ascii="Times New Roman" w:hAnsi="Times New Roman"/>
          <w:sz w:val="24"/>
          <w:szCs w:val="24"/>
        </w:rPr>
        <w:t xml:space="preserve"> que muestra como preferibles la pobreza y la tranquilidad a una vida perturbada por buscar mejor fortuna; sigue «El cántaro de barro», que da comienzo en la página 197;</w:t>
      </w:r>
      <w:r w:rsidRPr="003E7E66">
        <w:rPr>
          <w:rStyle w:val="Refdenotaalpie"/>
          <w:rFonts w:ascii="Times New Roman" w:hAnsi="Times New Roman"/>
          <w:sz w:val="24"/>
          <w:szCs w:val="24"/>
        </w:rPr>
        <w:footnoteReference w:id="104"/>
      </w:r>
      <w:r w:rsidRPr="003E7E66">
        <w:rPr>
          <w:rFonts w:ascii="Times New Roman" w:hAnsi="Times New Roman"/>
          <w:sz w:val="24"/>
          <w:szCs w:val="24"/>
        </w:rPr>
        <w:t xml:space="preserve"> otra sobre la necesidad de la prudencia, la astucia y discreción para vivir con sosiego (242-246). Le sigue una firmada por M. y en verso, que muestra la idea de la ingratitud que el hombre expresa hacia la Creación de Dios al cuestionarla (279-281); la «Fábula bolera. Los asnos rebuznando» (314) está escrita en tono de mofa por A. de C.; la «Parábola a las ventajas de la instrucción» (374-376) de S.*; y «El cabo de vela» (382-384), de F. P. T, también en verso y que a modo simbólico compara el brillo de las galanterías que muchos presumen con la finitud que posee la luz del cabo de la vela. </w:t>
      </w:r>
    </w:p>
    <w:p w:rsidR="000E0A7E" w:rsidRPr="003E7E66" w:rsidRDefault="000E0A7E" w:rsidP="000E0A7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XIV encontramos la obra «Da autoridad a lo que habla el sujeto que habla» (118-122) de D. de B., en cuyos versos se ridiculiza cómo un hombre en una disputa pierde la perspectiva al dar peso a aspectos superficiales y no detenerse en sopesar las razones de valor. Más adelante se ubica «El pleito del Canario y la Corneja» (190-192), de L. en la que se enseña que </w:t>
      </w:r>
      <w:proofErr w:type="gramStart"/>
      <w:r w:rsidRPr="003E7E66">
        <w:rPr>
          <w:rFonts w:ascii="Times New Roman" w:hAnsi="Times New Roman"/>
          <w:sz w:val="24"/>
          <w:szCs w:val="24"/>
        </w:rPr>
        <w:t>«[</w:t>
      </w:r>
      <w:proofErr w:type="gramEnd"/>
      <w:r w:rsidRPr="003E7E66">
        <w:rPr>
          <w:rFonts w:ascii="Times New Roman" w:hAnsi="Times New Roman"/>
          <w:sz w:val="24"/>
          <w:szCs w:val="24"/>
        </w:rPr>
        <w:t>…]en cosas de talento / Nadie presuma en todo, el vencimiento», y la fábula que dirige «A los ricos orgullosos» con el título de «El asno y el Mozo de Arriero» (223-224) que firma B. B., y que como la anterior está en verso. A continuación se incluyen en verso la fábula anónima «Es imposible proceder a gusto de todos» (237-240), y «Realidad en tono de fabula» (252-255), poema que aparece bajo las iniciales S. de S. en el que se satiriza a aquellos necios que con suerte y osadía alcanzan plazas importantes y se les considera sabios. Siguen la dirigida «A los que gradúan el mérito por la apariencia» titulada «El pasajero y los caños de agua» (267-269) de A. T., «La Fuina, la Zorra y el Lobo» (288), «El Cuco y la Alondra» (315) ambos de S., «El Alano y el Conejero» (357-360), de M., y la fábul</w:t>
      </w:r>
      <w:r w:rsidR="004620FF" w:rsidRPr="003E7E66">
        <w:rPr>
          <w:rFonts w:ascii="Times New Roman" w:hAnsi="Times New Roman"/>
          <w:sz w:val="24"/>
          <w:szCs w:val="24"/>
        </w:rPr>
        <w:t>a original «Dedicada a los Angló</w:t>
      </w:r>
      <w:r w:rsidRPr="003E7E66">
        <w:rPr>
          <w:rFonts w:ascii="Times New Roman" w:hAnsi="Times New Roman"/>
          <w:sz w:val="24"/>
          <w:szCs w:val="24"/>
        </w:rPr>
        <w:t>manos. El puchero de miel y las hormigas»</w:t>
      </w:r>
      <w:r w:rsidRPr="003E7E66">
        <w:rPr>
          <w:rFonts w:ascii="Times New Roman" w:hAnsi="Times New Roman"/>
          <w:i/>
          <w:sz w:val="24"/>
          <w:szCs w:val="24"/>
        </w:rPr>
        <w:t xml:space="preserve"> </w:t>
      </w:r>
      <w:r w:rsidRPr="003E7E66">
        <w:rPr>
          <w:rFonts w:ascii="Times New Roman" w:hAnsi="Times New Roman"/>
          <w:sz w:val="24"/>
          <w:szCs w:val="24"/>
        </w:rPr>
        <w:t>(382-384) de A. J., todas escritas en verso. Esta última nos enseña cuán fuerte es la decisión y lucha por un objetivo ―en este caso el puchero― cuando es la necesidad la que mueve al enemigo ―aquí las hormigas―. Además encontramos el apólogo oriental «Los anteojos» (342-356), traducido por B. B.</w:t>
      </w:r>
    </w:p>
    <w:p w:rsidR="000E0A7E" w:rsidRPr="003E7E66" w:rsidRDefault="000E0A7E" w:rsidP="000E0A7E">
      <w:pPr>
        <w:tabs>
          <w:tab w:val="left" w:pos="6946"/>
        </w:tabs>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XV se ofrece la historia tradicional en verso de «La Hormiga y la Cigarra»</w:t>
      </w:r>
      <w:r w:rsidRPr="003E7E66">
        <w:rPr>
          <w:rFonts w:ascii="Times New Roman" w:hAnsi="Times New Roman"/>
          <w:i/>
          <w:sz w:val="24"/>
          <w:szCs w:val="24"/>
        </w:rPr>
        <w:t xml:space="preserve"> </w:t>
      </w:r>
      <w:r w:rsidRPr="003E7E66">
        <w:rPr>
          <w:rFonts w:ascii="Times New Roman" w:hAnsi="Times New Roman"/>
          <w:sz w:val="24"/>
          <w:szCs w:val="24"/>
        </w:rPr>
        <w:t xml:space="preserve">(60-63), firmada por C. L. B.; «El Mochuelo» (93-96) de J. S. T. N., donde en verso se narra cómo la envidia que lleva al mochuelo a vengarse del Jilguero no le traería más que castigos y burlas. Sigue «El Zodiaco» (105-108) rubricada por D. d. Mal… en la que utilizando las formas zodiacales de las estrellas nos advierte sobre «Cuántos moviendo dudas intrincadas, / Dejan las cosas aun mas embrolladas». Continúa más tarde la fábula en verso «El Zorro y su Mujer» (149-151) de B. B., que con tono socarrón trata sobre el modo de entender de algunas mujeres la educación de sus hijas; luego vendrá la fábula literaria en verso </w:t>
      </w:r>
      <w:r w:rsidRPr="003E7E66">
        <w:rPr>
          <w:rFonts w:ascii="Times New Roman" w:hAnsi="Times New Roman"/>
          <w:i/>
          <w:sz w:val="24"/>
          <w:szCs w:val="24"/>
        </w:rPr>
        <w:t>«</w:t>
      </w:r>
      <w:r w:rsidRPr="003E7E66">
        <w:rPr>
          <w:rFonts w:ascii="Times New Roman" w:hAnsi="Times New Roman"/>
          <w:sz w:val="24"/>
          <w:szCs w:val="24"/>
        </w:rPr>
        <w:t xml:space="preserve">El León, el Oso y la Zorra» (183-185), en la que la zorra aprovecha la disputa del león y del oso por el animal capturado, para llevarse la presa. La última estrofa nos dice: «Lo mismo ha sucedido / A nuestro sabio autor de ingenio experto / Que por pobre o por muerto, / Dar sus obras a luz no ha merecido: / Dalas luego un patán, su autor se llama, / Y usurpa al que lo fue provecho y fama». Más adelante se publica en verso, «El Perro, el Amo y el Lobo» (199-201), de K. N., donde un perro que se queja de un collar doloroso que le ha puesto su amo, pero se salva del ataque de un lobo gracias a dicho elemento; la moraleja sería: </w:t>
      </w:r>
      <w:proofErr w:type="gramStart"/>
      <w:r w:rsidRPr="003E7E66">
        <w:rPr>
          <w:rFonts w:ascii="Times New Roman" w:hAnsi="Times New Roman"/>
          <w:sz w:val="24"/>
          <w:szCs w:val="24"/>
        </w:rPr>
        <w:t>«¡</w:t>
      </w:r>
      <w:proofErr w:type="gramEnd"/>
      <w:r w:rsidRPr="003E7E66">
        <w:rPr>
          <w:rFonts w:ascii="Times New Roman" w:hAnsi="Times New Roman"/>
          <w:sz w:val="24"/>
          <w:szCs w:val="24"/>
        </w:rPr>
        <w:t>Cuántos en este mundo se lamentan / De alguna sujeción que experimentan, / E ignoran que el collar que les oprime, / Tal vez de muchos males les exime».</w:t>
      </w:r>
      <w:r w:rsidRPr="003E7E66">
        <w:rPr>
          <w:rFonts w:ascii="Times New Roman" w:hAnsi="Times New Roman"/>
          <w:i/>
          <w:sz w:val="24"/>
          <w:szCs w:val="24"/>
        </w:rPr>
        <w:t xml:space="preserve"> </w:t>
      </w:r>
      <w:r w:rsidRPr="003E7E66">
        <w:rPr>
          <w:rFonts w:ascii="Times New Roman" w:hAnsi="Times New Roman"/>
          <w:sz w:val="24"/>
          <w:szCs w:val="24"/>
        </w:rPr>
        <w:t>Y por último se incluyen las fábulas «El Canario y el Jilguero»</w:t>
      </w:r>
      <w:r w:rsidRPr="003E7E66">
        <w:rPr>
          <w:rFonts w:ascii="Times New Roman" w:hAnsi="Times New Roman"/>
          <w:i/>
          <w:sz w:val="24"/>
          <w:szCs w:val="24"/>
        </w:rPr>
        <w:t xml:space="preserve"> </w:t>
      </w:r>
      <w:r w:rsidRPr="003E7E66">
        <w:rPr>
          <w:rFonts w:ascii="Times New Roman" w:hAnsi="Times New Roman"/>
          <w:sz w:val="24"/>
          <w:szCs w:val="24"/>
        </w:rPr>
        <w:t>(254-256) y «El Gusano de seda y el Filósofo</w:t>
      </w:r>
      <w:r w:rsidRPr="003E7E66">
        <w:rPr>
          <w:rFonts w:ascii="Times New Roman" w:hAnsi="Times New Roman"/>
          <w:i/>
          <w:sz w:val="24"/>
          <w:szCs w:val="24"/>
        </w:rPr>
        <w:t>»</w:t>
      </w:r>
      <w:r w:rsidRPr="003E7E66">
        <w:rPr>
          <w:rFonts w:ascii="Times New Roman" w:hAnsi="Times New Roman"/>
          <w:sz w:val="24"/>
          <w:szCs w:val="24"/>
        </w:rPr>
        <w:t xml:space="preserve"> (264-267), ambas en verso y tomadas del </w:t>
      </w:r>
      <w:r w:rsidRPr="003E7E66">
        <w:rPr>
          <w:rFonts w:ascii="Times New Roman" w:hAnsi="Times New Roman"/>
          <w:i/>
          <w:sz w:val="24"/>
          <w:szCs w:val="24"/>
        </w:rPr>
        <w:t>Correo de Murcia</w:t>
      </w:r>
      <w:r w:rsidRPr="003E7E66">
        <w:rPr>
          <w:rFonts w:ascii="Times New Roman" w:hAnsi="Times New Roman"/>
          <w:sz w:val="24"/>
          <w:szCs w:val="24"/>
        </w:rPr>
        <w:t>.</w:t>
      </w:r>
    </w:p>
    <w:p w:rsidR="000E0A7E" w:rsidRPr="003E7E66" w:rsidRDefault="000E0A7E" w:rsidP="000E0A7E">
      <w:pPr>
        <w:spacing w:after="0" w:line="240" w:lineRule="auto"/>
        <w:ind w:firstLine="708"/>
        <w:contextualSpacing/>
        <w:jc w:val="both"/>
        <w:rPr>
          <w:rFonts w:ascii="Times New Roman" w:hAnsi="Times New Roman"/>
          <w:iCs/>
          <w:sz w:val="24"/>
          <w:szCs w:val="24"/>
          <w:lang w:val="es-ES_tradnl"/>
        </w:rPr>
      </w:pPr>
      <w:r w:rsidRPr="003E7E66">
        <w:rPr>
          <w:rFonts w:ascii="Times New Roman" w:hAnsi="Times New Roman"/>
          <w:sz w:val="24"/>
          <w:szCs w:val="24"/>
          <w:lang w:val="es-ES_tradnl"/>
        </w:rPr>
        <w:t xml:space="preserve">En el último tomo del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el XVII,</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encontramos seis fábulas y dos apólogos: «</w:t>
      </w:r>
      <w:r w:rsidRPr="003E7E66">
        <w:rPr>
          <w:rFonts w:ascii="Times New Roman" w:hAnsi="Times New Roman"/>
          <w:iCs/>
          <w:sz w:val="24"/>
          <w:szCs w:val="24"/>
          <w:lang w:val="es-ES_tradnl"/>
        </w:rPr>
        <w:t>El Asno médico</w:t>
      </w:r>
      <w:r w:rsidRPr="003E7E66">
        <w:rPr>
          <w:rFonts w:ascii="Times New Roman" w:hAnsi="Times New Roman"/>
          <w:sz w:val="24"/>
          <w:szCs w:val="24"/>
          <w:lang w:val="es-ES_tradnl"/>
        </w:rPr>
        <w:t>» (79-82) con las iniciales S. de S.; «</w:t>
      </w:r>
      <w:r w:rsidRPr="003E7E66">
        <w:rPr>
          <w:rFonts w:ascii="Times New Roman" w:hAnsi="Times New Roman"/>
          <w:iCs/>
          <w:sz w:val="24"/>
          <w:szCs w:val="24"/>
          <w:lang w:val="es-ES_tradnl"/>
        </w:rPr>
        <w:t>El lobo y el perro de ganado</w:t>
      </w:r>
      <w:r w:rsidRPr="003E7E66">
        <w:rPr>
          <w:rFonts w:ascii="Times New Roman" w:hAnsi="Times New Roman"/>
          <w:sz w:val="24"/>
          <w:szCs w:val="24"/>
          <w:lang w:val="es-ES_tradnl"/>
        </w:rPr>
        <w:t xml:space="preserve">» (140-142) que se da como sacada del </w:t>
      </w:r>
      <w:r w:rsidRPr="003E7E66">
        <w:rPr>
          <w:rFonts w:ascii="Times New Roman" w:hAnsi="Times New Roman"/>
          <w:i/>
          <w:sz w:val="24"/>
          <w:szCs w:val="24"/>
          <w:lang w:val="es-ES_tradnl"/>
        </w:rPr>
        <w:t>Diario de Cartagena</w:t>
      </w:r>
      <w:r w:rsidRPr="003E7E66">
        <w:rPr>
          <w:rFonts w:ascii="Times New Roman" w:hAnsi="Times New Roman"/>
          <w:sz w:val="24"/>
          <w:szCs w:val="24"/>
          <w:lang w:val="es-ES_tradnl"/>
        </w:rPr>
        <w:t>; la fábula original de R. d P. en prosa «</w:t>
      </w:r>
      <w:r w:rsidRPr="003E7E66">
        <w:rPr>
          <w:rFonts w:ascii="Times New Roman" w:hAnsi="Times New Roman"/>
          <w:iCs/>
          <w:sz w:val="24"/>
          <w:szCs w:val="24"/>
          <w:lang w:val="es-ES_tradnl"/>
        </w:rPr>
        <w:t>El escarabajo envidioso de las abejas</w:t>
      </w:r>
      <w:r w:rsidRPr="003E7E66">
        <w:rPr>
          <w:rFonts w:ascii="Times New Roman" w:hAnsi="Times New Roman"/>
          <w:sz w:val="24"/>
          <w:szCs w:val="24"/>
          <w:lang w:val="es-ES_tradnl"/>
        </w:rPr>
        <w:t>» (168-170) cuya moraleja es que nadie debe tomar un peso o trabajo mayor a sus fuerzas; sigue el apólogo «La verdad y la mentira» (170-172) de D. de M.; viene luego la fábula oriental «</w:t>
      </w:r>
      <w:r w:rsidRPr="003E7E66">
        <w:rPr>
          <w:rFonts w:ascii="Times New Roman" w:hAnsi="Times New Roman"/>
          <w:iCs/>
          <w:sz w:val="24"/>
          <w:szCs w:val="24"/>
          <w:lang w:val="es-ES_tradnl"/>
        </w:rPr>
        <w:t>La Esperanza</w:t>
      </w:r>
      <w:r w:rsidRPr="003E7E66">
        <w:rPr>
          <w:rFonts w:ascii="Times New Roman" w:hAnsi="Times New Roman"/>
          <w:sz w:val="24"/>
          <w:szCs w:val="24"/>
          <w:lang w:val="es-ES_tradnl"/>
        </w:rPr>
        <w:t>» (187-191), a la que sigue «</w:t>
      </w:r>
      <w:r w:rsidRPr="003E7E66">
        <w:rPr>
          <w:rFonts w:ascii="Times New Roman" w:hAnsi="Times New Roman"/>
          <w:iCs/>
          <w:sz w:val="24"/>
          <w:szCs w:val="24"/>
          <w:lang w:val="es-ES_tradnl"/>
        </w:rPr>
        <w:t>La mona y la cotorra</w:t>
      </w:r>
      <w:r w:rsidRPr="003E7E66">
        <w:rPr>
          <w:rFonts w:ascii="Times New Roman" w:hAnsi="Times New Roman"/>
          <w:sz w:val="24"/>
          <w:szCs w:val="24"/>
          <w:lang w:val="es-ES_tradnl"/>
        </w:rPr>
        <w:t xml:space="preserve">» (229-230) que con abreviatura indica que se toma de la </w:t>
      </w:r>
      <w:r w:rsidRPr="003E7E66">
        <w:rPr>
          <w:rFonts w:ascii="Times New Roman" w:hAnsi="Times New Roman"/>
          <w:i/>
          <w:sz w:val="24"/>
          <w:szCs w:val="24"/>
          <w:lang w:val="es-ES_tradnl"/>
        </w:rPr>
        <w:t xml:space="preserve">Minerva </w:t>
      </w:r>
      <w:r w:rsidRPr="003E7E66">
        <w:rPr>
          <w:rFonts w:ascii="Times New Roman" w:hAnsi="Times New Roman"/>
          <w:sz w:val="24"/>
          <w:szCs w:val="24"/>
          <w:lang w:val="es-ES_tradnl"/>
        </w:rPr>
        <w:t>Tom. V, el apólogo moral «Los Zafios y el Mercader» (295-300) y la fábula «</w:t>
      </w:r>
      <w:r w:rsidRPr="003E7E66">
        <w:rPr>
          <w:rFonts w:ascii="Times New Roman" w:hAnsi="Times New Roman"/>
          <w:iCs/>
          <w:sz w:val="24"/>
          <w:szCs w:val="24"/>
          <w:lang w:val="es-ES_tradnl"/>
        </w:rPr>
        <w:t>Los Perros</w:t>
      </w:r>
      <w:r w:rsidRPr="003E7E66">
        <w:rPr>
          <w:rFonts w:ascii="Times New Roman" w:hAnsi="Times New Roman"/>
          <w:sz w:val="24"/>
          <w:szCs w:val="24"/>
          <w:lang w:val="es-ES_tradnl"/>
        </w:rPr>
        <w:t>» (321-323) que es una traducción de La Fontaine, hecha en esta ocasión por K. N.</w:t>
      </w:r>
    </w:p>
    <w:p w:rsidR="000E0A7E" w:rsidRPr="003E7E66" w:rsidRDefault="000E0A7E" w:rsidP="006C018C">
      <w:pPr>
        <w:spacing w:after="0" w:line="240" w:lineRule="auto"/>
        <w:contextualSpacing/>
        <w:jc w:val="both"/>
        <w:rPr>
          <w:rFonts w:ascii="Times New Roman" w:hAnsi="Times New Roman"/>
          <w:iCs/>
          <w:sz w:val="24"/>
          <w:szCs w:val="24"/>
          <w:lang w:val="es-ES_tradnl"/>
        </w:rPr>
      </w:pPr>
    </w:p>
    <w:p w:rsidR="00247C92" w:rsidRPr="003E7E66" w:rsidRDefault="000E0A7E"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2.3.2.3</w:t>
      </w:r>
      <w:r w:rsidR="00293B76" w:rsidRPr="003E7E66">
        <w:rPr>
          <w:rFonts w:ascii="Times New Roman" w:hAnsi="Times New Roman"/>
          <w:sz w:val="24"/>
          <w:szCs w:val="24"/>
        </w:rPr>
        <w:t>. Diálogos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Otro modelo de expresión literaria empleada a veces con carácter instructivo y en otros casos para el entretenimiento</w:t>
      </w:r>
      <w:r w:rsidRPr="003E7E66">
        <w:rPr>
          <w:rFonts w:ascii="Times New Roman" w:hAnsi="Times New Roman"/>
          <w:i/>
          <w:sz w:val="24"/>
          <w:szCs w:val="24"/>
        </w:rPr>
        <w:t xml:space="preserve"> </w:t>
      </w:r>
      <w:r w:rsidRPr="003E7E66">
        <w:rPr>
          <w:rFonts w:ascii="Times New Roman" w:hAnsi="Times New Roman"/>
          <w:sz w:val="24"/>
          <w:szCs w:val="24"/>
        </w:rPr>
        <w:t>son los diálogos, escritos tanto a verso como en prosa.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Sobre la utilidad de este tipo de composiciones en el primero de los volúmenes del periódico se ofrece un discurso (108-110) </w:t>
      </w:r>
      <w:r w:rsidR="004375D4" w:rsidRPr="003E7E66">
        <w:rPr>
          <w:rFonts w:ascii="Times New Roman" w:hAnsi="Times New Roman"/>
          <w:sz w:val="24"/>
          <w:szCs w:val="24"/>
        </w:rPr>
        <w:t>escrito por</w:t>
      </w:r>
      <w:r w:rsidRPr="003E7E66">
        <w:rPr>
          <w:rFonts w:ascii="Times New Roman" w:hAnsi="Times New Roman"/>
          <w:sz w:val="24"/>
          <w:szCs w:val="24"/>
        </w:rPr>
        <w:t xml:space="preserve"> F. A. R., que subraya sus cualidades para llevar al corazón del hombre las virtudes, destacándose especialmente el uso que de este recurso ha hecho la tradición cristiana con autores como San Juan Crisóstomo, San Agustín o San Gregorio Papa.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tomo se incluye el diálogo «Entre la Curiosidad y el Desengaño» (29-34) firmado por D. D. I. M. en el que se describe el mundo con todos sus vicios a partir de la observación realizada por los citados personajes; posteriormente se publica otro «Entre la Virtud y el Premio» (263-266) que figura bajo las letras C. d G., en el que se expone que la práctica de la virtud no siempre está acompañada de la justa recompensa, por lo que al premio se le debería llamar a veces capricho.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volumen ve la luz el diálogo crítico «La lógica y la poesía» (249-261) de donde se extrae la conclusión de que la primera está presente y es necesaria en todas las ciencias.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III se publica el diálogo con carácter moral «Mercurio y una Petimetra rigurosa» (161-168), en el que tras hacer un recorrido por la vida de la dama, esta acaba arrepentida y pidiendo disculpas por sus muchas faltas.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cuarto volumen se ofrece un diálogo de carácter h</w:t>
      </w:r>
      <w:r w:rsidR="00D36D4A" w:rsidRPr="003E7E66">
        <w:rPr>
          <w:rFonts w:ascii="Times New Roman" w:hAnsi="Times New Roman"/>
          <w:sz w:val="24"/>
          <w:szCs w:val="24"/>
        </w:rPr>
        <w:t>istórico «Entre el Emperador Tit</w:t>
      </w:r>
      <w:r w:rsidRPr="003E7E66">
        <w:rPr>
          <w:rFonts w:ascii="Times New Roman" w:hAnsi="Times New Roman"/>
          <w:sz w:val="24"/>
          <w:szCs w:val="24"/>
        </w:rPr>
        <w:t>o y Escipión» (94-102) en el que se exponen las virtudes de ambos personajes, destacando aquellas con las que han pasado a la posteridad.</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V se publica el diálogo «Entre un señor y su cochero» (161-170) que es traducción de B. B., donde un cochero, pone en evidencia los múltiples conocimientos que atesora y que lo hacen más que cualificado para el oficio que desempeña. </w:t>
      </w:r>
      <w:r w:rsidRPr="003E7E66">
        <w:rPr>
          <w:rFonts w:ascii="Times New Roman" w:hAnsi="Times New Roman"/>
          <w:sz w:val="24"/>
          <w:szCs w:val="24"/>
          <w:lang w:val="es-ES_tradnl"/>
        </w:rPr>
        <w:t>También se incluye aquí una sátira en prosa y verso titulada «Diógenes» (271-279), bajo las iniciales C. de M., en la que a través del diálogo entre Serapio y Narciso y el intercambio de versos que mantienen se censuran muchas costumbres del momento.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volumen se ofrece el texto «Cómo se consiguen las grandes cosas. Diálogo entre la Duquesa de Valentinois y Ana Bolena» (5-11) que traduce B. B. de la obra de Mr. Fontenelle, donde se hace un recorrido por la historia amorosa de ambas.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volumen VII se publica el diálogo «Entre Idomeneo Rey de Creta y su consejero Filandro» (113-123), en él se censuran la ambición y la codicia.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VIII se encuentra una traducción del barón de la Bruère del diálogo segundo de</w:t>
      </w:r>
      <w:r w:rsidRPr="003E7E66">
        <w:rPr>
          <w:rFonts w:ascii="Times New Roman" w:hAnsi="Times New Roman"/>
          <w:i/>
          <w:sz w:val="24"/>
          <w:szCs w:val="24"/>
        </w:rPr>
        <w:t xml:space="preserve"> Des Morts </w:t>
      </w:r>
      <w:r w:rsidRPr="003E7E66">
        <w:rPr>
          <w:rFonts w:ascii="Times New Roman" w:hAnsi="Times New Roman"/>
          <w:sz w:val="24"/>
          <w:szCs w:val="24"/>
        </w:rPr>
        <w:t>de Fontenelle titulado «Es menester dejar las cosas como se han encontrado» (356-361); en este diálogo Safo y Laura —la «Dama a quien el Petrarca, Padre y Príncipe de la Lirica Italiana, […] celebra en sus Poesías, encareciendo constantemente su modestia y entereza»—debaten sobre el papel que ha de tomar la mujer en el amor, si pasivo o activo; al final a modo de conclusión se dice:</w:t>
      </w:r>
    </w:p>
    <w:p w:rsidR="00247C92" w:rsidRPr="003E7E66" w:rsidRDefault="00247C92" w:rsidP="006C018C">
      <w:pPr>
        <w:spacing w:after="0" w:line="240" w:lineRule="auto"/>
        <w:contextualSpacing/>
        <w:jc w:val="both"/>
        <w:rPr>
          <w:rFonts w:ascii="Times New Roman" w:hAnsi="Times New Roman"/>
          <w:sz w:val="24"/>
          <w:szCs w:val="24"/>
        </w:rPr>
      </w:pPr>
    </w:p>
    <w:p w:rsidR="00247C92" w:rsidRPr="003E7E66" w:rsidRDefault="00247C92" w:rsidP="006C018C">
      <w:pPr>
        <w:autoSpaceDE w:val="0"/>
        <w:autoSpaceDN w:val="0"/>
        <w:adjustRightInd w:val="0"/>
        <w:spacing w:after="0" w:line="240" w:lineRule="auto"/>
        <w:ind w:left="708"/>
        <w:contextualSpacing/>
        <w:jc w:val="both"/>
        <w:rPr>
          <w:rFonts w:ascii="Times New Roman" w:hAnsi="Times New Roman"/>
          <w:sz w:val="20"/>
          <w:szCs w:val="20"/>
        </w:rPr>
      </w:pPr>
      <w:r w:rsidRPr="003E7E66">
        <w:rPr>
          <w:rFonts w:ascii="Times New Roman" w:hAnsi="Times New Roman"/>
          <w:sz w:val="20"/>
          <w:szCs w:val="20"/>
        </w:rPr>
        <w:tab/>
        <w:t>Créeme: después de haber discurrido mucho o sobre el amor, o sobre otra cualquiera materia, se saca en limpio al fin, que las cosas se deben dejar como se han hallado y que cualquiera reforma que pretenda hacer lo destruirá todo.</w:t>
      </w:r>
    </w:p>
    <w:p w:rsidR="00247C92" w:rsidRPr="003E7E66" w:rsidRDefault="00247C92" w:rsidP="006C018C">
      <w:pPr>
        <w:autoSpaceDE w:val="0"/>
        <w:autoSpaceDN w:val="0"/>
        <w:adjustRightInd w:val="0"/>
        <w:spacing w:after="0" w:line="240" w:lineRule="auto"/>
        <w:ind w:left="708"/>
        <w:contextualSpacing/>
        <w:jc w:val="both"/>
        <w:rPr>
          <w:rFonts w:ascii="Times New Roman" w:hAnsi="Times New Roman"/>
          <w:sz w:val="20"/>
          <w:szCs w:val="20"/>
        </w:rPr>
      </w:pPr>
    </w:p>
    <w:p w:rsidR="00247C92" w:rsidRPr="003E7E66" w:rsidRDefault="00247C92" w:rsidP="00CB539E">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diez, se incluye si</w:t>
      </w:r>
      <w:r w:rsidR="007A03FC" w:rsidRPr="003E7E66">
        <w:rPr>
          <w:rFonts w:ascii="Times New Roman" w:hAnsi="Times New Roman"/>
          <w:sz w:val="24"/>
          <w:szCs w:val="24"/>
        </w:rPr>
        <w:t>n</w:t>
      </w:r>
      <w:r w:rsidRPr="003E7E66">
        <w:rPr>
          <w:rFonts w:ascii="Times New Roman" w:hAnsi="Times New Roman"/>
          <w:sz w:val="24"/>
          <w:szCs w:val="24"/>
        </w:rPr>
        <w:t xml:space="preserve"> firma el diálogo «Entre Candaulo y Giges, sobre la vanidad e indiscreción» (64-70), en él los personajes hablan tras su muerte sobre un hecho vivido en común: en este caso tratan sobre las causas, circunstancias y el calibre moral que la muerte de Candaulo a manos de Giges, a petición de la mujer del primero por la deshonra que le supuso que este la descubriera desnuda en el baño a su amigo. Se ofrece otro diálogo más en este volumen, en este caso «Entre Sócrates y Montagne.</w:t>
      </w:r>
      <w:r w:rsidRPr="003E7E66">
        <w:rPr>
          <w:rFonts w:ascii="Times New Roman" w:hAnsi="Times New Roman"/>
          <w:i/>
          <w:sz w:val="24"/>
          <w:szCs w:val="24"/>
        </w:rPr>
        <w:t xml:space="preserve"> </w:t>
      </w:r>
      <w:r w:rsidRPr="003E7E66">
        <w:rPr>
          <w:rFonts w:ascii="Times New Roman" w:hAnsi="Times New Roman"/>
          <w:sz w:val="24"/>
          <w:szCs w:val="24"/>
        </w:rPr>
        <w:t>Sobre si los antiguos fueron más virtuosos que los modernos» (285-292), es traducción de de la Bruère</w:t>
      </w:r>
      <w:r w:rsidR="007A03FC" w:rsidRPr="003E7E66">
        <w:rPr>
          <w:rFonts w:ascii="Times New Roman" w:hAnsi="Times New Roman"/>
          <w:sz w:val="24"/>
          <w:szCs w:val="24"/>
        </w:rPr>
        <w:t>, o al menos se presenta como tal,</w:t>
      </w:r>
      <w:r w:rsidRPr="003E7E66">
        <w:rPr>
          <w:rFonts w:ascii="Times New Roman" w:hAnsi="Times New Roman"/>
          <w:sz w:val="24"/>
          <w:szCs w:val="24"/>
        </w:rPr>
        <w:t xml:space="preserve"> del diálogo tercero de Fontenelle.</w:t>
      </w:r>
      <w:r w:rsidR="007A03FC" w:rsidRPr="003E7E66">
        <w:rPr>
          <w:rStyle w:val="Refdenotaalpie"/>
          <w:rFonts w:ascii="Times New Roman" w:hAnsi="Times New Roman"/>
          <w:sz w:val="24"/>
          <w:szCs w:val="24"/>
        </w:rPr>
        <w:footnoteReference w:id="105"/>
      </w:r>
    </w:p>
    <w:p w:rsidR="00CB539E" w:rsidRPr="003E7E66" w:rsidRDefault="00247C92" w:rsidP="00CB539E">
      <w:pPr>
        <w:spacing w:after="0" w:line="240" w:lineRule="auto"/>
        <w:ind w:firstLine="708"/>
        <w:jc w:val="both"/>
        <w:rPr>
          <w:rFonts w:ascii="Times New Roman" w:eastAsia="Times New Roman" w:hAnsi="Times New Roman"/>
          <w:iCs/>
          <w:color w:val="000000"/>
          <w:sz w:val="24"/>
          <w:szCs w:val="24"/>
          <w:lang w:eastAsia="es-ES"/>
        </w:rPr>
      </w:pPr>
      <w:r w:rsidRPr="003E7E66">
        <w:rPr>
          <w:rFonts w:ascii="Times New Roman" w:hAnsi="Times New Roman"/>
          <w:sz w:val="24"/>
          <w:szCs w:val="24"/>
        </w:rPr>
        <w:t>En el tomo XI, localizamos un nuevo diálogo de base histórica «Entre Alejandro y Friné» (301-308),</w:t>
      </w:r>
      <w:r w:rsidRPr="003E7E66">
        <w:rPr>
          <w:rStyle w:val="Refdenotaalpie"/>
          <w:rFonts w:ascii="Times New Roman" w:hAnsi="Times New Roman"/>
          <w:sz w:val="24"/>
          <w:szCs w:val="24"/>
        </w:rPr>
        <w:footnoteReference w:id="106"/>
      </w:r>
      <w:r w:rsidRPr="003E7E66">
        <w:rPr>
          <w:rFonts w:ascii="Times New Roman" w:hAnsi="Times New Roman"/>
          <w:sz w:val="24"/>
          <w:szCs w:val="24"/>
        </w:rPr>
        <w:t xml:space="preserve"> referido a Alejandro el Grande III, rey de Macedonia, y la cortesana Friné, que gracias a la fortuna acumulada por sus indiscretas relaciones, consiguió reedificar las murallas de Tebas que Alejandro destruyó; en el texto ambos discuten sobre el valor y calidad de su legado o hazaña; y Friné defiende la valía de la belleza como elemento incluso más estimable que la fuerza de las armas de un conquistador como Alejandro.</w:t>
      </w:r>
      <w:r w:rsidR="00EB317C" w:rsidRPr="003E7E66">
        <w:rPr>
          <w:rFonts w:ascii="Times New Roman" w:hAnsi="Times New Roman"/>
          <w:sz w:val="24"/>
          <w:szCs w:val="24"/>
        </w:rPr>
        <w:t xml:space="preserve"> En este mismo volumen, aunque bajo el rótulo de «Humanidades» se incluye el «</w:t>
      </w:r>
      <w:r w:rsidR="00EB317C" w:rsidRPr="003E7E66">
        <w:rPr>
          <w:rFonts w:ascii="Times New Roman" w:eastAsia="Times New Roman" w:hAnsi="Times New Roman"/>
          <w:iCs/>
          <w:color w:val="000000"/>
          <w:sz w:val="24"/>
          <w:szCs w:val="24"/>
          <w:lang w:eastAsia="es-ES"/>
        </w:rPr>
        <w:t>Diálogo entre Erostrato (sic) y Demetrio Falareo» (62-70) que probablemente sea una versión del de Fontenelle.</w:t>
      </w:r>
      <w:r w:rsidR="00EB317C" w:rsidRPr="003E7E66">
        <w:rPr>
          <w:rStyle w:val="Refdenotaalpie"/>
          <w:rFonts w:ascii="Times New Roman" w:eastAsia="Times New Roman" w:hAnsi="Times New Roman"/>
          <w:iCs/>
          <w:color w:val="000000"/>
          <w:sz w:val="24"/>
          <w:szCs w:val="24"/>
          <w:lang w:eastAsia="es-ES"/>
        </w:rPr>
        <w:footnoteReference w:id="107"/>
      </w:r>
    </w:p>
    <w:p w:rsidR="00247C92" w:rsidRPr="003E7E66" w:rsidRDefault="00247C92" w:rsidP="00CB539E">
      <w:pPr>
        <w:spacing w:after="0" w:line="240" w:lineRule="auto"/>
        <w:ind w:firstLine="708"/>
        <w:jc w:val="both"/>
        <w:rPr>
          <w:rFonts w:ascii="Times New Roman" w:hAnsi="Times New Roman"/>
          <w:sz w:val="24"/>
          <w:szCs w:val="24"/>
        </w:rPr>
      </w:pPr>
      <w:r w:rsidRPr="003E7E66">
        <w:rPr>
          <w:rFonts w:ascii="Times New Roman" w:hAnsi="Times New Roman"/>
          <w:sz w:val="24"/>
          <w:szCs w:val="24"/>
        </w:rPr>
        <w:t>La vanidad se convierte en el tema central del diálogo entre Solimán y su eterna amada Julia Gonzaga en «En la vanidad se halla alguna cosa laudable» (172-177), ya en el tomo XII. Se incluye en el mismo una nota final que indica lo siguiente:</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El deseo que el autor manifiesta de concluir sus Diálogos con novedades y paradojas morales, hace que confunda los términos de su cuestión; así que cualquiera alcanzará que cuando la vanidad es una virtud ya no merece el nombre que el uso ha destinado para designar un vicio; mas este mismo nombre es el que hacía a su intento, y así no temió emplearlo para concluir con una extraña puerilidad […].</w:t>
      </w:r>
    </w:p>
    <w:p w:rsidR="00247C92" w:rsidRPr="003E7E66" w:rsidRDefault="00247C92" w:rsidP="006C018C">
      <w:pPr>
        <w:spacing w:after="0" w:line="240" w:lineRule="auto"/>
        <w:ind w:left="708" w:firstLine="708"/>
        <w:contextualSpacing/>
        <w:jc w:val="both"/>
        <w:rPr>
          <w:rFonts w:ascii="Times New Roman" w:hAnsi="Times New Roman"/>
          <w:sz w:val="20"/>
          <w:szCs w:val="20"/>
        </w:rPr>
      </w:pPr>
    </w:p>
    <w:p w:rsidR="00247C92" w:rsidRPr="003E7E66" w:rsidRDefault="00247C92" w:rsidP="006C018C">
      <w:pPr>
        <w:pStyle w:val="Ttulo1"/>
        <w:spacing w:before="0" w:after="0" w:line="240" w:lineRule="auto"/>
        <w:ind w:firstLine="708"/>
        <w:contextualSpacing/>
        <w:jc w:val="both"/>
        <w:rPr>
          <w:rFonts w:ascii="Times New Roman" w:hAnsi="Times New Roman"/>
          <w:b w:val="0"/>
          <w:sz w:val="24"/>
          <w:szCs w:val="24"/>
        </w:rPr>
      </w:pPr>
      <w:r w:rsidRPr="003E7E66">
        <w:rPr>
          <w:rFonts w:ascii="Times New Roman" w:hAnsi="Times New Roman"/>
          <w:b w:val="0"/>
          <w:sz w:val="24"/>
          <w:szCs w:val="24"/>
        </w:rPr>
        <w:t>Le sigue en el mismo volumen un diálogo en verso de A.B.C., titulado «Diálogo. Entre los pastores Filis, y Blas» (318-320), en el que conversan sobre la pena de Blas.</w:t>
      </w:r>
      <w:r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se publica «Sobre la Filosofía entre Anacreonte y Aristóteles» (199-205), tenemos constancia del mismo por el índice del tomo, ya que estas páginas en las que se ubica no se han conservado en la colección a la que hemos tenido acceso.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XV se ofrece el «Diálogo. Entre Dido y Stratonica sobre la Maledicencia» (17-21), una nueva traducción de B. B. del </w:t>
      </w:r>
      <w:r w:rsidRPr="003E7E66">
        <w:rPr>
          <w:rFonts w:ascii="Times New Roman" w:hAnsi="Times New Roman"/>
          <w:i/>
          <w:sz w:val="24"/>
          <w:szCs w:val="24"/>
        </w:rPr>
        <w:t xml:space="preserve">Diálogo de los muertos </w:t>
      </w:r>
      <w:r w:rsidRPr="003E7E66">
        <w:rPr>
          <w:rFonts w:ascii="Times New Roman" w:hAnsi="Times New Roman"/>
          <w:sz w:val="24"/>
          <w:szCs w:val="24"/>
        </w:rPr>
        <w:t>de Fontenelle, donde se reflexiona sobre la imagen bella y honrada de la mujer esperada por la sociedad, a través del papel de Dido en la Eneida de Virgilio.</w:t>
      </w:r>
      <w:r w:rsidR="004F26D2" w:rsidRPr="003E7E66">
        <w:rPr>
          <w:rFonts w:ascii="Times New Roman" w:hAnsi="Times New Roman"/>
          <w:sz w:val="24"/>
          <w:szCs w:val="24"/>
        </w:rPr>
        <w:t xml:space="preserve">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último volumen del </w:t>
      </w:r>
      <w:r w:rsidRPr="003E7E66">
        <w:rPr>
          <w:rFonts w:ascii="Times New Roman" w:hAnsi="Times New Roman"/>
          <w:i/>
          <w:sz w:val="24"/>
          <w:szCs w:val="24"/>
        </w:rPr>
        <w:t>Correo de las Damas</w:t>
      </w:r>
      <w:r w:rsidRPr="003E7E66">
        <w:rPr>
          <w:rFonts w:ascii="Times New Roman" w:hAnsi="Times New Roman"/>
          <w:sz w:val="24"/>
          <w:szCs w:val="24"/>
        </w:rPr>
        <w:t xml:space="preserve"> figura un diálogo en preguntas y respuestas que firma F. T.</w:t>
      </w:r>
      <w:r w:rsidR="009544FD" w:rsidRPr="003E7E66">
        <w:rPr>
          <w:rFonts w:ascii="Times New Roman" w:hAnsi="Times New Roman"/>
          <w:sz w:val="24"/>
          <w:szCs w:val="24"/>
        </w:rPr>
        <w:t xml:space="preserve"> (70-74)</w:t>
      </w:r>
      <w:r w:rsidRPr="003E7E66">
        <w:rPr>
          <w:rFonts w:ascii="Times New Roman" w:hAnsi="Times New Roman"/>
          <w:sz w:val="24"/>
          <w:szCs w:val="24"/>
        </w:rPr>
        <w:t xml:space="preserve">, que a diferencia de los anteriores posee un tono jocoso; en él F. T. </w:t>
      </w:r>
      <w:r w:rsidRPr="003E7E66">
        <w:rPr>
          <w:rFonts w:ascii="Times New Roman" w:hAnsi="Times New Roman"/>
          <w:sz w:val="24"/>
          <w:szCs w:val="24"/>
          <w:lang w:val="es-ES_tradnl"/>
        </w:rPr>
        <w:t>se pregunta qué quiere una moza cuando finge jaqueca, o por qué el avaro solo piensa en dinero, la vieja no quiere que le digan vieja, para concluir diciendo que la felicidad eterna solo depende de Dios</w:t>
      </w:r>
      <w:r w:rsidRPr="003E7E66">
        <w:rPr>
          <w:rFonts w:ascii="Times New Roman" w:hAnsi="Times New Roman"/>
          <w:sz w:val="24"/>
          <w:szCs w:val="24"/>
        </w:rPr>
        <w:t>.</w:t>
      </w:r>
    </w:p>
    <w:p w:rsidR="00247C92" w:rsidRPr="003E7E66" w:rsidRDefault="00247C92" w:rsidP="006C018C">
      <w:pPr>
        <w:spacing w:after="0" w:line="240" w:lineRule="auto"/>
        <w:ind w:left="708"/>
        <w:contextualSpacing/>
        <w:jc w:val="both"/>
        <w:rPr>
          <w:rFonts w:ascii="Times New Roman" w:hAnsi="Times New Roman"/>
          <w:sz w:val="24"/>
          <w:szCs w:val="24"/>
        </w:rPr>
      </w:pPr>
    </w:p>
    <w:p w:rsidR="00247C92" w:rsidRPr="003E7E66" w:rsidRDefault="00293B76"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 xml:space="preserve">2.3.2.5. </w:t>
      </w:r>
      <w:r w:rsidR="00247C92" w:rsidRPr="003E7E66">
        <w:rPr>
          <w:rFonts w:ascii="Times New Roman" w:hAnsi="Times New Roman"/>
          <w:sz w:val="24"/>
          <w:szCs w:val="24"/>
        </w:rPr>
        <w:t>Anécdotas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Los diversos escritos que bajo el título de anécdotas se insertan en las páginas del </w:t>
      </w:r>
      <w:r w:rsidRPr="003E7E66">
        <w:rPr>
          <w:rFonts w:ascii="Times New Roman" w:hAnsi="Times New Roman"/>
          <w:i/>
          <w:sz w:val="24"/>
          <w:szCs w:val="24"/>
        </w:rPr>
        <w:t>Correo de las Damas</w:t>
      </w:r>
      <w:r w:rsidRPr="003E7E66">
        <w:rPr>
          <w:rFonts w:ascii="Times New Roman" w:hAnsi="Times New Roman"/>
          <w:sz w:val="24"/>
          <w:szCs w:val="24"/>
        </w:rPr>
        <w:t xml:space="preserve"> </w:t>
      </w:r>
      <w:r w:rsidR="007D7164" w:rsidRPr="003E7E66">
        <w:rPr>
          <w:rFonts w:ascii="Times New Roman" w:hAnsi="Times New Roman"/>
          <w:sz w:val="24"/>
          <w:szCs w:val="24"/>
        </w:rPr>
        <w:t xml:space="preserve">sirven tanto para divertir como para ilustrar al público sobre alguna curiosidad. </w:t>
      </w:r>
      <w:r w:rsidRPr="003E7E66">
        <w:rPr>
          <w:rFonts w:ascii="Times New Roman" w:hAnsi="Times New Roman"/>
          <w:sz w:val="24"/>
          <w:szCs w:val="24"/>
        </w:rPr>
        <w:t>En este sentido hay que destacar que algunas tienen su base en la historia y contribuyen a su difusión —por lo que las hemos incluido en el apartado de historia cuando era patente que su finalidad era divulgativa—, otras se emplean para criticar vicios y en cambio otras son meros chistes que buscan la risa del lector.</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volumen encontramos escritos que responden a muchos de estos objetivos. Así en un breve texto de índole amorosa se narra la historia de un príncipe que codicia a la mujer de un favorito suyo, y le pide un retrato, este se niega, argumentando que si le da la copia luego querrá el original (194). Un poco después utiliza una anécdota protagonizada por un célebre pintor que proyecta un plan insensato, para poner de relieve la necesidad de no fiarse de la multitud que nos alaba, sino de los sabios (208-209). A continuación se ofrece una anécdota que se</w:t>
      </w:r>
      <w:r w:rsidR="00AF4F95" w:rsidRPr="003E7E66">
        <w:rPr>
          <w:rFonts w:ascii="Times New Roman" w:hAnsi="Times New Roman"/>
          <w:sz w:val="24"/>
          <w:szCs w:val="24"/>
        </w:rPr>
        <w:t xml:space="preserve"> da como verdadera (285-288</w:t>
      </w:r>
      <w:r w:rsidRPr="003E7E66">
        <w:rPr>
          <w:rFonts w:ascii="Times New Roman" w:hAnsi="Times New Roman"/>
          <w:sz w:val="24"/>
          <w:szCs w:val="24"/>
        </w:rPr>
        <w:t>), donde se relata cómo Jacobo, un hombre honrado y virtuoso, llega a dejarse sangrar para alimentar con el dinero recaudado a su maltrecha familia. El tomo se cierra con otra anécdota en la que se pone de relieve el valor de la generosidad (369-370). Sin título de anécdota, aunque con los mismos rasgos que las anteriores, se inserta en este volumen el texto «Hasta donde llega la vanidad de algunos» (210) donde se recoge la historieta de un marqués al que solo le preocupa el no ser confundido con un plebeyo.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Seguidamente, en el tomo II se incluye la anécdota «El abuso de la autoridad de un jefe castigado» (213-216) firmada por E. N., que posee un sentido ejemplarizante; la titulada «Decisión de Alfonso el Grande Rey de Aragón, semejante al juicio de Salomón» (240), en ella se cuenta brevemente que una esclava dice que tiene un hijo de su señor, y que por tanto le corresponde ser libre; el señor lo niega, el rey dice que vendan al niño, y entonces acaba reconociéndolo y dando la libertad a la esclava. Un poco más adelante se inserta «La Mercadera de Londres» (270-273),</w:t>
      </w:r>
      <w:r w:rsidRPr="003E7E66">
        <w:rPr>
          <w:rStyle w:val="Refdenotaalpie"/>
          <w:rFonts w:ascii="Times New Roman" w:hAnsi="Times New Roman"/>
          <w:sz w:val="24"/>
          <w:szCs w:val="24"/>
        </w:rPr>
        <w:footnoteReference w:id="108"/>
      </w:r>
      <w:r w:rsidRPr="003E7E66">
        <w:rPr>
          <w:rFonts w:ascii="Times New Roman" w:hAnsi="Times New Roman"/>
          <w:sz w:val="24"/>
          <w:szCs w:val="24"/>
        </w:rPr>
        <w:t xml:space="preserve"> allí se dice que una mercadera se casa hasta por seis veces y enviuda, el séptimo marido descubre con un ardid el modo en que la protagonista mata a sus esposos y la denuncia, desde entonces se establece una ley por la que un cadáver no puede ser rápidamente enterrado y más si corresponde a un casado. La última de las anécdotas presentes en este tomo está tomada de Plutarco y refiere cómo Camma venga el asesinato de su marido Sinato al casarse con su pretendiente Sinorix, que era a la sazón el verdugo; al que luego envenena, muriendo ella de igual modo (316-317). También en este volumen se incluye el «Noema. Respuesta de un oráculo» (222) en el que se recoge una breve historia de un hombre que interpretó mal lo dicho por un oráculo al no ver la negación, por lo que al creer que este le indicaba que estaba seguro, realmente no lo estaba.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tercer tomo se publican un par de anécdotas; la primera de ellas «</w:t>
      </w:r>
      <w:r w:rsidRPr="003E7E66">
        <w:rPr>
          <w:rFonts w:ascii="Times New Roman" w:hAnsi="Times New Roman"/>
          <w:iCs/>
          <w:sz w:val="24"/>
          <w:szCs w:val="24"/>
          <w:lang w:val="es-ES_tradnl"/>
        </w:rPr>
        <w:t>De una actriz de ópera</w:t>
      </w:r>
      <w:r w:rsidRPr="003E7E66">
        <w:rPr>
          <w:rFonts w:ascii="Times New Roman" w:hAnsi="Times New Roman"/>
          <w:sz w:val="24"/>
          <w:szCs w:val="24"/>
          <w:lang w:val="es-ES_tradnl"/>
        </w:rPr>
        <w:t>»</w:t>
      </w:r>
      <w:r w:rsidRPr="003E7E66">
        <w:rPr>
          <w:rStyle w:val="Refdenotaalpie"/>
          <w:rFonts w:ascii="Times New Roman" w:hAnsi="Times New Roman"/>
          <w:sz w:val="24"/>
          <w:szCs w:val="24"/>
          <w:lang w:val="es-ES_tradnl"/>
        </w:rPr>
        <w:footnoteReference w:id="109"/>
      </w:r>
      <w:r w:rsidRPr="003E7E66">
        <w:rPr>
          <w:rFonts w:ascii="Times New Roman" w:hAnsi="Times New Roman"/>
          <w:sz w:val="24"/>
          <w:szCs w:val="24"/>
          <w:lang w:val="es-ES_tradnl"/>
        </w:rPr>
        <w:t xml:space="preserve"> (28-29) trata de La Maupin (que murió en 1707 con 33 años), quien para burlarse de Dumenil, otro actor de ópera, se vistió de hombre y le robó; este dijo que fueron tres ladrones y ella destapó la burla mostrando la caja del tabaco y el reloj que le había quitado. El volumen acaba con la anécdota inglesa «</w:t>
      </w:r>
      <w:r w:rsidRPr="003E7E66">
        <w:rPr>
          <w:rFonts w:ascii="Times New Roman" w:hAnsi="Times New Roman"/>
          <w:iCs/>
          <w:sz w:val="24"/>
          <w:szCs w:val="24"/>
        </w:rPr>
        <w:t>Montagut y Randall</w:t>
      </w:r>
      <w:r w:rsidRPr="003E7E66">
        <w:rPr>
          <w:rFonts w:ascii="Times New Roman" w:hAnsi="Times New Roman"/>
          <w:sz w:val="24"/>
          <w:szCs w:val="24"/>
        </w:rPr>
        <w:t>» (369-371), en la que se presenta como culmen de la felicidad el amor entre dos personas dignas.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El tomo IV posee mucha más variedad de anécdotas. La primera de ellas t</w:t>
      </w:r>
      <w:r w:rsidRPr="003E7E66">
        <w:rPr>
          <w:rFonts w:ascii="Times New Roman" w:hAnsi="Times New Roman"/>
          <w:sz w:val="24"/>
          <w:szCs w:val="24"/>
          <w:lang w:val="es-ES_tradnl"/>
        </w:rPr>
        <w:t>rata sobre la repulsa del obispo de Amiens hacia los escritores oscuros (93). Sigue a esta otra de estilo jocoso en la que un niño se alegra de que su madre haya perdido un pleito, pues entiende que si estaba preocupada por este ahora desaparecerá su preocupación (125). También poseen tono jocoso la que se rotula «</w:t>
      </w:r>
      <w:r w:rsidRPr="003E7E66">
        <w:rPr>
          <w:rFonts w:ascii="Times New Roman" w:hAnsi="Times New Roman"/>
          <w:iCs/>
          <w:sz w:val="24"/>
          <w:szCs w:val="24"/>
          <w:lang w:val="es-ES_tradnl"/>
        </w:rPr>
        <w:t>Extracto de una carta del Dr. M.R.» y que es traducción del francés de</w:t>
      </w:r>
      <w:r w:rsidRPr="003E7E66">
        <w:rPr>
          <w:rFonts w:ascii="Times New Roman" w:hAnsi="Times New Roman"/>
          <w:sz w:val="24"/>
          <w:szCs w:val="24"/>
          <w:lang w:val="es-ES_tradnl"/>
        </w:rPr>
        <w:t xml:space="preserve"> J. B. (156-163); la breve historia protagonizada por dos soldados, que comiendo un plato con cinco salmonetes cogen el primero dos y tres el segundo, indicando que remataba la comida (192); y aquella otra en la que se cuenta lo que le aconteció a Veronio Tirino, preferido del emperador Alejandro Primero, que presumía frecuentemente de vender humo y acabó muriendo quemado (123-124). Más tarde figura otra de granaderos y soldados (187-188). Luego aparece la de «</w:t>
      </w:r>
      <w:r w:rsidRPr="003E7E66">
        <w:rPr>
          <w:rFonts w:ascii="Times New Roman" w:hAnsi="Times New Roman"/>
          <w:iCs/>
          <w:sz w:val="24"/>
          <w:szCs w:val="24"/>
          <w:lang w:val="es-ES_tradnl"/>
        </w:rPr>
        <w:t>Anita</w:t>
      </w:r>
      <w:r w:rsidRPr="003E7E66">
        <w:rPr>
          <w:rFonts w:ascii="Times New Roman" w:hAnsi="Times New Roman"/>
          <w:sz w:val="24"/>
          <w:szCs w:val="24"/>
          <w:lang w:val="es-ES_tradnl"/>
        </w:rPr>
        <w:t>» que firma J. F. (160-171), una joven pobre y enamorada que se ve separada de su amante, pero tras pasar ciertas aventuras, vuelven a reunirse y ella pasa a regentar una joyería; sigue luego una muy breve «Pronta respuesta de un abate» (184) donde se refleja el desconocimiento de muchos abates; por último se ofrece otra sobre el tribunal de la ingratitud de Atenas, donde un hombre es condenado a pagar la manutención de su viejo caballo del que quería desprenderse pese a lo útil que le había sido durante mucho tiempo (214-216).</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 solo se incluye una anécdota que trata sobre un «</w:t>
      </w:r>
      <w:r w:rsidRPr="003E7E66">
        <w:rPr>
          <w:rFonts w:ascii="Times New Roman" w:hAnsi="Times New Roman"/>
          <w:iCs/>
          <w:sz w:val="24"/>
          <w:szCs w:val="24"/>
          <w:lang w:val="es-ES_tradnl"/>
        </w:rPr>
        <w:t>Específico para que se sepa fácilmente un secreto</w:t>
      </w:r>
      <w:r w:rsidRPr="003E7E66">
        <w:rPr>
          <w:rFonts w:ascii="Times New Roman" w:hAnsi="Times New Roman"/>
          <w:sz w:val="24"/>
          <w:szCs w:val="24"/>
          <w:lang w:val="es-ES_tradnl"/>
        </w:rPr>
        <w:t>», de F. M., quien basándose en un caso ocurrido a dos amigos, establece que: «Para conseguir que con facilidad, prontitud, ligereza, velocidad y rapidez se sepa un secreto, no hay mejor medio que referirlo en presencia del peluquero, barbero, sastre, zapatero como también de los criados; porque estos aunque no atienden, oyen y cuanto escuchan parlan» (75), y casi al final del tomo se inserta otra (416) que trata sobre una mujer que se confiesa creyendo que lo hace ante el sacerdote, cuando se da cuenta del error amenaza a quien la oyó con contarlo todo al prelado ante lo que este le responde: «Vaya en buen hora […] que yo iré por otro lado a contarle a su marido lo que me ha dicho».</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sexto volumen se publica prontamente una anécdota en la que un sofista pregunta a Sócrates qué estado es mejor si el del matrimonio o el del celibato; este le responde que hay incomodidades en ambos, que elija el que le vaya mejor (16). Sigue «</w:t>
      </w:r>
      <w:r w:rsidRPr="003E7E66">
        <w:rPr>
          <w:rFonts w:ascii="Times New Roman" w:hAnsi="Times New Roman"/>
          <w:iCs/>
          <w:sz w:val="24"/>
          <w:szCs w:val="24"/>
          <w:lang w:val="es-ES_tradnl"/>
        </w:rPr>
        <w:t>Rasgo de virtud y generosidad</w:t>
      </w:r>
      <w:r w:rsidRPr="003E7E66">
        <w:rPr>
          <w:rFonts w:ascii="Times New Roman" w:hAnsi="Times New Roman"/>
          <w:sz w:val="24"/>
          <w:szCs w:val="24"/>
          <w:lang w:val="es-ES_tradnl"/>
        </w:rPr>
        <w:t>» (109-118) que es traducción de B. B.</w:t>
      </w:r>
      <w:r w:rsidRPr="003E7E66">
        <w:rPr>
          <w:rFonts w:ascii="Times New Roman" w:hAnsi="Times New Roman"/>
          <w:sz w:val="24"/>
          <w:szCs w:val="24"/>
        </w:rPr>
        <w:t xml:space="preserve"> de lo publicado en la </w:t>
      </w:r>
      <w:r w:rsidRPr="003E7E66">
        <w:rPr>
          <w:rFonts w:ascii="Times New Roman" w:hAnsi="Times New Roman"/>
          <w:i/>
          <w:sz w:val="24"/>
          <w:szCs w:val="24"/>
        </w:rPr>
        <w:t xml:space="preserve">Gazeta de Florencia </w:t>
      </w:r>
      <w:r w:rsidRPr="003E7E66">
        <w:rPr>
          <w:rFonts w:ascii="Times New Roman" w:hAnsi="Times New Roman"/>
          <w:sz w:val="24"/>
          <w:szCs w:val="24"/>
        </w:rPr>
        <w:t xml:space="preserve">de 18 de junio de 1786; otro texto traducido por B. B. es el </w:t>
      </w:r>
      <w:r w:rsidRPr="003E7E66">
        <w:rPr>
          <w:rFonts w:ascii="Times New Roman" w:hAnsi="Times New Roman"/>
          <w:sz w:val="24"/>
          <w:szCs w:val="24"/>
          <w:lang w:val="es-ES_tradnl"/>
        </w:rPr>
        <w:t>«</w:t>
      </w:r>
      <w:r w:rsidRPr="003E7E66">
        <w:rPr>
          <w:rFonts w:ascii="Times New Roman" w:hAnsi="Times New Roman"/>
          <w:iCs/>
          <w:sz w:val="24"/>
          <w:szCs w:val="24"/>
          <w:lang w:val="es-ES_tradnl"/>
        </w:rPr>
        <w:t>Dicho agudo de un obispo al Rey de Prusia Federico el Grande»</w:t>
      </w:r>
      <w:r w:rsidRPr="003E7E66">
        <w:rPr>
          <w:rFonts w:ascii="Times New Roman" w:hAnsi="Times New Roman"/>
          <w:i/>
          <w:iCs/>
          <w:sz w:val="24"/>
          <w:szCs w:val="24"/>
          <w:lang w:val="es-ES_tradnl"/>
        </w:rPr>
        <w:t xml:space="preserve">, </w:t>
      </w:r>
      <w:r w:rsidRPr="003E7E66">
        <w:rPr>
          <w:rFonts w:ascii="Times New Roman" w:hAnsi="Times New Roman"/>
          <w:iCs/>
          <w:sz w:val="24"/>
          <w:szCs w:val="24"/>
          <w:lang w:val="es-ES_tradnl"/>
        </w:rPr>
        <w:t xml:space="preserve">cuyo original ubica en el tomo II de </w:t>
      </w:r>
      <w:r w:rsidRPr="003E7E66">
        <w:rPr>
          <w:rFonts w:ascii="Times New Roman" w:hAnsi="Times New Roman"/>
          <w:i/>
          <w:iCs/>
          <w:sz w:val="24"/>
          <w:szCs w:val="24"/>
          <w:lang w:val="es-ES_tradnl"/>
        </w:rPr>
        <w:t>Mélanges de Littérature</w:t>
      </w:r>
      <w:r w:rsidRPr="003E7E66">
        <w:rPr>
          <w:rFonts w:ascii="Times New Roman" w:hAnsi="Times New Roman"/>
          <w:sz w:val="24"/>
          <w:szCs w:val="24"/>
          <w:lang w:val="es-ES_tradnl"/>
        </w:rPr>
        <w:t xml:space="preserve"> (275-276). A continuación ofrece otra sobre Dionisio, tirano de Sicilia, quien se quiere casar con una mujer de la ciudad de Reggio, a quien sus habitantes responden que solo podrá hacerlo con la del verdugo; este ofendido arrasa la ciudad y solo deja con vida a la familia del verdugo (356); la última que se inserta se califica de chistosa y trata sobre la disputa entre un coronel y un capellán (459-460).</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siguiente volumen hallamos una que se da como «</w:t>
      </w:r>
      <w:r w:rsidRPr="003E7E66">
        <w:rPr>
          <w:rFonts w:ascii="Times New Roman" w:hAnsi="Times New Roman"/>
          <w:iCs/>
          <w:sz w:val="24"/>
          <w:szCs w:val="24"/>
          <w:lang w:val="es-ES_tradnl"/>
        </w:rPr>
        <w:t xml:space="preserve">Rasgo de generosidad», y habla de la hermosura y generosidad de </w:t>
      </w:r>
      <w:r w:rsidRPr="003E7E66">
        <w:rPr>
          <w:rFonts w:ascii="Times New Roman" w:hAnsi="Times New Roman"/>
          <w:sz w:val="24"/>
          <w:szCs w:val="24"/>
          <w:lang w:val="es-ES_tradnl"/>
        </w:rPr>
        <w:t>Berenguela de Barcelona, que logró que los moros levantasen el cerco de la ciudad al decir que en ella solo estaba una mujer (43-44); en segundo lugar está la que en los índices figura como «</w:t>
      </w:r>
      <w:r w:rsidRPr="003E7E66">
        <w:rPr>
          <w:rFonts w:ascii="Times New Roman" w:hAnsi="Times New Roman"/>
          <w:iCs/>
          <w:sz w:val="24"/>
          <w:szCs w:val="24"/>
          <w:lang w:val="es-ES_tradnl"/>
        </w:rPr>
        <w:t>Dureza de corazón»</w:t>
      </w:r>
      <w:r w:rsidRPr="003E7E66">
        <w:rPr>
          <w:rFonts w:ascii="Times New Roman" w:hAnsi="Times New Roman"/>
          <w:sz w:val="24"/>
          <w:szCs w:val="24"/>
          <w:lang w:val="es-ES_tradnl"/>
        </w:rPr>
        <w:t xml:space="preserve"> (174-175); después se inserta otra que descriptivamente se denomina «</w:t>
      </w:r>
      <w:r w:rsidRPr="003E7E66">
        <w:rPr>
          <w:rFonts w:ascii="Times New Roman" w:hAnsi="Times New Roman"/>
          <w:iCs/>
          <w:sz w:val="24"/>
          <w:szCs w:val="24"/>
          <w:lang w:val="es-ES_tradnl"/>
        </w:rPr>
        <w:t>de uno que no sabía leer, aplicada a cierto prelado</w:t>
      </w:r>
      <w:r w:rsidRPr="003E7E66">
        <w:rPr>
          <w:rFonts w:ascii="Times New Roman" w:hAnsi="Times New Roman"/>
          <w:sz w:val="24"/>
          <w:szCs w:val="24"/>
          <w:lang w:val="es-ES_tradnl"/>
        </w:rPr>
        <w:t>» (271-272). Como en otros volúmenes también aquí aparece otra que es traducción de B. B. y que se rotula «</w:t>
      </w:r>
      <w:r w:rsidRPr="003E7E66">
        <w:rPr>
          <w:rFonts w:ascii="Times New Roman" w:hAnsi="Times New Roman"/>
          <w:iCs/>
          <w:sz w:val="24"/>
          <w:szCs w:val="24"/>
          <w:lang w:val="es-ES_tradnl"/>
        </w:rPr>
        <w:t>Sobre un hallazgo</w:t>
      </w:r>
      <w:r w:rsidRPr="003E7E66">
        <w:rPr>
          <w:rFonts w:ascii="Times New Roman" w:hAnsi="Times New Roman"/>
          <w:sz w:val="24"/>
          <w:szCs w:val="24"/>
          <w:lang w:val="es-ES_tradnl"/>
        </w:rPr>
        <w:t>» (287-290). Más tarde se inserta una anécdota oriental (351-354), en la que un hombre roba a una mujer y es castigado con la muerte según lo prescribe el Alcorán.</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octavo en primer lugar aparece una anécdota anónima de carácter jocoso escrita en verso, sobre un abogado al que a su esposa viendo las horas que gastaba en su estudio le trasmite que le gustaría ser libro, y ante eso él le responde que también lo querría si fuera almanaque, «porque todos los años se muda» (296-297). Continúa la </w:t>
      </w:r>
      <w:r w:rsidRPr="003E7E66">
        <w:rPr>
          <w:rFonts w:ascii="Times New Roman" w:hAnsi="Times New Roman"/>
          <w:sz w:val="24"/>
          <w:szCs w:val="24"/>
        </w:rPr>
        <w:t xml:space="preserve">«Anécdota Romana» (329-330), y luego </w:t>
      </w:r>
      <w:r w:rsidRPr="003E7E66">
        <w:rPr>
          <w:rFonts w:ascii="Times New Roman" w:hAnsi="Times New Roman"/>
          <w:sz w:val="24"/>
          <w:szCs w:val="24"/>
          <w:lang w:val="es-ES_tradnl"/>
        </w:rPr>
        <w:t xml:space="preserve">«El amor dormido. Idilio» (344-347), traducida por B. B., en la que el protagonista nos relata cómo los juegos y burlas inconscientes de Cefisa (su compañera) a Amor, al que hallaron dormido por los bosques de Italia, le acarrearon una terrible venganza: sufrir los sentimientos amorosos más inestables e irrefrenables. Al finalizar el tomo se incluye la </w:t>
      </w:r>
      <w:r w:rsidRPr="003E7E66">
        <w:rPr>
          <w:rFonts w:ascii="Times New Roman" w:hAnsi="Times New Roman"/>
          <w:sz w:val="24"/>
          <w:szCs w:val="24"/>
        </w:rPr>
        <w:t>«Anécdota de Patriotismo» (396-398) sobre la grandeza de Leónidas en la Guerra de las Termópilas.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siguiente tomo se ubica la </w:t>
      </w:r>
      <w:r w:rsidRPr="003E7E66">
        <w:rPr>
          <w:rFonts w:ascii="Times New Roman" w:hAnsi="Times New Roman"/>
          <w:sz w:val="24"/>
          <w:szCs w:val="24"/>
        </w:rPr>
        <w:t xml:space="preserve">anécdota «De Henrique IV» (22-23), que elogia a través de un pequeño cuadro las aptitudes maternales hacia los hijos; y otra sobre el sultán Bayaceto (53-54). </w:t>
      </w:r>
      <w:r w:rsidRPr="003E7E66">
        <w:rPr>
          <w:rFonts w:ascii="Times New Roman" w:hAnsi="Times New Roman"/>
          <w:sz w:val="24"/>
          <w:szCs w:val="24"/>
          <w:lang w:val="es-ES_tradnl"/>
        </w:rPr>
        <w:t xml:space="preserve">De base histórica es la anécdota «Sobre el temor y la esperanza» (183-185), protagonizada por Luis X de Francia, el cual temeroso por su muerte se deja convencer por una sentencia muy pícara de su adivino. Le sigue la traducida del francés «La Tarde» (237-241) que exalta las bellezas de la naturaleza. Traducida por B. B. es la curiosa «Causa célebre» (243-249) en la que se nos narra una historia de amor atormentada por unos celos irracionales que llevan al marido de Mad. S*, ministro de justicia, a matar al mejor amigo de su mujer; ella, llena de virtud y bondad, consigue que la acuse de adulterio para que se libre de la pena capital. Otra historia de amor, pero con final extremadamente trágico, es la anécdota «Los amantes ahogados» (254-258), que se da como traducido y se rubrica con las letras C. de S. Aparece páginas más adelante la anécdota histórica «Los gitanos» (288-311) bajo las iniciales C. de S., que nos describe detalladamente un campamento de gitanos en el que encuentra por sorpresa un conde, el cual se embelesa con el lugar; allí tratará con el jefe de los gitanos y se quedará prendado por la mujer de este, que no es gitana y oculta una historia truculenta. </w:t>
      </w:r>
      <w:r w:rsidRPr="003E7E66">
        <w:rPr>
          <w:rFonts w:ascii="Times New Roman" w:hAnsi="Times New Roman"/>
          <w:sz w:val="24"/>
          <w:szCs w:val="24"/>
        </w:rPr>
        <w:t xml:space="preserve">Sobre el cuestionamiento moral de los duelos como vía para resolver conflictos versa la «Anécdota, Novísima» (328-331) del «Capitán despreocupado». </w:t>
      </w:r>
      <w:r w:rsidRPr="003E7E66">
        <w:rPr>
          <w:rFonts w:ascii="Times New Roman" w:hAnsi="Times New Roman"/>
          <w:sz w:val="24"/>
          <w:szCs w:val="24"/>
          <w:lang w:val="es-ES_tradnl"/>
        </w:rPr>
        <w:t xml:space="preserve">La última anécdota de este volumen resulta ser una chistosa historia de Felipe IV en la Audiencia Pública (336).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décimo volumen, tenemos la anécdota oriental «</w:t>
      </w:r>
      <w:r w:rsidRPr="003E7E66">
        <w:rPr>
          <w:rFonts w:ascii="Times New Roman" w:hAnsi="Times New Roman"/>
          <w:sz w:val="24"/>
          <w:szCs w:val="24"/>
        </w:rPr>
        <w:t xml:space="preserve">Cosroes, &amp;c.» (72-74), sobre cómo una buena educación a veces no hace un buen hombre; una no titulada de carácter cómico sobre tres diputados ingleses y Luis XI (138); la denominada «Policía» (174-178) que ejemplifica a través de un fragmento lo necesario que es tener un modelo a seguir a través de un pasaje de un ciudadano romano. Más tarde se incluye una la pequeña historia, cuyo contenido ilustra bastante bien el subtítulo: «Anécdota India. Ingratitud castigada, / Sin palo ni pedrada» (167-168), protagonizada por el rey de Mandoa. </w:t>
      </w:r>
      <w:r w:rsidR="00AC2C82" w:rsidRPr="003E7E66">
        <w:rPr>
          <w:rFonts w:ascii="Times New Roman" w:hAnsi="Times New Roman"/>
          <w:sz w:val="24"/>
          <w:szCs w:val="24"/>
        </w:rPr>
        <w:t xml:space="preserve">Más tarde figura otra en la que se pone en entredicho que un amante virtuoso pueda contenerse cuando se encuentra a solas con su amada, pues se indica que tampoco es un héroe (282). </w:t>
      </w:r>
      <w:r w:rsidRPr="003E7E66">
        <w:rPr>
          <w:rFonts w:ascii="Times New Roman" w:hAnsi="Times New Roman"/>
          <w:sz w:val="24"/>
          <w:szCs w:val="24"/>
        </w:rPr>
        <w:t>Sigue una anécdota en verso bajo el rótulo «Rasgo de virtud» (326-328), en la que a través de una anécdota de Milord Douglas se ensalza ante una disputa el diálogo y el perdón como símbolos de honor en detrimento del duelo; se ofrece luego la anécdota «Simplezas graciosas» (350-352), en la que se describen cinco historias humorísticas.</w:t>
      </w:r>
      <w:r w:rsidR="004557B2" w:rsidRPr="003E7E66">
        <w:rPr>
          <w:rFonts w:ascii="Times New Roman" w:hAnsi="Times New Roman"/>
          <w:sz w:val="24"/>
          <w:szCs w:val="24"/>
        </w:rPr>
        <w:t xml:space="preserve"> Quizá se podría incluir aquí también el «Juramento caballeresco» (144-146) de 1748, que posee a su vez tintos históricos.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XI se publica</w:t>
      </w:r>
      <w:r w:rsidR="009807DF" w:rsidRPr="003E7E66">
        <w:rPr>
          <w:rFonts w:ascii="Times New Roman" w:hAnsi="Times New Roman"/>
          <w:sz w:val="24"/>
          <w:szCs w:val="24"/>
        </w:rPr>
        <w:t>n una sin título (27-28 y otra con el de «Anécdota Egipcia» (39-40) que no se han conservado, y además</w:t>
      </w:r>
      <w:r w:rsidRPr="003E7E66">
        <w:rPr>
          <w:rFonts w:ascii="Times New Roman" w:hAnsi="Times New Roman"/>
          <w:sz w:val="24"/>
          <w:szCs w:val="24"/>
        </w:rPr>
        <w:t xml:space="preserve"> un texto sobre el descubrimiento de «Phocion» en la Biblioteca de Constantinopla de una anécdota en la que se describe un suceso singular en el Senado de los Areopagitas (87-88), y posteriormente se incluye una «Anécdota inglesa» (248-250) en la que se toma como protagonista al Cardenal Wolseo, ministro y favorecido de Enrique III de Inglaterra. Luego, se presenta la singular anécdota «Rifa de una novia» (283-291), en la que se describe cómo un padre intenta encontrar el mejor marido para su hija a través de una rifa, pero lo que en un principio parecía una salida fácil, se complicara sobremanera. Le sigue el consejo pacificador de Luis XIV a su hijo (321) y una «anécdota dramática» con tono de chascarrillo (326).</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volumen siguiente se insertan varias anécdotas, como la protagonizada por el emperador Antonino Pio, procónsul de Asia y el sofista Polemon (13-14), tomada de </w:t>
      </w:r>
      <w:r w:rsidRPr="003E7E66">
        <w:rPr>
          <w:rFonts w:ascii="Times New Roman" w:hAnsi="Times New Roman"/>
          <w:i/>
          <w:sz w:val="24"/>
          <w:szCs w:val="24"/>
        </w:rPr>
        <w:t>Historia de Portugal</w:t>
      </w:r>
      <w:r w:rsidRPr="003E7E66">
        <w:rPr>
          <w:rFonts w:ascii="Times New Roman" w:hAnsi="Times New Roman"/>
          <w:sz w:val="24"/>
          <w:szCs w:val="24"/>
        </w:rPr>
        <w:t xml:space="preserve"> llamada «También hay mujeres que saben mantener su palabra» (111-117), en la que se narra la historia de un joven polaco que consigue salvar su vida gracias a la firmeza de la palabra de una mujer: este mató involuntariamente a un joven cuando se vio envuelto en una pelea; huye y pide asilo a una mujer y ella le esconde, pero resultó ser la madre del asesinado, que aún así mantiene su palabra de no descubrirlo. Unas páginas más adelante, tenemos la anécdota del cuidador del dromedario del monarca francés en la Casa de las Fieras (137-138). Sigue la «Anécdota graciosa de un niño» (251), y «Rasgo </w:t>
      </w:r>
      <w:r w:rsidRPr="003E7E66">
        <w:rPr>
          <w:rFonts w:ascii="Times New Roman" w:hAnsi="Times New Roman"/>
          <w:i/>
          <w:sz w:val="24"/>
          <w:szCs w:val="24"/>
        </w:rPr>
        <w:t>de virtud</w:t>
      </w:r>
      <w:r w:rsidRPr="003E7E66">
        <w:rPr>
          <w:rFonts w:ascii="Times New Roman" w:hAnsi="Times New Roman"/>
          <w:sz w:val="24"/>
          <w:szCs w:val="24"/>
        </w:rPr>
        <w:t xml:space="preserve">» (260) sobre un acontecimiento ocurrido en la toma de Axa; y más adelante se halla la dedicada a la sobresaliente acción de Martín Tamayo en 1546 en su servicio al emperador Carlos IV (282-284). Continúa un escrito traducido por B. B., que se indica que está sacado de una carta francesa, sobre la historia de un condenado a muerte que es liberado gracias al favor de su confesor; años más tarde se reencontrarían y el religioso se sentiría reconfortado por la reconversión hacia el bien que el pecador había conseguido (312-317). La última de las anécdotas de este tomo es la historia entre un borracho y Felipe </w:t>
      </w:r>
      <w:r w:rsidRPr="003E7E66">
        <w:rPr>
          <w:rFonts w:ascii="Times New Roman" w:hAnsi="Times New Roman"/>
          <w:i/>
          <w:sz w:val="24"/>
          <w:szCs w:val="24"/>
        </w:rPr>
        <w:t>el bueno</w:t>
      </w:r>
      <w:r w:rsidRPr="003E7E66">
        <w:rPr>
          <w:rFonts w:ascii="Times New Roman" w:hAnsi="Times New Roman"/>
          <w:sz w:val="24"/>
          <w:szCs w:val="24"/>
        </w:rPr>
        <w:t xml:space="preserve"> en Francia (406-409), en la que se recoge cómo el rey gastó una broma a un zapatero borracho que encontró en la calle, haciéndole creer que era un duque, cambiando sus ropas y llevándolo a palacio, para luego embriagarlo nuevamente y volverlo a su estado original, pero luego apenado de su familia decidió ayudarlo y proteger a los suyos.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tenemos «La verdadera Amistad empeña tanto como el Amor»</w:t>
      </w:r>
      <w:r w:rsidRPr="003E7E66">
        <w:rPr>
          <w:rFonts w:ascii="Times New Roman" w:hAnsi="Times New Roman"/>
          <w:i/>
          <w:sz w:val="24"/>
          <w:szCs w:val="24"/>
        </w:rPr>
        <w:t xml:space="preserve"> </w:t>
      </w:r>
      <w:r w:rsidRPr="003E7E66">
        <w:rPr>
          <w:rFonts w:ascii="Times New Roman" w:hAnsi="Times New Roman"/>
          <w:sz w:val="24"/>
          <w:szCs w:val="24"/>
        </w:rPr>
        <w:t>(33-36), extraída de «</w:t>
      </w:r>
      <w:r w:rsidRPr="003E7E66">
        <w:rPr>
          <w:rFonts w:ascii="Times New Roman" w:hAnsi="Times New Roman"/>
          <w:i/>
          <w:sz w:val="24"/>
          <w:szCs w:val="24"/>
        </w:rPr>
        <w:t xml:space="preserve">Anales Bélgicos de Douai, </w:t>
      </w:r>
      <w:r w:rsidRPr="003E7E66">
        <w:rPr>
          <w:rFonts w:ascii="Times New Roman" w:hAnsi="Times New Roman"/>
          <w:sz w:val="24"/>
          <w:szCs w:val="24"/>
        </w:rPr>
        <w:t xml:space="preserve">pág. 436»; y luego «El capricho del hombre hasta dónde puede llegar» (97-98) sobre el caballero Hamilton, y sobre reacciones irónicamente sabias la «Entereza de Sócrates» (103). También se incluyen en este volumen otras anécdotas como la breve sobre Mr. Orleans de la Motte, obispo de Amiens (254), la breve e irónica sobre el cardenal Belluga (247) y una última sobre Chinvang el casto, emperador de China (380-381).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siguiente tomo se publican de forma anónima «Para nada es bueno la precipitación» (110-112); sobre la falsedad del bello sexo trata «Las lágrimas de una mujer por mil cosas pueden ser» (113-115). Otro escritos son la «Anécdota.</w:t>
      </w:r>
      <w:r w:rsidRPr="003E7E66">
        <w:rPr>
          <w:rFonts w:ascii="Times New Roman" w:hAnsi="Times New Roman"/>
          <w:i/>
          <w:sz w:val="24"/>
          <w:szCs w:val="24"/>
        </w:rPr>
        <w:t xml:space="preserve"> </w:t>
      </w:r>
      <w:r w:rsidRPr="003E7E66">
        <w:rPr>
          <w:rFonts w:ascii="Times New Roman" w:hAnsi="Times New Roman"/>
          <w:sz w:val="24"/>
          <w:szCs w:val="24"/>
        </w:rPr>
        <w:t>La ley del Talión aplicada</w:t>
      </w:r>
      <w:r w:rsidRPr="003E7E66">
        <w:rPr>
          <w:rFonts w:ascii="Times New Roman" w:hAnsi="Times New Roman"/>
          <w:i/>
          <w:sz w:val="24"/>
          <w:szCs w:val="24"/>
        </w:rPr>
        <w:t xml:space="preserve">» </w:t>
      </w:r>
      <w:r w:rsidRPr="003E7E66">
        <w:rPr>
          <w:rFonts w:ascii="Times New Roman" w:hAnsi="Times New Roman"/>
          <w:sz w:val="24"/>
          <w:szCs w:val="24"/>
        </w:rPr>
        <w:t>(140), y la «De un Inglés y un Médico» (149-150). Sobre el romance entre un pastor y Dafne trata el «Idilio. El ramito de Flores» (233-236) de A. C.; se ofrece otra anécdota romana titulada</w:t>
      </w:r>
      <w:r w:rsidRPr="003E7E66">
        <w:rPr>
          <w:rFonts w:ascii="Times New Roman" w:hAnsi="Times New Roman"/>
          <w:i/>
          <w:sz w:val="24"/>
          <w:szCs w:val="24"/>
        </w:rPr>
        <w:t xml:space="preserve"> </w:t>
      </w:r>
      <w:r w:rsidRPr="003E7E66">
        <w:rPr>
          <w:rFonts w:ascii="Times New Roman" w:hAnsi="Times New Roman"/>
          <w:sz w:val="24"/>
          <w:szCs w:val="24"/>
        </w:rPr>
        <w:t xml:space="preserve">«De Marco Furio Camilo» (241-245), y por último la «Pintura de Himeneo» (385-388), traducción realizada por B. B.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XV ven la luz la «Historia antigua.</w:t>
      </w:r>
      <w:r w:rsidRPr="003E7E66">
        <w:rPr>
          <w:rFonts w:ascii="Times New Roman" w:hAnsi="Times New Roman"/>
          <w:i/>
          <w:sz w:val="24"/>
          <w:szCs w:val="24"/>
        </w:rPr>
        <w:t xml:space="preserve"> </w:t>
      </w:r>
      <w:r w:rsidRPr="003E7E66">
        <w:rPr>
          <w:rFonts w:ascii="Times New Roman" w:hAnsi="Times New Roman"/>
          <w:sz w:val="24"/>
          <w:szCs w:val="24"/>
        </w:rPr>
        <w:t>Pantea y Abradates» (1-14), una extensa composición según se indica traducida por B. B.;</w:t>
      </w:r>
      <w:r w:rsidRPr="003E7E66">
        <w:rPr>
          <w:rStyle w:val="Refdenotaalpie"/>
          <w:rFonts w:ascii="Times New Roman" w:hAnsi="Times New Roman"/>
          <w:sz w:val="24"/>
          <w:szCs w:val="24"/>
        </w:rPr>
        <w:footnoteReference w:id="110"/>
      </w:r>
      <w:r w:rsidRPr="003E7E66">
        <w:rPr>
          <w:rStyle w:val="Refdenotaalpie"/>
          <w:rFonts w:ascii="Times New Roman" w:hAnsi="Times New Roman"/>
          <w:sz w:val="24"/>
          <w:szCs w:val="24"/>
        </w:rPr>
        <w:t xml:space="preserve"> </w:t>
      </w:r>
      <w:r w:rsidRPr="003E7E66">
        <w:rPr>
          <w:rFonts w:ascii="Times New Roman" w:hAnsi="Times New Roman"/>
          <w:sz w:val="24"/>
          <w:szCs w:val="24"/>
        </w:rPr>
        <w:t xml:space="preserve">«Anécdota Romana. Alcandro y Séptimo» (97-104), en la que se cuentan las complicaciones que provoca el amor hacia la bella Hipatea en la amistad entre Alcandro y Séptimo; y vienen luego las anécdotas «De un enfermo» (170) y «Fortuna de una Aldeana» (311-312) tomada de de la </w:t>
      </w:r>
      <w:r w:rsidRPr="003E7E66">
        <w:rPr>
          <w:rFonts w:ascii="Times New Roman" w:hAnsi="Times New Roman"/>
          <w:i/>
          <w:sz w:val="24"/>
          <w:szCs w:val="24"/>
        </w:rPr>
        <w:t xml:space="preserve">Historia de Inglaterra </w:t>
      </w:r>
      <w:r w:rsidRPr="003E7E66">
        <w:rPr>
          <w:rFonts w:ascii="Times New Roman" w:hAnsi="Times New Roman"/>
          <w:sz w:val="24"/>
          <w:szCs w:val="24"/>
        </w:rPr>
        <w:t xml:space="preserve">de Millot. Se publican también el escrito «Noticia de un avaro» (302-303); la anécdota africana de carácter histórico protagonizada por el emperador de Abisinia, Gradda Hamed, rey de Zeila y Cristóbal de Gama; «El pez por la boca muere» (315-316), y «El Testamento del Perro» (373-375), extraída de la obra </w:t>
      </w:r>
      <w:r w:rsidRPr="003E7E66">
        <w:rPr>
          <w:rFonts w:ascii="Times New Roman" w:hAnsi="Times New Roman"/>
          <w:i/>
          <w:sz w:val="24"/>
          <w:szCs w:val="24"/>
        </w:rPr>
        <w:t>Voyage au Mont Liban</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último de los tomos vieron la luz dos anécdotas. La primera se presenta como italiana y se titula «</w:t>
      </w:r>
      <w:r w:rsidRPr="003E7E66">
        <w:rPr>
          <w:rFonts w:ascii="Times New Roman" w:hAnsi="Times New Roman"/>
          <w:iCs/>
          <w:sz w:val="24"/>
          <w:szCs w:val="24"/>
          <w:lang w:val="es-ES_tradnl"/>
        </w:rPr>
        <w:t>Adil»</w:t>
      </w:r>
      <w:r w:rsidR="00FA57DE" w:rsidRPr="003E7E66">
        <w:rPr>
          <w:rFonts w:ascii="Times New Roman" w:hAnsi="Times New Roman"/>
          <w:sz w:val="24"/>
          <w:szCs w:val="24"/>
          <w:lang w:val="es-ES_tradnl"/>
        </w:rPr>
        <w:t xml:space="preserve"> traducida por B. B. (315-321</w:t>
      </w:r>
      <w:r w:rsidRPr="003E7E66">
        <w:rPr>
          <w:rFonts w:ascii="Times New Roman" w:hAnsi="Times New Roman"/>
          <w:sz w:val="24"/>
          <w:szCs w:val="24"/>
          <w:lang w:val="es-ES_tradnl"/>
        </w:rPr>
        <w:t>) en la que muestra a través de un caso concreto la necesidad de respetar a todo el mundo, cuidarse de los calumniadores y vivir de acuerdo con la ley. Posteriormente figura una anécdota inglesa, en la que una mujer en el lecho de muerte pide al marido que le prometa que le perdonará una infidelidad; este le responde que lo hará si ella le perdona también el haberle dado el veneno que la está matando por esa misma causa (348</w:t>
      </w:r>
      <w:r w:rsidR="00FA57DE" w:rsidRPr="003E7E66">
        <w:rPr>
          <w:rFonts w:ascii="Times New Roman" w:hAnsi="Times New Roman"/>
          <w:sz w:val="24"/>
          <w:szCs w:val="24"/>
          <w:lang w:val="es-ES_tradnl"/>
        </w:rPr>
        <w:t>-349</w:t>
      </w:r>
      <w:r w:rsidRPr="003E7E66">
        <w:rPr>
          <w:rFonts w:ascii="Times New Roman" w:hAnsi="Times New Roman"/>
          <w:sz w:val="24"/>
          <w:szCs w:val="24"/>
          <w:lang w:val="es-ES_tradnl"/>
        </w:rPr>
        <w:t>).</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2.3.2.5</w:t>
      </w:r>
      <w:r w:rsidR="00293B76" w:rsidRPr="003E7E66">
        <w:rPr>
          <w:rFonts w:ascii="Times New Roman" w:hAnsi="Times New Roman"/>
          <w:sz w:val="24"/>
          <w:szCs w:val="24"/>
          <w:lang w:val="es-ES_tradnl"/>
        </w:rPr>
        <w:t xml:space="preserve">. </w:t>
      </w:r>
      <w:r w:rsidR="00247C92" w:rsidRPr="003E7E66">
        <w:rPr>
          <w:rFonts w:ascii="Times New Roman" w:hAnsi="Times New Roman"/>
          <w:sz w:val="24"/>
          <w:szCs w:val="24"/>
          <w:lang w:val="es-ES_tradnl"/>
        </w:rPr>
        <w:t>Sueños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Aunque si bien por su carácter moral, estos </w:t>
      </w:r>
      <w:r w:rsidR="00176C50" w:rsidRPr="003E7E66">
        <w:rPr>
          <w:rFonts w:ascii="Times New Roman" w:hAnsi="Times New Roman"/>
          <w:sz w:val="24"/>
          <w:szCs w:val="24"/>
        </w:rPr>
        <w:t>escrit</w:t>
      </w:r>
      <w:r w:rsidR="00527C4C" w:rsidRPr="003E7E66">
        <w:rPr>
          <w:rFonts w:ascii="Times New Roman" w:hAnsi="Times New Roman"/>
          <w:sz w:val="24"/>
          <w:szCs w:val="24"/>
        </w:rPr>
        <w:t>o</w:t>
      </w:r>
      <w:r w:rsidR="00176C50" w:rsidRPr="003E7E66">
        <w:rPr>
          <w:rFonts w:ascii="Times New Roman" w:hAnsi="Times New Roman"/>
          <w:sz w:val="24"/>
          <w:szCs w:val="24"/>
        </w:rPr>
        <w:t>s podrían incluirse en el apartado destinado a los discursos y artículos morales</w:t>
      </w:r>
      <w:r w:rsidRPr="003E7E66">
        <w:rPr>
          <w:rFonts w:ascii="Times New Roman" w:hAnsi="Times New Roman"/>
          <w:sz w:val="24"/>
          <w:szCs w:val="24"/>
        </w:rPr>
        <w:t>, la esencia de su forma y creación, los sitúan entre los textos de naturaleza literaria. En ellos, el mensaje figura como sueños en los que a través de las visiones tenidas por los protagonistas se realiza a veces una crítica social.</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primer tomo se incluye un sueño que firma B. B. (306-310) en el que se refiere la historia de un hombre que soñaba que era experto en momias y que había compuesto una completa colección; de repente un día preguntó a una que quién sería, y esta habló, revelando que era Semiramis, que se muestra como una mujer que gracias a su ascendiente puede modificar el carácter del hombre y dulcificarlo, seguidamente corrige algunos errores que ha difundido la historia sobre su persona, como que ella dio muerte a su marido, tal y como el protagonista le dice que ha re</w:t>
      </w:r>
      <w:r w:rsidR="007A03FC" w:rsidRPr="003E7E66">
        <w:rPr>
          <w:rFonts w:ascii="Times New Roman" w:hAnsi="Times New Roman"/>
          <w:sz w:val="24"/>
          <w:szCs w:val="24"/>
        </w:rPr>
        <w:t>f</w:t>
      </w:r>
      <w:r w:rsidRPr="003E7E66">
        <w:rPr>
          <w:rFonts w:ascii="Times New Roman" w:hAnsi="Times New Roman"/>
          <w:sz w:val="24"/>
          <w:szCs w:val="24"/>
        </w:rPr>
        <w:t>lejado Voltaire en una tragedia; después de esto la cabeza cae y se rompe con lo que las revelaciones quedan inconclusas.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cuarto tomo </w:t>
      </w:r>
      <w:r w:rsidRPr="003E7E66">
        <w:rPr>
          <w:rFonts w:ascii="Times New Roman" w:hAnsi="Times New Roman"/>
          <w:sz w:val="24"/>
          <w:szCs w:val="24"/>
        </w:rPr>
        <w:t xml:space="preserve">se publica un «Sueño moral» (189-193) remitido por A. A., quien dice </w:t>
      </w:r>
      <w:r w:rsidRPr="003E7E66">
        <w:rPr>
          <w:rFonts w:ascii="Times New Roman" w:hAnsi="Times New Roman"/>
          <w:sz w:val="24"/>
          <w:szCs w:val="24"/>
          <w:lang w:val="es-ES_tradnl"/>
        </w:rPr>
        <w:t>haber estado en una tertulia mixta en la que se trató el hecho histórico del salvamento que las mujeres de Munich hicieron con sus maridos durante el sitio de Güelfo, cuando al estar la ciudad para rendirse el Emperador Conrado III permitió que las mujeres saliesen con aquello que pudiesen cargar, y ellas lo hicieron con sus maridos. Más tarde en su casa tiene un sueño donde ve que pasa lo mismo en Cádiz, pero que en lugar de a sus maridos las gaditanas han salvado: porcelana, encajes, perritos, oro, carcomidos títulos nobiliarios y algún cortejo, pero no a sus maridos.</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sexto volumen se publica casi al final otro «Sueño moral» (424-438), extraído en este caso del </w:t>
      </w:r>
      <w:r w:rsidRPr="003E7E66">
        <w:rPr>
          <w:rFonts w:ascii="Times New Roman" w:hAnsi="Times New Roman"/>
          <w:i/>
          <w:sz w:val="24"/>
          <w:szCs w:val="24"/>
          <w:lang w:val="es-ES_tradnl"/>
        </w:rPr>
        <w:t>Semanario de Salamanca</w:t>
      </w:r>
      <w:r w:rsidRPr="003E7E66">
        <w:rPr>
          <w:rFonts w:ascii="Times New Roman" w:hAnsi="Times New Roman"/>
          <w:sz w:val="24"/>
          <w:szCs w:val="24"/>
          <w:lang w:val="es-ES_tradnl"/>
        </w:rPr>
        <w:t>, y que trata «Sobre la calumnia y lo difícil de restituir la buena opinión, que uno ha hecho perder», en el que el protagonista advierte en un sueño lo conveniente que resulta resarcir sus calumnias.</w:t>
      </w:r>
    </w:p>
    <w:p w:rsidR="00247C92" w:rsidRPr="003E7E66" w:rsidRDefault="00247C92"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El siguiente tomo se abre con otro de ellos que firma don L. A. y A. y que empieza con el lema «En la ciudad de la vida / éntrase por la salida» (1-43). En este extenso escrito el protagonista pasa por diversos estados, para llegar a la conclusión final de que a veces se conocen mejor los errores en los sueños que en la vigilia</w:t>
      </w:r>
      <w:r w:rsidR="003A763D" w:rsidRPr="003E7E66">
        <w:rPr>
          <w:rFonts w:ascii="Times New Roman" w:hAnsi="Times New Roman"/>
          <w:sz w:val="24"/>
          <w:szCs w:val="24"/>
          <w:lang w:val="es-ES_tradnl"/>
        </w:rPr>
        <w:t>.</w:t>
      </w:r>
    </w:p>
    <w:p w:rsidR="003A763D" w:rsidRPr="003E7E66" w:rsidRDefault="003A763D"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 xml:space="preserve">En el volumen IX se </w:t>
      </w:r>
      <w:r w:rsidR="009236EF" w:rsidRPr="003E7E66">
        <w:rPr>
          <w:rFonts w:ascii="Times New Roman" w:hAnsi="Times New Roman"/>
          <w:sz w:val="24"/>
          <w:szCs w:val="24"/>
          <w:lang w:val="es-ES_tradnl"/>
        </w:rPr>
        <w:t>incluye el sueño «El mundo feliz» (313-325), aparece bajo las iniciales M. de G., donde se descubre un lugar ideal que contrasta con la tierra.</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texto</w:t>
      </w:r>
      <w:r w:rsidRPr="003E7E66">
        <w:rPr>
          <w:rFonts w:ascii="Times New Roman" w:hAnsi="Times New Roman"/>
          <w:i/>
          <w:sz w:val="24"/>
          <w:szCs w:val="24"/>
        </w:rPr>
        <w:t xml:space="preserve"> </w:t>
      </w:r>
      <w:r w:rsidRPr="003E7E66">
        <w:rPr>
          <w:rFonts w:ascii="Times New Roman" w:hAnsi="Times New Roman"/>
          <w:sz w:val="24"/>
          <w:szCs w:val="24"/>
        </w:rPr>
        <w:t xml:space="preserve">«Sueño Moral» (257-263) del volumen X, se trata sobre la pérdida de valores morales por el poder económico. Luego en el titulado «Testamento sensato que debía imitarse» (279) se ofrece una visión bastante ilustrativa de la esfera de acción de hombres y mujeres, pues se expone cómo la herencia de un padre pasaría a sus hijas siempre que se casaran con un hombre que no trabajase en una ocupación propia de mujeres, ya que «no solamente tales hombres se degradan a sí mismos en semejantes ejercicios, sino que usurpan la propiedad que a tales oficios tienen las mujeres, privándolas de los medios de ejercer una industria que las sustentase, y por consiguiente exponiéndolas por falta de trabajo, a aumentar el número de las prostituidas». </w:t>
      </w:r>
    </w:p>
    <w:p w:rsidR="00FB4683" w:rsidRPr="003E7E66" w:rsidRDefault="00FB4683"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En el volumen XI figura también un sueño (29-32), pero es imposible conocer su temática al no haberse conservado las páginas.</w:t>
      </w:r>
    </w:p>
    <w:p w:rsidR="00247C92" w:rsidRPr="003E7E66" w:rsidRDefault="00247C92" w:rsidP="00920740">
      <w:pPr>
        <w:spacing w:after="0" w:line="240" w:lineRule="auto"/>
        <w:ind w:firstLine="708"/>
        <w:jc w:val="both"/>
        <w:rPr>
          <w:rFonts w:ascii="Times New Roman" w:hAnsi="Times New Roman"/>
          <w:sz w:val="24"/>
          <w:szCs w:val="24"/>
        </w:rPr>
      </w:pPr>
      <w:r w:rsidRPr="003E7E66">
        <w:rPr>
          <w:rFonts w:ascii="Times New Roman" w:hAnsi="Times New Roman"/>
          <w:sz w:val="24"/>
          <w:szCs w:val="24"/>
        </w:rPr>
        <w:t xml:space="preserve">En el tomo XIV podemos leer un sueño moral titulado «El Pescador» (37-48) en el que intervienen el </w:t>
      </w:r>
      <w:r w:rsidRPr="003E7E66">
        <w:rPr>
          <w:rFonts w:ascii="Times New Roman" w:hAnsi="Times New Roman"/>
          <w:i/>
          <w:sz w:val="24"/>
          <w:szCs w:val="24"/>
        </w:rPr>
        <w:t>Engaño</w:t>
      </w:r>
      <w:r w:rsidRPr="003E7E66">
        <w:rPr>
          <w:rFonts w:ascii="Times New Roman" w:hAnsi="Times New Roman"/>
          <w:sz w:val="24"/>
          <w:szCs w:val="24"/>
        </w:rPr>
        <w:t xml:space="preserve"> y el </w:t>
      </w:r>
      <w:r w:rsidRPr="003E7E66">
        <w:rPr>
          <w:rFonts w:ascii="Times New Roman" w:hAnsi="Times New Roman"/>
          <w:i/>
          <w:sz w:val="24"/>
          <w:szCs w:val="24"/>
        </w:rPr>
        <w:t>Desengaño</w:t>
      </w:r>
      <w:r w:rsidRPr="003E7E66">
        <w:rPr>
          <w:rFonts w:ascii="Times New Roman" w:hAnsi="Times New Roman"/>
          <w:sz w:val="24"/>
          <w:szCs w:val="24"/>
        </w:rPr>
        <w:t xml:space="preserve">; y en el XV, la «Ficción Moral. Engaños sobre nuestras ideas de felicidad» (377-387) extraída de la </w:t>
      </w:r>
      <w:r w:rsidRPr="003E7E66">
        <w:rPr>
          <w:rFonts w:ascii="Times New Roman" w:hAnsi="Times New Roman"/>
          <w:i/>
          <w:sz w:val="24"/>
          <w:szCs w:val="24"/>
        </w:rPr>
        <w:t>Biblioteca Británica</w:t>
      </w:r>
      <w:r w:rsidRPr="003E7E66">
        <w:rPr>
          <w:rFonts w:ascii="Times New Roman" w:hAnsi="Times New Roman"/>
          <w:sz w:val="24"/>
          <w:szCs w:val="24"/>
        </w:rPr>
        <w:t>, que recoge el sueño de un periodista en el que «Una nueva ley dada al género humano autorizaba a cuantos estaban cansados de la vida a disponer de ella a favor de los que deseaban prolongarla», estableciéndose un tribunal superior que juzgaba s</w:t>
      </w:r>
      <w:r w:rsidR="00293B76" w:rsidRPr="003E7E66">
        <w:rPr>
          <w:rFonts w:ascii="Times New Roman" w:hAnsi="Times New Roman"/>
          <w:sz w:val="24"/>
          <w:szCs w:val="24"/>
        </w:rPr>
        <w:t>i eran válidas o no las razones</w:t>
      </w:r>
      <w:r w:rsidRPr="003E7E66">
        <w:rPr>
          <w:rFonts w:ascii="Times New Roman" w:hAnsi="Times New Roman"/>
          <w:sz w:val="24"/>
          <w:szCs w:val="24"/>
        </w:rPr>
        <w:t>, siendo en este punto donde se halla el valor ejemplarizante del escrito.</w:t>
      </w:r>
    </w:p>
    <w:p w:rsidR="00745257" w:rsidRPr="003E7E66" w:rsidRDefault="00745257" w:rsidP="006C018C">
      <w:pPr>
        <w:spacing w:after="0" w:line="240" w:lineRule="auto"/>
        <w:jc w:val="both"/>
        <w:rPr>
          <w:rFonts w:ascii="Times New Roman" w:hAnsi="Times New Roman"/>
          <w:sz w:val="24"/>
          <w:szCs w:val="24"/>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2.3.2.6</w:t>
      </w:r>
      <w:r w:rsidR="00293B76" w:rsidRPr="003E7E66">
        <w:rPr>
          <w:rFonts w:ascii="Times New Roman" w:hAnsi="Times New Roman"/>
          <w:sz w:val="24"/>
          <w:szCs w:val="24"/>
          <w:lang w:val="es-ES_tradnl"/>
        </w:rPr>
        <w:t xml:space="preserve">. </w:t>
      </w:r>
      <w:r w:rsidR="00247C92" w:rsidRPr="003E7E66">
        <w:rPr>
          <w:rFonts w:ascii="Times New Roman" w:hAnsi="Times New Roman"/>
          <w:sz w:val="24"/>
          <w:szCs w:val="24"/>
          <w:lang w:val="es-ES_tradnl"/>
        </w:rPr>
        <w:t>Enigmas, epitafios y epigramas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Junto a los escritos anteriores, otros textos que sin duda contribuyen al entretenimiento al tiempo que fomentan la participación de los lectores en la vida del periódico son los enigmas. Estos no son demasiado abundantes, lo que puede atribuirse a que o bien al barón no le agradaban demasiado o a que acaso temía que la respuesta a los mismos no llegase, ya que el formato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posee poco dinamismo.</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El primero de estos lo hallamos en el tomo I, y en él se pregunta en verso por una cosa «Que es verdad, y en su firmeza/ Es mentira y bien visible» (101); la respuesta aparece más adelante: la sombra, y es remitida por M. S. Q. (157). El siguiente, que está en el tomo II, es más sencillo y consiste en un juego de palabras, que se plantea en la página 97 como algo que es reino y nombre, grana y nada, la solución la da F. M. V.: Granada (189); también en ese volumen figura otro enigma remitido por L. T. (240), y que soluciona F. P. V. diciendo que es el huevo en una décima (318). En el tomo IV se localiza otro acertijo sobre un objeto imán de damas y petimetres (75-76), y que es el espejo (148)</w:t>
      </w:r>
      <w:r w:rsidR="005A63A3" w:rsidRPr="003E7E66">
        <w:rPr>
          <w:rFonts w:ascii="Times New Roman" w:hAnsi="Times New Roman"/>
          <w:sz w:val="24"/>
          <w:szCs w:val="24"/>
          <w:lang w:val="es-ES_tradnl"/>
        </w:rPr>
        <w:t xml:space="preserve"> que firma A. H. M</w:t>
      </w:r>
      <w:r w:rsidRPr="003E7E66">
        <w:rPr>
          <w:rFonts w:ascii="Times New Roman" w:hAnsi="Times New Roman"/>
          <w:sz w:val="24"/>
          <w:szCs w:val="24"/>
          <w:lang w:val="es-ES_tradnl"/>
        </w:rPr>
        <w:t>. No vuelve a figurar otro de estos juegos hasta el tomo VII, donde D. V. plantea un enigma (147-148) cuya solución es el fuego (290-291) y la da F. V. M. de N.</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 xml:space="preserve">En el tomo noveno figura un nuevo logogrifo: </w:t>
      </w:r>
      <w:r w:rsidRPr="003E7E66">
        <w:rPr>
          <w:rFonts w:ascii="Times New Roman" w:hAnsi="Times New Roman"/>
          <w:sz w:val="24"/>
          <w:szCs w:val="24"/>
        </w:rPr>
        <w:t>«Siempre a los Clérigos sirvo, / De medio atrás, mujer soy, / Sin fin, ando entre barajas/ Sin centro, en la Esfera estoy»</w:t>
      </w:r>
      <w:r w:rsidRPr="003E7E66">
        <w:rPr>
          <w:rFonts w:ascii="Times New Roman" w:hAnsi="Times New Roman"/>
          <w:sz w:val="24"/>
          <w:szCs w:val="24"/>
          <w:lang w:val="es-ES_tradnl"/>
        </w:rPr>
        <w:t xml:space="preserve"> (128), cuya solución, la sotana, la resolverá J. A. Y. (197). El siguiente enigma se publica en el volumen décimo (338-339), y la respuesta, el tiempo, será remitida por M. S. (429-430), sin embargo, sobre este, más adelante se incluirán unas décimas de Juan Antonio Bustamente dedicadas «Al Autor del Enigma publicado en el fol. 128» (232-233), sobre un cierto error cometido en el mismo. En el volumen XI, se incluye una adivinanza que no se resolverá (102). Al planteado en el tomo</w:t>
      </w:r>
      <w:r w:rsidRPr="003E7E66">
        <w:rPr>
          <w:rFonts w:ascii="Times New Roman" w:hAnsi="Times New Roman"/>
          <w:sz w:val="24"/>
          <w:szCs w:val="24"/>
        </w:rPr>
        <w:t xml:space="preserve"> XIII en las páginas 219-220, dará solución</w:t>
      </w:r>
      <w:r w:rsidRPr="003E7E66" w:rsidDel="0010291A">
        <w:rPr>
          <w:rFonts w:ascii="Times New Roman" w:hAnsi="Times New Roman"/>
          <w:sz w:val="24"/>
          <w:szCs w:val="24"/>
        </w:rPr>
        <w:t xml:space="preserve"> </w:t>
      </w:r>
      <w:r w:rsidRPr="003E7E66">
        <w:rPr>
          <w:rFonts w:ascii="Times New Roman" w:hAnsi="Times New Roman"/>
          <w:sz w:val="24"/>
          <w:szCs w:val="24"/>
        </w:rPr>
        <w:t>F. G. C. con una «Décima» (373), indicando que la respuesta es «carta»;</w:t>
      </w:r>
      <w:r w:rsidR="004375D4" w:rsidRPr="003E7E66">
        <w:rPr>
          <w:rFonts w:ascii="Times New Roman" w:hAnsi="Times New Roman"/>
          <w:sz w:val="24"/>
          <w:szCs w:val="24"/>
        </w:rPr>
        <w:t xml:space="preserve"> </w:t>
      </w:r>
      <w:r w:rsidR="00556F81" w:rsidRPr="003E7E66">
        <w:rPr>
          <w:rFonts w:ascii="Times New Roman" w:hAnsi="Times New Roman"/>
          <w:sz w:val="24"/>
          <w:szCs w:val="24"/>
        </w:rPr>
        <w:t>en la página siguiente se ofrece</w:t>
      </w:r>
      <w:r w:rsidRPr="003E7E66">
        <w:rPr>
          <w:rFonts w:ascii="Times New Roman" w:hAnsi="Times New Roman"/>
          <w:sz w:val="24"/>
          <w:szCs w:val="24"/>
        </w:rPr>
        <w:t xml:space="preserve"> «Otra. Que es su verdadera solución» (374), donde se propone que es el «entendimiento». En el enigma «Mi albedrío es libre &amp;c.» (36) del volumen XIV, se avisa que su respuesta se dará en ocho días, y en efecto, así se hizo con unos versos anónimos en las páginas 79-80. El último de estos escritos, se publicará en el tomo XV (303) y se firma por D. T. V.</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Junto con los enigmas otros escritos destinados a hacer más divertido y atractivo el papel son los epitafios. En el segundo tomo encontramos uno dirigido a un borracho (138) y otro a un médico, este </w:t>
      </w:r>
      <w:r w:rsidR="00E23687" w:rsidRPr="003E7E66">
        <w:rPr>
          <w:rFonts w:ascii="Times New Roman" w:hAnsi="Times New Roman"/>
          <w:sz w:val="24"/>
          <w:szCs w:val="24"/>
          <w:lang w:val="es-ES_tradnl"/>
        </w:rPr>
        <w:t>de</w:t>
      </w:r>
      <w:r w:rsidRPr="003E7E66">
        <w:rPr>
          <w:rFonts w:ascii="Times New Roman" w:hAnsi="Times New Roman"/>
          <w:sz w:val="24"/>
          <w:szCs w:val="24"/>
          <w:lang w:val="es-ES_tradnl"/>
        </w:rPr>
        <w:t xml:space="preserve"> C. L. A. (340). En el tercero hay otro a un jugador de lotería (16) de D. F. M.; en el siguiente volumen se localiza uno de un marido a una mujer, un tanto misógino que dice así: «Yace aquí mi dulce esposa / Y aunque por su buena suerte / Ella reposó en su muerte, / Mucho más mi alma reposa» (188); otro dirigido a un murciélago (185) y cierra el tomo otro con forma de soneto titulado «A uno que vivió y murió enamorado» que firma F. M. (216)[304]. Más tarde en el sexto aparece un epitafio a un currutaco (355): «Aquí yace, Peregrino, / Entre gusanos, aquel / Que aunque fue un gran pollino, / A fuerza de trapo fino / Llegó a hacer un gran papel».</w:t>
      </w:r>
    </w:p>
    <w:p w:rsidR="00247C92" w:rsidRPr="003E7E66" w:rsidRDefault="00247C92" w:rsidP="006C018C">
      <w:pPr>
        <w:spacing w:after="0" w:line="240" w:lineRule="auto"/>
        <w:ind w:firstLine="709"/>
        <w:jc w:val="both"/>
        <w:rPr>
          <w:rFonts w:ascii="Times New Roman" w:hAnsi="Times New Roman"/>
          <w:sz w:val="24"/>
          <w:szCs w:val="24"/>
          <w:lang w:val="es-ES_tradnl"/>
        </w:rPr>
      </w:pPr>
      <w:r w:rsidRPr="003E7E66">
        <w:rPr>
          <w:rFonts w:ascii="Times New Roman" w:hAnsi="Times New Roman"/>
          <w:sz w:val="24"/>
          <w:szCs w:val="24"/>
          <w:lang w:val="es-ES_tradnl"/>
        </w:rPr>
        <w:t xml:space="preserve">A la par que estos textos, otras composiciones poéticas que contribuyen a dotar de variedad al escrito y que suelen emplearse con una finalidad satírica o crítica son los epigramas. En el primer volumen L. L. hace chanza de un señorito a la moda que por no tener dinero no acude a bailes, tertulias y saraos (34); mucho más adelante en «A la fortuna» se toma un texto de Oven, donde se pinta cómo el temor a esta inquieta al rico y da esperanzas al pobre (210), luego se plantea que el mundo vive engañado por las apariencias (220) y por último se dedica otro jocoso titulado significativamente </w:t>
      </w:r>
      <w:r w:rsidRPr="003E7E66">
        <w:rPr>
          <w:rFonts w:ascii="Times New Roman" w:hAnsi="Times New Roman"/>
          <w:sz w:val="24"/>
          <w:szCs w:val="24"/>
        </w:rPr>
        <w:t xml:space="preserve">«A una muchacha fea llamada Rosa» (297). En el tercer tomo aparece uno más extenso que los habituales firmado por J. J. C., quien refiere un «Dicho gracioso producido a la puerta de un Mesón en un Lugar» (299-301). Seguidamente, en el volumen cuarto se inserta en forma de soneto dedicado «A los malos médicos»; en ese mismo tomo aparece el titulado «El Alguacil» en el índice, que refiere que </w:t>
      </w:r>
      <w:r w:rsidRPr="003E7E66">
        <w:rPr>
          <w:rFonts w:ascii="Times New Roman" w:hAnsi="Times New Roman"/>
          <w:sz w:val="24"/>
          <w:szCs w:val="24"/>
          <w:lang w:val="es-ES_tradnl"/>
        </w:rPr>
        <w:t xml:space="preserve">un gitano no da unas tijeras al juez porque dice que son para cortar las uñas de un Alguacil (104) y finalmente aparece un epigrama más en el que F. G. S. juega con el popular dicho «hacer de tripas corazón» (120). En el tomo V se repite el epigrama publicado en el primero en la página 220 (160); más tarde dedica otro «A los suicidas» (320) mostrando lo ridículo de su comportamiento, y por último un nuevo texto «A un cano» (416). En el tomo sexto se hace mofa de la tendencia de algunos a ensalzar sus méritos en «Quien se alaba, se desprecia» (423). En el séptimo volumen se publica uno dedicado «A Dalmira» (103), que llora ante la previsible muerte de su esposo, pero que lo hace por temor a que esta no se produzca. En el noveno se señala la falsedad de una compañera en «A una engañosa» (16) de F. d. l. T., siguiéndole «Conformidad del Amor, y la Fe» (61) de la obra las </w:t>
      </w:r>
      <w:r w:rsidRPr="003E7E66">
        <w:rPr>
          <w:rFonts w:ascii="Times New Roman" w:hAnsi="Times New Roman"/>
          <w:i/>
          <w:sz w:val="24"/>
          <w:szCs w:val="24"/>
          <w:lang w:val="es-ES_tradnl"/>
        </w:rPr>
        <w:t xml:space="preserve">Agudezas </w:t>
      </w:r>
      <w:r w:rsidRPr="003E7E66">
        <w:rPr>
          <w:rFonts w:ascii="Times New Roman" w:hAnsi="Times New Roman"/>
          <w:sz w:val="24"/>
          <w:szCs w:val="24"/>
          <w:lang w:val="es-ES_tradnl"/>
        </w:rPr>
        <w:t xml:space="preserve">de Juan de Oven, y «A una presumida» (186) bajo la firma D. de C. Con la firma de E. Y. se anima a las mujeres a ser favorables a un tal Damon y ellas verán cómo se convertirán </w:t>
      </w:r>
      <w:proofErr w:type="gramStart"/>
      <w:r w:rsidRPr="003E7E66">
        <w:rPr>
          <w:rFonts w:ascii="Times New Roman" w:hAnsi="Times New Roman"/>
          <w:sz w:val="24"/>
          <w:szCs w:val="24"/>
          <w:lang w:val="es-ES_tradnl"/>
        </w:rPr>
        <w:t>«[</w:t>
      </w:r>
      <w:proofErr w:type="gramEnd"/>
      <w:r w:rsidRPr="003E7E66">
        <w:rPr>
          <w:rFonts w:ascii="Times New Roman" w:hAnsi="Times New Roman"/>
          <w:sz w:val="24"/>
          <w:szCs w:val="24"/>
          <w:lang w:val="es-ES_tradnl"/>
        </w:rPr>
        <w:t>…] sus Sátiras mordaces/ En continuas alabanzas»</w:t>
      </w:r>
      <w:r w:rsidR="00577734" w:rsidRPr="003E7E66">
        <w:rPr>
          <w:rFonts w:ascii="Times New Roman" w:hAnsi="Times New Roman"/>
          <w:sz w:val="24"/>
          <w:szCs w:val="24"/>
          <w:lang w:val="es-ES_tradnl"/>
        </w:rPr>
        <w:t xml:space="preserve"> (254)</w:t>
      </w:r>
      <w:r w:rsidRPr="003E7E66">
        <w:rPr>
          <w:rFonts w:ascii="Times New Roman" w:hAnsi="Times New Roman"/>
          <w:sz w:val="24"/>
          <w:szCs w:val="24"/>
          <w:lang w:val="es-ES_tradnl"/>
        </w:rPr>
        <w:t>. En el último epigrama de este tomo, que figura sin firma, se censura la infidelidad amorosa de Inés (336). En el décimo tomo, en «A un pretendido erudito» (74-75), se hace mofa de la «inteligencia» de Mateo, y de la volubilidad de las mujeres en «Al interés de las mujeres» (179). Pasando al volumen XIII encontramos «Los dos mejores días del casado. Epigrama. Imitación de Marcial» (237), de B. B., y otra composición en la que se hace burla del amor de los casados (297). En el tomo XIV, se sitúa el «Epigrama</w:t>
      </w:r>
      <w:r w:rsidRPr="003E7E66">
        <w:rPr>
          <w:rFonts w:ascii="Times New Roman" w:hAnsi="Times New Roman"/>
          <w:i/>
          <w:sz w:val="24"/>
          <w:szCs w:val="24"/>
          <w:lang w:val="es-ES_tradnl"/>
        </w:rPr>
        <w:t xml:space="preserve"> </w:t>
      </w:r>
      <w:r w:rsidRPr="003E7E66">
        <w:rPr>
          <w:rFonts w:ascii="Times New Roman" w:hAnsi="Times New Roman"/>
          <w:sz w:val="24"/>
          <w:szCs w:val="24"/>
          <w:lang w:val="es-ES_tradnl"/>
        </w:rPr>
        <w:t>con motivo de ir a robar a un poeta» (15-16), que es una burla sobre las escasas posesiones de los poetas, y el texto «A un Avariento» (54) de C. de C. En el tomo XV se le dedica uno «A un Juez» (47), y posteriormente «A la Sátira y la Epigrama» (141), donde se indica cómo han de ser estas; este y el rotulado «Secreto contra las canas» (209) pertenecen a la pluma del citado Oven. En el XVII B. B. en «</w:t>
      </w:r>
      <w:r w:rsidRPr="003E7E66">
        <w:rPr>
          <w:rFonts w:ascii="Times New Roman" w:hAnsi="Times New Roman"/>
          <w:iCs/>
          <w:sz w:val="24"/>
          <w:szCs w:val="24"/>
          <w:lang w:val="es-ES_tradnl"/>
        </w:rPr>
        <w:t>Modo de compararse en el trato con las gentes» (212) da los siguientes consejos: «</w:t>
      </w:r>
      <w:r w:rsidRPr="003E7E66">
        <w:rPr>
          <w:rFonts w:ascii="Times New Roman" w:hAnsi="Times New Roman"/>
          <w:sz w:val="24"/>
          <w:szCs w:val="24"/>
          <w:lang w:val="es-ES_tradnl"/>
        </w:rPr>
        <w:t>Con los mayores, cediendo, / Tolerando, a los menores, / Enseñando al ignorante, / Y al igual dándole honores», y finalmente A. de O. ofrece otro en el que indica que querer arreglar el mundo es una locura (287).</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 xml:space="preserve">Aunque no en forma de epigramas o epitafios, hay otras composiciones que igualmente buscan la agudeza de la crítica de estos escritos, o en simplemente el chascarrillo. </w:t>
      </w:r>
    </w:p>
    <w:p w:rsidR="00247C92" w:rsidRPr="003E7E66" w:rsidRDefault="00247C92" w:rsidP="006C018C">
      <w:pPr>
        <w:spacing w:after="0" w:line="240" w:lineRule="auto"/>
        <w:ind w:firstLine="709"/>
        <w:jc w:val="both"/>
        <w:rPr>
          <w:rFonts w:ascii="Times New Roman" w:hAnsi="Times New Roman"/>
          <w:sz w:val="24"/>
          <w:szCs w:val="24"/>
        </w:rPr>
      </w:pPr>
      <w:r w:rsidRPr="003E7E66">
        <w:rPr>
          <w:rFonts w:ascii="Times New Roman" w:hAnsi="Times New Roman"/>
          <w:sz w:val="24"/>
          <w:szCs w:val="24"/>
        </w:rPr>
        <w:t>En el tomo V se incluye el «</w:t>
      </w:r>
      <w:r w:rsidR="00BC25F7" w:rsidRPr="003E7E66">
        <w:rPr>
          <w:rFonts w:ascii="Times New Roman" w:hAnsi="Times New Roman"/>
          <w:sz w:val="24"/>
          <w:szCs w:val="24"/>
        </w:rPr>
        <w:t>Chiste. Para una comedia» (79-80</w:t>
      </w:r>
      <w:r w:rsidRPr="003E7E66">
        <w:rPr>
          <w:rFonts w:ascii="Times New Roman" w:hAnsi="Times New Roman"/>
          <w:sz w:val="24"/>
          <w:szCs w:val="24"/>
        </w:rPr>
        <w:t xml:space="preserve">) en verso que firma C. D. M., quien refiere que Grullo se va a vestir de Adán para una comedia, por lo que evidentemente irá desnudo, a lo que responde a un interlocutor que le pregunta si acaso cuando va a una tienda no lo dejan desnudo y él establece que esta será una verdad del «buen Pero Grullo»; y posteriormente un texto con el título de «Tomar una cosa por otra» (331) en el que se cuenta que un sujeto ojeando </w:t>
      </w:r>
      <w:r w:rsidRPr="003E7E66">
        <w:rPr>
          <w:rFonts w:ascii="Times New Roman" w:hAnsi="Times New Roman"/>
          <w:sz w:val="24"/>
          <w:szCs w:val="24"/>
          <w:lang w:val="es-ES_tradnl"/>
        </w:rPr>
        <w:t xml:space="preserve">un diccionario halló que </w:t>
      </w:r>
      <w:r w:rsidRPr="003E7E66">
        <w:rPr>
          <w:rFonts w:ascii="Times New Roman" w:hAnsi="Times New Roman"/>
          <w:i/>
          <w:sz w:val="24"/>
          <w:szCs w:val="24"/>
          <w:lang w:val="es-ES_tradnl"/>
        </w:rPr>
        <w:t>justo y equitativo</w:t>
      </w:r>
      <w:r w:rsidRPr="003E7E66">
        <w:rPr>
          <w:rFonts w:ascii="Times New Roman" w:hAnsi="Times New Roman"/>
          <w:sz w:val="24"/>
          <w:szCs w:val="24"/>
          <w:lang w:val="es-ES_tradnl"/>
        </w:rPr>
        <w:t xml:space="preserve"> eran sinónimos. En este instante entró el maestro zapatero a traerle un par de botas, se las probó, y como le quedaban apretadas le dijo al zapatero: </w:t>
      </w:r>
      <w:r w:rsidRPr="003E7E66">
        <w:rPr>
          <w:rFonts w:ascii="Times New Roman" w:hAnsi="Times New Roman"/>
          <w:sz w:val="24"/>
          <w:szCs w:val="24"/>
        </w:rPr>
        <w:t>«</w:t>
      </w:r>
      <w:r w:rsidRPr="003E7E66">
        <w:rPr>
          <w:rFonts w:ascii="Times New Roman" w:hAnsi="Times New Roman"/>
          <w:sz w:val="24"/>
          <w:szCs w:val="24"/>
          <w:lang w:val="es-ES_tradnl"/>
        </w:rPr>
        <w:t>Maestro, estas botas son demasiadamente equitativas</w:t>
      </w:r>
      <w:r w:rsidRPr="003E7E66">
        <w:rPr>
          <w:rFonts w:ascii="Times New Roman" w:hAnsi="Times New Roman"/>
          <w:sz w:val="24"/>
          <w:szCs w:val="24"/>
        </w:rPr>
        <w:t>»</w:t>
      </w:r>
      <w:r w:rsidRPr="003E7E66">
        <w:rPr>
          <w:rFonts w:ascii="Times New Roman" w:hAnsi="Times New Roman"/>
          <w:sz w:val="24"/>
          <w:szCs w:val="24"/>
          <w:lang w:val="es-ES_tradnl"/>
        </w:rPr>
        <w:t>.</w:t>
      </w:r>
    </w:p>
    <w:p w:rsidR="00247C92" w:rsidRPr="003E7E66" w:rsidRDefault="00247C92"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lang w:val="es-ES_tradnl"/>
        </w:rPr>
        <w:t xml:space="preserve">En el tomo décimo se </w:t>
      </w:r>
      <w:r w:rsidR="0013608B" w:rsidRPr="003E7E66">
        <w:rPr>
          <w:rFonts w:ascii="Times New Roman" w:hAnsi="Times New Roman"/>
          <w:sz w:val="24"/>
          <w:szCs w:val="24"/>
          <w:lang w:val="es-ES_tradnl"/>
        </w:rPr>
        <w:t>incluye un breve «Chiste» (12)</w:t>
      </w:r>
      <w:r w:rsidR="003F4C04" w:rsidRPr="003E7E66">
        <w:rPr>
          <w:rFonts w:ascii="Times New Roman" w:hAnsi="Times New Roman"/>
          <w:sz w:val="24"/>
          <w:szCs w:val="24"/>
          <w:lang w:val="es-ES_tradnl"/>
        </w:rPr>
        <w:t xml:space="preserve"> más tarde</w:t>
      </w:r>
      <w:r w:rsidR="0013608B" w:rsidRPr="003E7E66">
        <w:rPr>
          <w:rFonts w:ascii="Times New Roman" w:hAnsi="Times New Roman"/>
          <w:sz w:val="24"/>
          <w:szCs w:val="24"/>
          <w:lang w:val="es-ES_tradnl"/>
        </w:rPr>
        <w:t xml:space="preserve"> figura</w:t>
      </w:r>
      <w:r w:rsidR="003F4C04" w:rsidRPr="003E7E66">
        <w:rPr>
          <w:rFonts w:ascii="Times New Roman" w:hAnsi="Times New Roman"/>
          <w:sz w:val="24"/>
          <w:szCs w:val="24"/>
          <w:lang w:val="es-ES_tradnl"/>
        </w:rPr>
        <w:t xml:space="preserve"> un «Chasco chistoso» (263-264), donde se recoge el escarmiento recibido por un portugués con aires de aristócrata, pero pobre, que cuando</w:t>
      </w:r>
      <w:r w:rsidR="003374BD" w:rsidRPr="003E7E66">
        <w:rPr>
          <w:rFonts w:ascii="Times New Roman" w:hAnsi="Times New Roman"/>
          <w:sz w:val="24"/>
          <w:szCs w:val="24"/>
          <w:lang w:val="es-ES_tradnl"/>
        </w:rPr>
        <w:t xml:space="preserve"> iba a conseguir alojamiento al hacer gala de sus títulos —y una larga retahíla de nombres— es despreciado por vanidoso</w:t>
      </w:r>
      <w:r w:rsidRPr="003E7E66">
        <w:rPr>
          <w:rFonts w:ascii="Times New Roman" w:hAnsi="Times New Roman"/>
          <w:sz w:val="24"/>
          <w:szCs w:val="24"/>
          <w:lang w:val="es-ES_tradnl"/>
        </w:rPr>
        <w:t>.</w:t>
      </w:r>
      <w:r w:rsidR="0013608B" w:rsidRPr="003E7E66">
        <w:rPr>
          <w:rFonts w:ascii="Times New Roman" w:hAnsi="Times New Roman"/>
          <w:sz w:val="24"/>
          <w:szCs w:val="24"/>
          <w:lang w:val="es-ES_tradnl"/>
        </w:rPr>
        <w:t xml:space="preserve"> En el volumen XI se localiza «Satirilla chistosa. Los charlatanes» (149-154</w:t>
      </w:r>
      <w:r w:rsidR="00FB6DBC" w:rsidRPr="003E7E66">
        <w:rPr>
          <w:rFonts w:ascii="Times New Roman" w:hAnsi="Times New Roman"/>
          <w:sz w:val="24"/>
          <w:szCs w:val="24"/>
          <w:lang w:val="es-ES_tradnl"/>
        </w:rPr>
        <w:t>)</w:t>
      </w:r>
      <w:r w:rsidR="0013608B" w:rsidRPr="003E7E66">
        <w:rPr>
          <w:rFonts w:ascii="Times New Roman" w:hAnsi="Times New Roman"/>
          <w:sz w:val="24"/>
          <w:szCs w:val="24"/>
          <w:lang w:val="es-ES_tradnl"/>
        </w:rPr>
        <w:t>, de C. de M., en la que se ataca a la charlatanería de los médicos.</w:t>
      </w:r>
      <w:r w:rsidRPr="003E7E66">
        <w:rPr>
          <w:rFonts w:ascii="Times New Roman" w:hAnsi="Times New Roman"/>
          <w:sz w:val="24"/>
          <w:szCs w:val="24"/>
          <w:lang w:val="es-ES_tradnl"/>
        </w:rPr>
        <w:t xml:space="preserve"> En el tomo XII, encontramos la sátira anónima que a modo de ejemplos plasma</w:t>
      </w:r>
      <w:r w:rsidRPr="003E7E66">
        <w:rPr>
          <w:rFonts w:ascii="Times New Roman" w:hAnsi="Times New Roman"/>
          <w:sz w:val="24"/>
          <w:szCs w:val="24"/>
        </w:rPr>
        <w:t xml:space="preserve"> cómo ciertas situaciones cotidianas condicionadas por variopintos personajes o aspectos nos brindan un buen día en algunos casos y en otros un mal día (279-282). </w:t>
      </w:r>
      <w:r w:rsidRPr="003E7E66">
        <w:rPr>
          <w:rFonts w:ascii="Times New Roman" w:hAnsi="Times New Roman"/>
          <w:sz w:val="24"/>
          <w:szCs w:val="24"/>
          <w:lang w:val="es-ES_tradnl"/>
        </w:rPr>
        <w:t>Le sigue la sátira remitida por A. N. (230-2</w:t>
      </w:r>
      <w:r w:rsidR="00920740" w:rsidRPr="003E7E66">
        <w:rPr>
          <w:rFonts w:ascii="Times New Roman" w:hAnsi="Times New Roman"/>
          <w:sz w:val="24"/>
          <w:szCs w:val="24"/>
          <w:lang w:val="es-ES_tradnl"/>
        </w:rPr>
        <w:t>37), en la que se reproch</w:t>
      </w:r>
      <w:r w:rsidRPr="003E7E66">
        <w:rPr>
          <w:rFonts w:ascii="Times New Roman" w:hAnsi="Times New Roman"/>
          <w:sz w:val="24"/>
          <w:szCs w:val="24"/>
          <w:lang w:val="es-ES_tradnl"/>
        </w:rPr>
        <w:t>a el miedo absurdo. Se ubica la anónima «</w:t>
      </w:r>
      <w:r w:rsidRPr="003E7E66">
        <w:rPr>
          <w:rFonts w:ascii="Times New Roman" w:hAnsi="Times New Roman"/>
          <w:sz w:val="24"/>
          <w:szCs w:val="24"/>
        </w:rPr>
        <w:t>Letrilla Satírica» (247-250) en el tomo XIII.</w:t>
      </w:r>
    </w:p>
    <w:p w:rsidR="00920740" w:rsidRPr="003E7E66" w:rsidRDefault="00920740" w:rsidP="006C018C">
      <w:pPr>
        <w:spacing w:after="0" w:line="240" w:lineRule="auto"/>
        <w:ind w:firstLine="709"/>
        <w:contextualSpacing/>
        <w:jc w:val="both"/>
        <w:rPr>
          <w:rFonts w:ascii="Times New Roman" w:hAnsi="Times New Roman"/>
          <w:sz w:val="24"/>
          <w:szCs w:val="24"/>
        </w:rPr>
      </w:pPr>
      <w:r w:rsidRPr="003E7E66">
        <w:rPr>
          <w:rFonts w:ascii="Times New Roman" w:hAnsi="Times New Roman"/>
          <w:sz w:val="24"/>
          <w:szCs w:val="24"/>
        </w:rPr>
        <w:t>En el volumen XIV se incluye un chiste sobre un hombre que fue mordido por un perro, al que atravesó con un chuzo, por lo que fue llevado ante el juez; al preguntarle este último por qué no le pegó con el cabo o el mango le respondió que porque el perro no le mordió con el rabo (59).</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quince encontramos el «Poema joco-serio» (22-25) de C. D. de V., en la que se hace burla de la moralidad, animado entre el beber vino de don Ramón y la compostura de la señora Leonor.</w:t>
      </w:r>
    </w:p>
    <w:p w:rsidR="00247C92" w:rsidRPr="003E7E66" w:rsidRDefault="00247C92" w:rsidP="006C018C">
      <w:pPr>
        <w:spacing w:after="0" w:line="240" w:lineRule="auto"/>
        <w:ind w:firstLine="709"/>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volumen XVII se incluye también un breve caso chistoso (74</w:t>
      </w:r>
      <w:r w:rsidR="00FA57DE" w:rsidRPr="003E7E66">
        <w:rPr>
          <w:rFonts w:ascii="Times New Roman" w:hAnsi="Times New Roman"/>
          <w:sz w:val="24"/>
          <w:szCs w:val="24"/>
          <w:lang w:val="es-ES_tradnl"/>
        </w:rPr>
        <w:t>-77), en el que se destaca la audacia de un criado gascón, que con su ingenio consigue ganar varias apuestas.</w:t>
      </w:r>
    </w:p>
    <w:p w:rsidR="00247C92" w:rsidRPr="003E7E66" w:rsidRDefault="00247C92" w:rsidP="006C018C">
      <w:pPr>
        <w:spacing w:after="0" w:line="240" w:lineRule="auto"/>
        <w:ind w:left="708"/>
        <w:contextualSpacing/>
        <w:rPr>
          <w:rFonts w:ascii="Times New Roman" w:hAnsi="Times New Roman"/>
          <w:sz w:val="24"/>
          <w:szCs w:val="24"/>
          <w:lang w:val="es-ES_tradnl"/>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2.3.2.7</w:t>
      </w:r>
      <w:r w:rsidR="00293B76" w:rsidRPr="003E7E66">
        <w:rPr>
          <w:rFonts w:ascii="Times New Roman" w:hAnsi="Times New Roman"/>
          <w:sz w:val="24"/>
          <w:szCs w:val="24"/>
          <w:lang w:val="es-ES_tradnl"/>
        </w:rPr>
        <w:t>. Refranes, dichos y sentencias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Con una frecuencia más o menos regular, se incluyen proverbios, refranes o dichos de diversos caracteres. Son por lo general textos muy breves, destinados a divertir a los receptores, aunque no por ello dejan de tener alguna enseñanza moral.</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 xml:space="preserve">En el primer volumen aparece un «Dicho gracioso» (34) en el que se relata cómo en una procesión de Semana Santa muchos desean representar al demonio por estarle a este personaje permitido tomar cuanto desea de la plaza. Más adelante, </w:t>
      </w:r>
      <w:r w:rsidR="007A03FC" w:rsidRPr="003E7E66">
        <w:rPr>
          <w:rFonts w:ascii="Times New Roman" w:hAnsi="Times New Roman"/>
          <w:sz w:val="24"/>
          <w:szCs w:val="24"/>
          <w:lang w:val="es-ES_tradnl"/>
        </w:rPr>
        <w:t>bajo el nombre de «Ciencia Polít</w:t>
      </w:r>
      <w:r w:rsidRPr="003E7E66">
        <w:rPr>
          <w:rFonts w:ascii="Times New Roman" w:hAnsi="Times New Roman"/>
          <w:sz w:val="24"/>
          <w:szCs w:val="24"/>
          <w:lang w:val="es-ES_tradnl"/>
        </w:rPr>
        <w:t xml:space="preserve">ica. Dichos sentenciosos» (218-220) se recogen varias sentencias de Luis XIV, Bacon, Voltaire, el Mariscal Villars, Demoax o Sócrates. Quizás se podrían incluir aquí también por el valor casi de sentencia que adopta la enseñanza la </w:t>
      </w:r>
      <w:r w:rsidRPr="003E7E66">
        <w:rPr>
          <w:rFonts w:ascii="Times New Roman" w:hAnsi="Times New Roman"/>
          <w:sz w:val="24"/>
          <w:szCs w:val="24"/>
        </w:rPr>
        <w:t>«Respuesta de un Sabio, a quien se le preguntó: ¿Qué cuántos amigos se debían tener? (266), que firma B. B. y que concluye de este modo: «Amigos uno, o ninguno, /Toma de mí este consejo, / Que uno sobra siendo malo, / y uno basta siendo bueno».</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 xml:space="preserve">En el tomo III, se incluye casi al final el «Dicho agudo. </w:t>
      </w:r>
      <w:r w:rsidRPr="003E7E66">
        <w:rPr>
          <w:rFonts w:ascii="Times New Roman" w:hAnsi="Times New Roman"/>
          <w:iCs/>
          <w:sz w:val="24"/>
          <w:szCs w:val="24"/>
        </w:rPr>
        <w:t>De una Andaluza</w:t>
      </w:r>
      <w:r w:rsidRPr="003E7E66">
        <w:rPr>
          <w:rFonts w:ascii="Times New Roman" w:hAnsi="Times New Roman"/>
          <w:sz w:val="24"/>
          <w:szCs w:val="24"/>
        </w:rPr>
        <w:t>» (364), donde se cuenta que un caballero dijo a una señorita andaluza, que no le correspondía que él no hacía caso de las mujeres y que su única diversión era u n borriquillo que tenía, a lo que la otra dijo: «</w:t>
      </w:r>
      <w:r w:rsidRPr="003E7E66">
        <w:rPr>
          <w:rFonts w:ascii="Times New Roman" w:hAnsi="Times New Roman"/>
          <w:iCs/>
          <w:sz w:val="24"/>
          <w:szCs w:val="24"/>
        </w:rPr>
        <w:t>Hacéis muy bien, de amar a vuestro prójimo como a vos mismo</w:t>
      </w:r>
      <w:r w:rsidRPr="003E7E66">
        <w:rPr>
          <w:rFonts w:ascii="Times New Roman" w:hAnsi="Times New Roman"/>
          <w:sz w:val="24"/>
          <w:szCs w:val="24"/>
        </w:rPr>
        <w:t>». En este volumen se ofrecen también unos «Dichos sentenciosos. Sacados de diferentes filósofos» (202-206).</w:t>
      </w:r>
    </w:p>
    <w:p w:rsidR="00247C92" w:rsidRPr="003E7E66" w:rsidRDefault="00247C92" w:rsidP="006C018C">
      <w:pPr>
        <w:spacing w:after="0" w:line="240" w:lineRule="auto"/>
        <w:jc w:val="both"/>
        <w:rPr>
          <w:rFonts w:ascii="Times New Roman" w:hAnsi="Times New Roman"/>
          <w:sz w:val="24"/>
          <w:szCs w:val="24"/>
        </w:rPr>
      </w:pPr>
      <w:r w:rsidRPr="003E7E66">
        <w:rPr>
          <w:rFonts w:ascii="Times New Roman" w:hAnsi="Times New Roman"/>
          <w:sz w:val="24"/>
          <w:szCs w:val="24"/>
        </w:rPr>
        <w:tab/>
        <w:t>En el tomo IV figura un apotegma (136) en el que el padre Juan Patricio le dice a otro que ha dejado la religión que cuando lo ve le parece que ha visto una estrella caída del cielo. Luego en el tomo V se publica otro apotegma (270) en este caso de carácter histórico en el que se relata que Scipion Nascia fue a ver al poeta Enio, pero este no lo atendió indicándole a la criada que dijese que no estaba; cuando se hace la visita inversa es el propio Nascia el que dice a Enio que no está en casa, y el último lo reprende pues conoce su voz, a lo que el primero dirá que si él creyó antes a su criada ahora él debe creerlo a él mismo.</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Más tarde, en el tomo VII, se publica el que se presenta como dicho muy agudo «De un poeta inglés a Carlos II su rey» (148), según el cual el rey reprocha a Walter que haya compuesto mejores versos para Cromwel que para él, a lo que este responde que se le da mejor trabajar con ficciones que con verdades; viene luego el apotegma «Sentencia dada por un visir persiano» (193-194), y el «Dicho gracioso de una vieja» (342) en el que se cuenta que una anciana enferma le pregunta a su médico si sanará de su mal, este le responde que sí, pero que su muerte (por la edad cercana) se producirá al caer las hojas y ella contesta que se atendrá a las de su naranjo. Más tarde se publica el apotegma «</w:t>
      </w:r>
      <w:r w:rsidRPr="003E7E66">
        <w:rPr>
          <w:rFonts w:ascii="Times New Roman" w:hAnsi="Times New Roman"/>
          <w:iCs/>
          <w:sz w:val="24"/>
          <w:szCs w:val="24"/>
          <w:lang w:val="es-ES_tradnl"/>
        </w:rPr>
        <w:t>La moderación</w:t>
      </w:r>
      <w:r w:rsidRPr="003E7E66">
        <w:rPr>
          <w:rFonts w:ascii="Times New Roman" w:hAnsi="Times New Roman"/>
          <w:sz w:val="24"/>
          <w:szCs w:val="24"/>
          <w:lang w:val="es-ES_tradnl"/>
        </w:rPr>
        <w:t xml:space="preserve">» (377) que firma </w:t>
      </w:r>
      <w:r w:rsidRPr="003E7E66">
        <w:rPr>
          <w:rFonts w:ascii="Times New Roman" w:hAnsi="Times New Roman"/>
          <w:i/>
          <w:sz w:val="24"/>
          <w:szCs w:val="24"/>
          <w:lang w:val="es-ES_tradnl"/>
        </w:rPr>
        <w:t>El Filósofo</w:t>
      </w:r>
      <w:r w:rsidRPr="003E7E66">
        <w:rPr>
          <w:rFonts w:ascii="Times New Roman" w:hAnsi="Times New Roman"/>
          <w:sz w:val="24"/>
          <w:szCs w:val="24"/>
          <w:lang w:val="es-ES_tradnl"/>
        </w:rPr>
        <w:t>, quien explica que resulta lastimoso ver quejarse a los hombres de sus vicios y pasiones e inserta una poesía en la que anima a vivir conforme a lo que dicta la naturaleza humana.</w:t>
      </w:r>
    </w:p>
    <w:p w:rsidR="00577734"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lang w:val="es-ES_tradnl"/>
        </w:rPr>
        <w:t>En el tomo IX, se ubican los «Proverbios de los finlandeses» (</w:t>
      </w:r>
      <w:r w:rsidRPr="003E7E66">
        <w:rPr>
          <w:rFonts w:ascii="Times New Roman" w:hAnsi="Times New Roman"/>
          <w:sz w:val="24"/>
          <w:szCs w:val="24"/>
        </w:rPr>
        <w:t xml:space="preserve">96-98) que se da como extraído del </w:t>
      </w:r>
      <w:r w:rsidRPr="003E7E66">
        <w:rPr>
          <w:rFonts w:ascii="Times New Roman" w:hAnsi="Times New Roman"/>
          <w:i/>
          <w:sz w:val="24"/>
          <w:szCs w:val="24"/>
        </w:rPr>
        <w:t>Voyage au Cap.-Nord</w:t>
      </w:r>
      <w:r w:rsidRPr="003E7E66">
        <w:rPr>
          <w:rFonts w:ascii="Times New Roman" w:hAnsi="Times New Roman"/>
          <w:sz w:val="24"/>
          <w:szCs w:val="24"/>
        </w:rPr>
        <w:t xml:space="preserve"> de Acerbi</w:t>
      </w:r>
      <w:r w:rsidRPr="003E7E66">
        <w:rPr>
          <w:rFonts w:ascii="Times New Roman" w:hAnsi="Times New Roman"/>
          <w:i/>
          <w:sz w:val="24"/>
          <w:szCs w:val="24"/>
        </w:rPr>
        <w:t xml:space="preserve"> </w:t>
      </w:r>
      <w:r w:rsidRPr="003E7E66">
        <w:rPr>
          <w:rFonts w:ascii="Times New Roman" w:hAnsi="Times New Roman"/>
          <w:sz w:val="24"/>
          <w:szCs w:val="24"/>
        </w:rPr>
        <w:t>traducidos por B. B., quien indica que «La mayor parte de ellos están escritos en verso, y divididos a modo de los Hebreos, en dos hemistiquios, de los cuales el segundo explica y desenvuelve el sentido del primero». Le sigue el «Refrán vulgar glosado» (153-155), cuyo texto introductorio, después glosado, dice así: «Fortuna te de Dios, hijo, / Que el saber poco te basta; / Pero bueno es el sa</w:t>
      </w:r>
      <w:r w:rsidR="00577734" w:rsidRPr="003E7E66">
        <w:rPr>
          <w:rFonts w:ascii="Times New Roman" w:hAnsi="Times New Roman"/>
          <w:sz w:val="24"/>
          <w:szCs w:val="24"/>
        </w:rPr>
        <w:t>ber; / Por si la fortuna falta». Más tarde en este tomo se ofrece el breve escrito «Solución sentenciosa a diferentes preguntas» (214).</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décimo, se incluye una «Ocurrencia sentenciosa» (318), sin firma. En el volumen que le continua, aparece un nuevo tipo de escrito titulado «Contra el proverbio u axioma. Donde quiera que fueres haz como vieres» (277-278). En el volumen número doce, se presenta el «Anti-axioma.</w:t>
      </w:r>
      <w:r w:rsidRPr="003E7E66">
        <w:rPr>
          <w:rFonts w:ascii="Times New Roman" w:hAnsi="Times New Roman"/>
          <w:i/>
          <w:sz w:val="24"/>
          <w:szCs w:val="24"/>
        </w:rPr>
        <w:t xml:space="preserve"> </w:t>
      </w:r>
      <w:r w:rsidRPr="003E7E66">
        <w:rPr>
          <w:rFonts w:ascii="Times New Roman" w:hAnsi="Times New Roman"/>
          <w:sz w:val="24"/>
          <w:szCs w:val="24"/>
        </w:rPr>
        <w:t>Contra el proverbio Mal de mucho consuelo es</w:t>
      </w:r>
      <w:r w:rsidRPr="003E7E66">
        <w:rPr>
          <w:rFonts w:ascii="Times New Roman" w:hAnsi="Times New Roman"/>
          <w:i/>
          <w:sz w:val="24"/>
          <w:szCs w:val="24"/>
        </w:rPr>
        <w:t>.</w:t>
      </w:r>
      <w:r w:rsidRPr="003E7E66">
        <w:rPr>
          <w:rFonts w:ascii="Times New Roman" w:hAnsi="Times New Roman"/>
          <w:sz w:val="24"/>
          <w:szCs w:val="24"/>
        </w:rPr>
        <w:t xml:space="preserve"> Soneto», de F. D. de L. y remitido por S. M., así como la poesía «Paráfrasis de la sentencia del Tasso: […] ¿Pompa, Fausto, Riqueza</w:t>
      </w:r>
      <w:proofErr w:type="gramStart"/>
      <w:r w:rsidRPr="003E7E66">
        <w:rPr>
          <w:rFonts w:ascii="Times New Roman" w:hAnsi="Times New Roman"/>
          <w:sz w:val="24"/>
          <w:szCs w:val="24"/>
        </w:rPr>
        <w:t>,/</w:t>
      </w:r>
      <w:proofErr w:type="gramEnd"/>
      <w:r w:rsidRPr="003E7E66">
        <w:rPr>
          <w:rFonts w:ascii="Times New Roman" w:hAnsi="Times New Roman"/>
          <w:sz w:val="24"/>
          <w:szCs w:val="24"/>
        </w:rPr>
        <w:t xml:space="preserve"> Títulos, Dignidad, que sois al cabo?» (329-331), de R. A.</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volumen X se incluyen el apotegma «La hora a que se ha de comer» (348-349), según Diógenes el Cínico y otro sobre el cruel Sila (431).</w:t>
      </w:r>
    </w:p>
    <w:p w:rsidR="00247C92" w:rsidRPr="003E7E66" w:rsidRDefault="00247C92" w:rsidP="006C018C">
      <w:pPr>
        <w:spacing w:after="0" w:line="240" w:lineRule="auto"/>
        <w:ind w:firstLine="708"/>
        <w:jc w:val="both"/>
        <w:rPr>
          <w:rFonts w:ascii="Times New Roman" w:hAnsi="Times New Roman"/>
          <w:sz w:val="24"/>
          <w:szCs w:val="24"/>
        </w:rPr>
      </w:pPr>
      <w:r w:rsidRPr="003E7E66">
        <w:rPr>
          <w:rFonts w:ascii="Times New Roman" w:hAnsi="Times New Roman"/>
          <w:sz w:val="24"/>
          <w:szCs w:val="24"/>
        </w:rPr>
        <w:t>En el tomo XIII, vuelve a encontrarse un «Dicho agudo» (253), de carácter anónimo, sobre la expresión de un poeta a una mujer hermosa que declinaba las proposiciones de todo hombre. En el número XIV, se localiza el «Dicho agudo de un enfermo» (91): «Preguntaron à un enfermo que por qué no llamaba al médico, y respondió: porque no tengo aun ganas de morirme»; junto a este figuran en el mismo tomo el «Dicho sentencioso de Quinto Fabio» (116) y «Dicho gracioso de un Zapatero» (154).</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rPr>
        <w:t>En el XIV se da ejemplo del espíritu loable y patriótico de la mujer en el «Apotegma. Heroicidad de Candia» (118).</w:t>
      </w:r>
    </w:p>
    <w:p w:rsidR="00247C92" w:rsidRPr="003E7E66" w:rsidRDefault="00247C92"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ab/>
        <w:t>Por último en el tomo XVII se incluye</w:t>
      </w:r>
      <w:r w:rsidR="00FA57DE" w:rsidRPr="003E7E66">
        <w:rPr>
          <w:rFonts w:ascii="Times New Roman" w:hAnsi="Times New Roman"/>
          <w:sz w:val="24"/>
          <w:szCs w:val="24"/>
          <w:lang w:val="es-ES_tradnl"/>
        </w:rPr>
        <w:t>n</w:t>
      </w:r>
      <w:r w:rsidRPr="003E7E66">
        <w:rPr>
          <w:rFonts w:ascii="Times New Roman" w:hAnsi="Times New Roman"/>
          <w:sz w:val="24"/>
          <w:szCs w:val="24"/>
          <w:lang w:val="es-ES_tradnl"/>
        </w:rPr>
        <w:t xml:space="preserve"> varios «Pensamientos sueltos sentenciosos» (286</w:t>
      </w:r>
      <w:r w:rsidR="00FA57DE" w:rsidRPr="003E7E66">
        <w:rPr>
          <w:rFonts w:ascii="Times New Roman" w:hAnsi="Times New Roman"/>
          <w:sz w:val="24"/>
          <w:szCs w:val="24"/>
          <w:lang w:val="es-ES_tradnl"/>
        </w:rPr>
        <w:t>-287</w:t>
      </w:r>
      <w:r w:rsidRPr="003E7E66">
        <w:rPr>
          <w:rFonts w:ascii="Times New Roman" w:hAnsi="Times New Roman"/>
          <w:sz w:val="24"/>
          <w:szCs w:val="24"/>
          <w:lang w:val="es-ES_tradnl"/>
        </w:rPr>
        <w:t>) que no son sino diez máximas de carácter instructivo y moral.</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p>
    <w:p w:rsidR="00247C92" w:rsidRPr="003E7E66" w:rsidRDefault="00C20B2A" w:rsidP="006C018C">
      <w:pPr>
        <w:spacing w:after="0" w:line="240" w:lineRule="auto"/>
        <w:contextualSpacing/>
        <w:jc w:val="both"/>
        <w:rPr>
          <w:rFonts w:ascii="Times New Roman" w:hAnsi="Times New Roman"/>
          <w:sz w:val="24"/>
          <w:szCs w:val="24"/>
          <w:lang w:val="es-ES_tradnl"/>
        </w:rPr>
      </w:pPr>
      <w:r w:rsidRPr="003E7E66">
        <w:rPr>
          <w:rFonts w:ascii="Times New Roman" w:hAnsi="Times New Roman"/>
          <w:sz w:val="24"/>
          <w:szCs w:val="24"/>
          <w:lang w:val="es-ES_tradnl"/>
        </w:rPr>
        <w:t>2.3.2.8</w:t>
      </w:r>
      <w:r w:rsidR="00293B76" w:rsidRPr="003E7E66">
        <w:rPr>
          <w:rFonts w:ascii="Times New Roman" w:hAnsi="Times New Roman"/>
          <w:sz w:val="24"/>
          <w:szCs w:val="24"/>
          <w:lang w:val="es-ES_tradnl"/>
        </w:rPr>
        <w:t xml:space="preserve">. </w:t>
      </w:r>
      <w:r w:rsidR="00247C92" w:rsidRPr="003E7E66">
        <w:rPr>
          <w:rFonts w:ascii="Times New Roman" w:hAnsi="Times New Roman"/>
          <w:sz w:val="24"/>
          <w:szCs w:val="24"/>
          <w:lang w:val="es-ES_tradnl"/>
        </w:rPr>
        <w:t>Otras composiciones poéticas</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Dentro de las composiciones poéticas que jalonan las páginas del </w:t>
      </w:r>
      <w:r w:rsidRPr="003E7E66">
        <w:rPr>
          <w:rFonts w:ascii="Times New Roman" w:hAnsi="Times New Roman"/>
          <w:i/>
          <w:sz w:val="24"/>
          <w:szCs w:val="24"/>
          <w:lang w:val="es-ES_tradnl"/>
        </w:rPr>
        <w:t>Correo de las Damas</w:t>
      </w:r>
      <w:r w:rsidRPr="003E7E66">
        <w:rPr>
          <w:rFonts w:ascii="Times New Roman" w:hAnsi="Times New Roman"/>
          <w:sz w:val="24"/>
          <w:szCs w:val="24"/>
          <w:lang w:val="es-ES_tradnl"/>
        </w:rPr>
        <w:t xml:space="preserve"> encontramos todo tipo de metros y</w:t>
      </w:r>
      <w:r w:rsidR="004375D4" w:rsidRPr="003E7E66">
        <w:rPr>
          <w:rFonts w:ascii="Times New Roman" w:hAnsi="Times New Roman"/>
          <w:sz w:val="24"/>
          <w:szCs w:val="24"/>
          <w:lang w:val="es-ES_tradnl"/>
        </w:rPr>
        <w:t xml:space="preserve"> </w:t>
      </w:r>
      <w:r w:rsidRPr="003E7E66">
        <w:rPr>
          <w:rFonts w:ascii="Times New Roman" w:hAnsi="Times New Roman"/>
          <w:sz w:val="24"/>
          <w:szCs w:val="24"/>
          <w:lang w:val="es-ES_tradnl"/>
        </w:rPr>
        <w:t>temas, que van desde la exaltación tópica del amor, de la belleza femenina o de los valores morales a la censura de ciertos vicios ―tanto de los que se presentan como femeninos como de los más generales― encaminada a la reforma social.</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lo que atañe a este último aspecto habría que destacar el papel jugado por las letrillas, en cuyos versos podemos ver criticadas jocosamente en numerosas ocasiones distintas prácticas sociales como los cortejos, el gusto por las modas, el precario estado de la educación, etc.</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Así, en el tomo I encontramos u</w:t>
      </w:r>
      <w:r w:rsidR="00FA57DE" w:rsidRPr="003E7E66">
        <w:rPr>
          <w:rFonts w:ascii="Times New Roman" w:hAnsi="Times New Roman"/>
          <w:sz w:val="24"/>
          <w:szCs w:val="24"/>
          <w:lang w:val="es-ES_tradnl"/>
        </w:rPr>
        <w:t>na en la que se satiriza la afi</w:t>
      </w:r>
      <w:r w:rsidRPr="003E7E66">
        <w:rPr>
          <w:rFonts w:ascii="Times New Roman" w:hAnsi="Times New Roman"/>
          <w:sz w:val="24"/>
          <w:szCs w:val="24"/>
          <w:lang w:val="es-ES_tradnl"/>
        </w:rPr>
        <w:t xml:space="preserve">ción de las mujeres por la </w:t>
      </w:r>
      <w:r w:rsidRPr="003E7E66">
        <w:rPr>
          <w:rFonts w:ascii="Times New Roman" w:hAnsi="Times New Roman"/>
          <w:sz w:val="24"/>
          <w:szCs w:val="24"/>
        </w:rPr>
        <w:t xml:space="preserve">moda, cuyo estribillo es: «Ni es Mujer de gusto/Ni Dama de moda» (51-54); un poco después en otra que firma B. B. serán los cortejos el objeto de la crítica, al tiempo que se establecen ciertos límites en los coqueteos: «Que mi señora mujer/ Niña, y de buen parecer, /Hable y ría con la gente; / No hay en ello inconveniente: / Pero si a su lado veo / Siempre el mismo chischiveo, / Que colgado de la oreja, / Ni un día en paz me la deja, / Por Verano y por Invierno /Cuerno, cuerno» (94-95). Sigue a este texto una letrilla «A la inconstancia de una Dama» (203-204); otra de carácter pastoril y temática amorosa (251-253); a la que continúa la que firma B. B. y en la que expone que el dinero lo compra todo (278-280) y cierra el número aquella que significativamente lleva como estribillo «Dime con quién andas, / Te diré quién eres» (348-351).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Son varias también las que se insertan en el tomo II, entre ellas la jocosa «Consejo de un amigo a otro, para animarle a casarse» (43-36), cuyo estribillo es «Cásate, y verás»; un tono distinto tiene la que firma E. E. (156-158), y que trata sobre lo efímero de las glorias. Más adelante fi</w:t>
      </w:r>
      <w:r w:rsidR="000E28DA" w:rsidRPr="003E7E66">
        <w:rPr>
          <w:rFonts w:ascii="Times New Roman" w:hAnsi="Times New Roman"/>
          <w:sz w:val="24"/>
          <w:szCs w:val="24"/>
        </w:rPr>
        <w:t>gura la que rubrica Dobraso (289</w:t>
      </w:r>
      <w:r w:rsidRPr="003E7E66">
        <w:rPr>
          <w:rFonts w:ascii="Times New Roman" w:hAnsi="Times New Roman"/>
          <w:sz w:val="24"/>
          <w:szCs w:val="24"/>
        </w:rPr>
        <w:t>-291), quien critica el capricho; y finalmente cierra el volumen la letrilla «Sobre la mala educación literaria» (348-350) de El M. d. G., que en tono de mofa censura la situación de la educación que reciben los jóvenes.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III aparece una letrilla firmada por D. S. C. titulada «</w:t>
      </w:r>
      <w:r w:rsidRPr="003E7E66">
        <w:rPr>
          <w:rFonts w:ascii="Times New Roman" w:hAnsi="Times New Roman"/>
          <w:iCs/>
          <w:sz w:val="24"/>
          <w:szCs w:val="24"/>
        </w:rPr>
        <w:t xml:space="preserve">Aunque en este mundo todos deliramos </w:t>
      </w:r>
      <w:r w:rsidRPr="003E7E66">
        <w:rPr>
          <w:rFonts w:ascii="Times New Roman" w:hAnsi="Times New Roman"/>
          <w:sz w:val="24"/>
          <w:szCs w:val="24"/>
        </w:rPr>
        <w:t>&amp;.» (133-138), y que versa sobre la responsabilidad de los padres y mayores en la educación recibida por los jóvenes; seguidamente aparecen dos de carácter amoroso, una de D. C. L. A. «</w:t>
      </w:r>
      <w:r w:rsidRPr="003E7E66">
        <w:rPr>
          <w:rFonts w:ascii="Times New Roman" w:hAnsi="Times New Roman"/>
          <w:iCs/>
          <w:sz w:val="24"/>
          <w:szCs w:val="24"/>
        </w:rPr>
        <w:t>A la inconstancia de una Dama</w:t>
      </w:r>
      <w:r w:rsidRPr="003E7E66">
        <w:rPr>
          <w:rFonts w:ascii="Times New Roman" w:hAnsi="Times New Roman"/>
          <w:sz w:val="24"/>
          <w:szCs w:val="24"/>
        </w:rPr>
        <w:t>» (200-201), donde el enamorado le reprocha que lo haya olvidado rápidamente, y recomienda que trate al nuevo amor mejor que lo trató a él; la segunda la firma A. y se dedica a ensalzar el poder de la mirada de una joven.</w:t>
      </w:r>
      <w:r w:rsidR="00684F0E" w:rsidRPr="003E7E66">
        <w:rPr>
          <w:rFonts w:ascii="Times New Roman" w:hAnsi="Times New Roman"/>
          <w:sz w:val="24"/>
          <w:szCs w:val="24"/>
        </w:rPr>
        <w:t xml:space="preserve"> Bajo el rótulo de letrilla también se incluye aquí la que se firma con la inicial A y que empieza con el verso «Con ojos tan finos» (289-291) que posee carácter amoroso.</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rPr>
        <w:t xml:space="preserve">También en el siguiente volumen se incluyen letrillas, la primera pone de relieve lo engañoso e injusto que resulta el mundo (39-41); más tarde se ofrece otra firmada por E. S. D. </w:t>
      </w:r>
      <w:r w:rsidRPr="003E7E66">
        <w:rPr>
          <w:rFonts w:ascii="Times New Roman" w:hAnsi="Times New Roman"/>
          <w:sz w:val="24"/>
          <w:szCs w:val="24"/>
          <w:lang w:val="es-ES_tradnl"/>
        </w:rPr>
        <w:t>en la que bajo el estribillo «</w:t>
      </w:r>
      <w:r w:rsidRPr="003E7E66">
        <w:rPr>
          <w:rFonts w:ascii="Times New Roman" w:hAnsi="Times New Roman"/>
          <w:iCs/>
          <w:sz w:val="24"/>
          <w:szCs w:val="24"/>
          <w:lang w:val="es-ES_tradnl"/>
        </w:rPr>
        <w:t>Bien vengas mal</w:t>
      </w:r>
      <w:r w:rsidRPr="003E7E66">
        <w:rPr>
          <w:rFonts w:ascii="Times New Roman" w:hAnsi="Times New Roman"/>
          <w:sz w:val="24"/>
          <w:szCs w:val="24"/>
          <w:lang w:val="es-ES_tradnl"/>
        </w:rPr>
        <w:t>» (168-172) se satiriza a todos aquellos que obran en busca de un beneficio y que finalmente no lo obtienen; por último aparece la titulada «</w:t>
      </w:r>
      <w:r w:rsidRPr="003E7E66">
        <w:rPr>
          <w:rFonts w:ascii="Times New Roman" w:hAnsi="Times New Roman"/>
          <w:iCs/>
          <w:sz w:val="24"/>
          <w:szCs w:val="24"/>
          <w:lang w:val="es-ES_tradnl"/>
        </w:rPr>
        <w:t>Dido y Eneas</w:t>
      </w:r>
      <w:r w:rsidRPr="003E7E66">
        <w:rPr>
          <w:rFonts w:ascii="Times New Roman" w:hAnsi="Times New Roman"/>
          <w:sz w:val="24"/>
          <w:szCs w:val="24"/>
          <w:lang w:val="es-ES_tradnl"/>
        </w:rPr>
        <w:t>» (193-195) de C. L. A., en la que se representa una discusión entre ambos personajes en la que Dido jura que el cielo vengará la afrenta de Eneas que ha dejado de amarla.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Por su parte en el tomo V figura la que firma S. S.</w:t>
      </w:r>
      <w:r w:rsidR="00C05336" w:rsidRPr="003E7E66">
        <w:rPr>
          <w:rFonts w:ascii="Times New Roman" w:hAnsi="Times New Roman"/>
          <w:sz w:val="24"/>
          <w:szCs w:val="24"/>
          <w:lang w:val="es-ES_tradnl"/>
        </w:rPr>
        <w:t>, y que comienza con el verso «Oficio que no mantiene»,</w:t>
      </w:r>
      <w:r w:rsidRPr="003E7E66">
        <w:rPr>
          <w:rFonts w:ascii="Times New Roman" w:hAnsi="Times New Roman"/>
          <w:sz w:val="24"/>
          <w:szCs w:val="24"/>
          <w:lang w:val="es-ES_tradnl"/>
        </w:rPr>
        <w:t xml:space="preserve"> en la que se enumera todo aquello a lo que debe renunciarse por causar problemas (71-73), que por error se repite nuevamente rubricada por A. H. M. (187-189). Más tarde aparece otra composición remitida en la que a través de varios ejemplos se insiste en que «En todo y por todo a mí / Me persigue la desgracia» (388-389).</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En el tomo VI se insertan tres letrillas. La primera de F. M., quien critica las modas como si de una plaga se tratase (12-16); el mismo asunto tiene la de C. de T. que parece del lema «</w:t>
      </w:r>
      <w:r w:rsidRPr="003E7E66">
        <w:rPr>
          <w:rFonts w:ascii="Times New Roman" w:hAnsi="Times New Roman"/>
          <w:i/>
          <w:iCs/>
          <w:sz w:val="24"/>
          <w:szCs w:val="24"/>
        </w:rPr>
        <w:t>Vitia erunt donec homines</w:t>
      </w:r>
      <w:r w:rsidRPr="003E7E66">
        <w:rPr>
          <w:rFonts w:ascii="Times New Roman" w:hAnsi="Times New Roman"/>
          <w:sz w:val="24"/>
          <w:szCs w:val="24"/>
        </w:rPr>
        <w:t>» (248-251), con las mismas iniciales se firma la siguiente que versa sobre el estribillo</w:t>
      </w:r>
      <w:r w:rsidRPr="003E7E66">
        <w:rPr>
          <w:rFonts w:ascii="Times New Roman" w:hAnsi="Times New Roman"/>
          <w:sz w:val="24"/>
          <w:szCs w:val="24"/>
          <w:lang w:val="es-ES_tradnl"/>
        </w:rPr>
        <w:t xml:space="preserve"> «Que cada deleite / un sentido cuesta» (366-369); la última en aparecer la firma El Incógnito y trata sobre «</w:t>
      </w:r>
      <w:r w:rsidRPr="003E7E66">
        <w:rPr>
          <w:rFonts w:ascii="Times New Roman" w:hAnsi="Times New Roman"/>
          <w:iCs/>
          <w:sz w:val="24"/>
          <w:szCs w:val="24"/>
          <w:lang w:val="es-ES_tradnl"/>
        </w:rPr>
        <w:t>La casualidad</w:t>
      </w:r>
      <w:r w:rsidRPr="003E7E66">
        <w:rPr>
          <w:rFonts w:ascii="Times New Roman" w:hAnsi="Times New Roman"/>
          <w:sz w:val="24"/>
          <w:szCs w:val="24"/>
          <w:lang w:val="es-ES_tradnl"/>
        </w:rPr>
        <w:t>» (460-463).</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A continuación en el volumen número VII aparecen varias composiciones de este tipo, la primera es una letrilla satírica de L. A. (221-223) en la que describe hechos y cierra los versos con la expresión </w:t>
      </w:r>
      <w:r w:rsidRPr="003E7E66">
        <w:rPr>
          <w:rFonts w:ascii="Times New Roman" w:hAnsi="Times New Roman"/>
          <w:i/>
          <w:sz w:val="24"/>
          <w:szCs w:val="24"/>
          <w:lang w:val="es-ES_tradnl"/>
        </w:rPr>
        <w:t>Buen Día /Mal Día</w:t>
      </w:r>
      <w:r w:rsidRPr="003E7E66">
        <w:rPr>
          <w:rFonts w:ascii="Times New Roman" w:hAnsi="Times New Roman"/>
          <w:sz w:val="24"/>
          <w:szCs w:val="24"/>
          <w:lang w:val="es-ES_tradnl"/>
        </w:rPr>
        <w:t xml:space="preserve">. Se publica luego la de E. E. ubicada en un </w:t>
      </w:r>
      <w:r w:rsidRPr="003E7E66">
        <w:rPr>
          <w:rFonts w:ascii="Times New Roman" w:hAnsi="Times New Roman"/>
          <w:i/>
          <w:sz w:val="24"/>
          <w:szCs w:val="24"/>
          <w:lang w:val="es-ES_tradnl"/>
        </w:rPr>
        <w:t>locus amoenus</w:t>
      </w:r>
      <w:r w:rsidRPr="003E7E66">
        <w:rPr>
          <w:rFonts w:ascii="Times New Roman" w:hAnsi="Times New Roman"/>
          <w:sz w:val="24"/>
          <w:szCs w:val="24"/>
          <w:lang w:val="es-ES_tradnl"/>
        </w:rPr>
        <w:t xml:space="preserve"> (255-256), luego se inserta otra de </w:t>
      </w:r>
      <w:r w:rsidRPr="003E7E66">
        <w:rPr>
          <w:rFonts w:ascii="Times New Roman" w:hAnsi="Times New Roman"/>
          <w:i/>
          <w:sz w:val="24"/>
          <w:szCs w:val="24"/>
          <w:lang w:val="es-ES_tradnl"/>
        </w:rPr>
        <w:t>El Incógnito</w:t>
      </w:r>
      <w:r w:rsidRPr="003E7E66">
        <w:rPr>
          <w:rFonts w:ascii="Times New Roman" w:hAnsi="Times New Roman"/>
          <w:sz w:val="24"/>
          <w:szCs w:val="24"/>
          <w:lang w:val="es-ES_tradnl"/>
        </w:rPr>
        <w:t xml:space="preserve"> satírico jocosa sobre la Fortuna (283-287); un poco más adelante se encuentra otra de </w:t>
      </w:r>
      <w:r w:rsidRPr="003E7E66">
        <w:rPr>
          <w:rFonts w:ascii="Times New Roman" w:hAnsi="Times New Roman"/>
          <w:i/>
          <w:sz w:val="24"/>
          <w:szCs w:val="24"/>
          <w:lang w:val="es-ES_tradnl"/>
        </w:rPr>
        <w:t>Alcino</w:t>
      </w:r>
      <w:r w:rsidRPr="003E7E66">
        <w:rPr>
          <w:rFonts w:ascii="Times New Roman" w:hAnsi="Times New Roman"/>
          <w:sz w:val="24"/>
          <w:szCs w:val="24"/>
          <w:lang w:val="es-ES_tradnl"/>
        </w:rPr>
        <w:t xml:space="preserve"> en la que contrasta el carácter de Filis que pasa de enamorada a altiva (318-319). La última que se incluye en este número es «</w:t>
      </w:r>
      <w:r w:rsidRPr="003E7E66">
        <w:rPr>
          <w:rFonts w:ascii="Times New Roman" w:hAnsi="Times New Roman"/>
          <w:iCs/>
          <w:sz w:val="24"/>
          <w:szCs w:val="24"/>
          <w:lang w:val="es-ES_tradnl"/>
        </w:rPr>
        <w:t>Pidiendo un amigo a otro su parecer para casarse le contesta</w:t>
      </w:r>
      <w:r w:rsidRPr="003E7E66">
        <w:rPr>
          <w:rFonts w:ascii="Times New Roman" w:hAnsi="Times New Roman"/>
          <w:sz w:val="24"/>
          <w:szCs w:val="24"/>
          <w:lang w:val="es-ES_tradnl"/>
        </w:rPr>
        <w:t>», en la que tras se recorren todos los tópicos sobre la mujer para acabar con el consejo de que si es buena y verdaderamente la quiere merece la pena el matrimonio, la firma Roldán (330-336).</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 xml:space="preserve">Solo ve la luz una letrilla en el tomo octavo, escrita por H. sobre </w:t>
      </w:r>
      <w:r w:rsidRPr="003E7E66">
        <w:rPr>
          <w:rFonts w:ascii="Times New Roman" w:hAnsi="Times New Roman"/>
          <w:sz w:val="24"/>
          <w:szCs w:val="24"/>
        </w:rPr>
        <w:t>el tormento que le causa la ausencia de su amor (390-392).</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noveno se publican tres letrillas: la que comienza con «</w:t>
      </w:r>
      <w:r w:rsidRPr="003E7E66">
        <w:rPr>
          <w:rFonts w:ascii="Times New Roman" w:hAnsi="Times New Roman"/>
          <w:sz w:val="24"/>
          <w:szCs w:val="24"/>
          <w:lang w:val="es-ES_tradnl"/>
        </w:rPr>
        <w:t>Todo está en el mundo/ Lo de arriba abajo</w:t>
      </w:r>
      <w:proofErr w:type="gramStart"/>
      <w:r w:rsidRPr="003E7E66">
        <w:rPr>
          <w:rFonts w:ascii="Times New Roman" w:hAnsi="Times New Roman"/>
          <w:sz w:val="24"/>
          <w:szCs w:val="24"/>
          <w:lang w:val="es-ES_tradnl"/>
        </w:rPr>
        <w:t>:/</w:t>
      </w:r>
      <w:proofErr w:type="gramEnd"/>
      <w:r w:rsidRPr="003E7E66">
        <w:rPr>
          <w:rFonts w:ascii="Times New Roman" w:hAnsi="Times New Roman"/>
          <w:sz w:val="24"/>
          <w:szCs w:val="24"/>
          <w:lang w:val="es-ES_tradnl"/>
        </w:rPr>
        <w:t xml:space="preserve"> Buena va la danza</w:t>
      </w:r>
      <w:proofErr w:type="gramStart"/>
      <w:r w:rsidRPr="003E7E66">
        <w:rPr>
          <w:rFonts w:ascii="Times New Roman" w:hAnsi="Times New Roman"/>
          <w:sz w:val="24"/>
          <w:szCs w:val="24"/>
          <w:lang w:val="es-ES_tradnl"/>
        </w:rPr>
        <w:t>,/</w:t>
      </w:r>
      <w:proofErr w:type="gramEnd"/>
      <w:r w:rsidRPr="003E7E66">
        <w:rPr>
          <w:rFonts w:ascii="Times New Roman" w:hAnsi="Times New Roman"/>
          <w:sz w:val="24"/>
          <w:szCs w:val="24"/>
          <w:lang w:val="es-ES_tradnl"/>
        </w:rPr>
        <w:t xml:space="preserve"> Amigo Don Pablo» (40-45), y que se desglosa a lo largo del poema de S. de Z.; la «Letrilla satírica» (</w:t>
      </w:r>
      <w:r w:rsidRPr="003E7E66">
        <w:rPr>
          <w:rFonts w:ascii="Times New Roman" w:hAnsi="Times New Roman"/>
          <w:sz w:val="24"/>
          <w:szCs w:val="24"/>
        </w:rPr>
        <w:t>167-169) de R .J. sobre los hombres de renombre; y «Al Amor», presentada con la estrofa</w:t>
      </w:r>
      <w:r w:rsidRPr="003E7E66">
        <w:rPr>
          <w:rFonts w:ascii="Times New Roman" w:hAnsi="Times New Roman"/>
          <w:i/>
          <w:sz w:val="24"/>
          <w:szCs w:val="24"/>
        </w:rPr>
        <w:t xml:space="preserve"> </w:t>
      </w:r>
      <w:r w:rsidRPr="003E7E66">
        <w:rPr>
          <w:rFonts w:ascii="Times New Roman" w:hAnsi="Times New Roman"/>
          <w:sz w:val="24"/>
          <w:szCs w:val="24"/>
        </w:rPr>
        <w:t>«No siempre es dicha sencilla/ Tu dominio, crudo amor;/ Si lo canta el Ruiseñor/ Lo gime la Tortolilla» (311-313) de A. G. B.</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décimo se halla una traducida del francés (85-88) sobre lo evitable en el amor, otra de D. M. sobre la picardía de las mujeres gaditanas (139-140). La letrilla siguiente firmada por D. C. (314-318) trata sobre de quién fiarse y de quién no, y por último, la introducida por la estrofa «Como cada uno/ Vive por su genio</w:t>
      </w:r>
      <w:proofErr w:type="gramStart"/>
      <w:r w:rsidRPr="003E7E66">
        <w:rPr>
          <w:rFonts w:ascii="Times New Roman" w:hAnsi="Times New Roman"/>
          <w:sz w:val="24"/>
          <w:szCs w:val="24"/>
        </w:rPr>
        <w:t>,/</w:t>
      </w:r>
      <w:proofErr w:type="gramEnd"/>
      <w:r w:rsidRPr="003E7E66">
        <w:rPr>
          <w:rFonts w:ascii="Times New Roman" w:hAnsi="Times New Roman"/>
          <w:sz w:val="24"/>
          <w:szCs w:val="24"/>
        </w:rPr>
        <w:t xml:space="preserve"> Ni nadie lo sabe,/ Ni puede saberlo»</w:t>
      </w:r>
      <w:r w:rsidR="003F4C04" w:rsidRPr="003E7E66">
        <w:rPr>
          <w:rFonts w:ascii="Times New Roman" w:hAnsi="Times New Roman"/>
          <w:sz w:val="24"/>
          <w:szCs w:val="24"/>
        </w:rPr>
        <w:t xml:space="preserve"> (363-367)</w:t>
      </w:r>
      <w:r w:rsidRPr="003E7E66">
        <w:rPr>
          <w:rFonts w:ascii="Times New Roman" w:hAnsi="Times New Roman"/>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siguiente volumen aparece la letrilla festiva firmada por L. Y. A. (84-86); más tarde aparece «La mudanza» (333-336), firmada por </w:t>
      </w:r>
      <w:r w:rsidRPr="003E7E66">
        <w:rPr>
          <w:rFonts w:ascii="Times New Roman" w:hAnsi="Times New Roman"/>
          <w:i/>
          <w:sz w:val="24"/>
          <w:szCs w:val="24"/>
        </w:rPr>
        <w:t>Maron</w:t>
      </w:r>
      <w:r w:rsidRPr="003E7E66">
        <w:rPr>
          <w:rFonts w:ascii="Times New Roman" w:hAnsi="Times New Roman"/>
          <w:sz w:val="24"/>
          <w:szCs w:val="24"/>
        </w:rPr>
        <w:t>.</w:t>
      </w:r>
      <w:r w:rsidR="009807DF" w:rsidRPr="003E7E66">
        <w:rPr>
          <w:rFonts w:ascii="Times New Roman" w:hAnsi="Times New Roman"/>
          <w:sz w:val="24"/>
          <w:szCs w:val="24"/>
        </w:rPr>
        <w:t xml:space="preserve"> Igualmente aparece allí la titulada «Bravo, lindo, bello, etc.» (48-61) que no se ha conservado.</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número doce se vuelve a insistir en el dolor provocado por la ausencia de la persona amada (252-254) de mano de B. B. Sigue la anónima letrilla sobre la finitud de nuestra existencia (269-272) y páginas más adelante «A la ingratitud de Silvia» de M. M. M (399-400).</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En el tomo XIII del </w:t>
      </w:r>
      <w:r w:rsidRPr="003E7E66">
        <w:rPr>
          <w:rFonts w:ascii="Times New Roman" w:hAnsi="Times New Roman"/>
          <w:i/>
          <w:sz w:val="24"/>
          <w:szCs w:val="24"/>
        </w:rPr>
        <w:t>Correo</w:t>
      </w:r>
      <w:r w:rsidRPr="003E7E66">
        <w:rPr>
          <w:rFonts w:ascii="Times New Roman" w:hAnsi="Times New Roman"/>
          <w:sz w:val="24"/>
          <w:szCs w:val="24"/>
        </w:rPr>
        <w:t xml:space="preserve"> tenemos una única que comienza con «Ayer tarde sola» (37-38), y que nos habla del amor que le ha inspirado un beso, firmado por A. B</w:t>
      </w:r>
      <w:r w:rsidRPr="003E7E66">
        <w:rPr>
          <w:rFonts w:ascii="Times New Roman" w:hAnsi="Times New Roman"/>
          <w:i/>
          <w:sz w:val="24"/>
          <w:szCs w:val="24"/>
        </w:rPr>
        <w:t>.</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XIV figuran las letrillas: «Dios nos libre amén» (4-7) y «Va</w:t>
      </w:r>
      <w:r w:rsidR="001649DD" w:rsidRPr="003E7E66">
        <w:rPr>
          <w:rFonts w:ascii="Times New Roman" w:hAnsi="Times New Roman"/>
          <w:sz w:val="24"/>
          <w:szCs w:val="24"/>
        </w:rPr>
        <w:t>ya que está el mundo &amp;c.» (105-</w:t>
      </w:r>
      <w:r w:rsidRPr="003E7E66">
        <w:rPr>
          <w:rFonts w:ascii="Times New Roman" w:hAnsi="Times New Roman"/>
          <w:sz w:val="24"/>
          <w:szCs w:val="24"/>
        </w:rPr>
        <w:t>109) ambas de G.; la socarrona «Óyelo tú que a ti te lo digo» (153-159); «Al ver lo que pasa en la era de ahora &amp;c.» (215-220), S. de S.; y las anónimas «Vivir por ver» (246-248), «Esto sí que es bueno &amp;c.» (299-303), y «Amigo Bartolo &amp;c.» (388-392).</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Finalmente, en el tomo XVII solo aparecen dos letrillas, la primera que a modo de consejo recomienda «</w:t>
      </w:r>
      <w:r w:rsidRPr="003E7E66">
        <w:rPr>
          <w:rFonts w:ascii="Times New Roman" w:hAnsi="Times New Roman"/>
          <w:iCs/>
          <w:sz w:val="24"/>
          <w:szCs w:val="24"/>
          <w:lang w:val="es-ES_tradnl"/>
        </w:rPr>
        <w:t>Huye cuanto puedas de ese perillán</w:t>
      </w:r>
      <w:r w:rsidRPr="003E7E66">
        <w:rPr>
          <w:rFonts w:ascii="Times New Roman" w:hAnsi="Times New Roman"/>
          <w:sz w:val="24"/>
          <w:szCs w:val="24"/>
          <w:lang w:val="es-ES_tradnl"/>
        </w:rPr>
        <w:t>» (83</w:t>
      </w:r>
      <w:r w:rsidR="00FA57DE" w:rsidRPr="003E7E66">
        <w:rPr>
          <w:rFonts w:ascii="Times New Roman" w:hAnsi="Times New Roman"/>
          <w:sz w:val="24"/>
          <w:szCs w:val="24"/>
          <w:lang w:val="es-ES_tradnl"/>
        </w:rPr>
        <w:t>-87</w:t>
      </w:r>
      <w:r w:rsidRPr="003E7E66">
        <w:rPr>
          <w:rFonts w:ascii="Times New Roman" w:hAnsi="Times New Roman"/>
          <w:sz w:val="24"/>
          <w:szCs w:val="24"/>
          <w:lang w:val="es-ES_tradnl"/>
        </w:rPr>
        <w:t>), y la segunda que realmente es una repetición de la aparecida en el tomo I, que se basa en el refrán «Dime con quién andas / Te diré quién eres» (283-285).</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 xml:space="preserve">Tal y como sucede con las letrillas, hay otras composiciones en las que los vicios sociales se ven dibujados, así como los tópicos sobre la conducta de las damas, y por supuesto el amor, ya sea real o representado mediante personajes mitológicos o con pastores. Madrigales, sonetos, anacreónticas, odas, décimas, cantinelas, glosas, romances y otros metros serán frecuentes y ayudan a dotar de variedad al </w:t>
      </w:r>
      <w:r w:rsidRPr="003E7E66">
        <w:rPr>
          <w:rFonts w:ascii="Times New Roman" w:hAnsi="Times New Roman"/>
          <w:i/>
          <w:sz w:val="24"/>
          <w:szCs w:val="24"/>
          <w:lang w:val="es-ES_tradnl"/>
        </w:rPr>
        <w:t>Correo</w:t>
      </w:r>
      <w:r w:rsidRPr="003E7E66">
        <w:rPr>
          <w:rFonts w:ascii="Times New Roman" w:hAnsi="Times New Roman"/>
          <w:sz w:val="24"/>
          <w:szCs w:val="24"/>
          <w:lang w:val="es-ES_tradnl"/>
        </w:rPr>
        <w:t xml:space="preserve">. Por razones de espacio nos centraremos aquí en aquellos que resultan más llamativos o en los que de manera concreta se dirigen a la mujer para realizar una censura sobre su conducta o se emplean para destacar un modelo femenino a imitar. No obstante, para dar una idea completa del total de contenidos del periódico ofrecemos en </w:t>
      </w:r>
      <w:r w:rsidR="003D76C3" w:rsidRPr="003E7E66">
        <w:rPr>
          <w:rFonts w:ascii="Times New Roman" w:hAnsi="Times New Roman"/>
          <w:sz w:val="24"/>
          <w:szCs w:val="24"/>
          <w:lang w:val="es-ES_tradnl"/>
        </w:rPr>
        <w:t>un índice el listado de poemas y primeros versos</w:t>
      </w:r>
      <w:r w:rsidRPr="003E7E66">
        <w:rPr>
          <w:rFonts w:ascii="Times New Roman" w:hAnsi="Times New Roman"/>
          <w:sz w:val="24"/>
          <w:szCs w:val="24"/>
          <w:lang w:val="es-ES_tradnl"/>
        </w:rPr>
        <w:t>.</w:t>
      </w:r>
      <w:r w:rsidRPr="003E7E66">
        <w:rPr>
          <w:rStyle w:val="Refdenotaalpie"/>
          <w:rFonts w:ascii="Times New Roman" w:hAnsi="Times New Roman"/>
          <w:sz w:val="24"/>
          <w:szCs w:val="24"/>
          <w:lang w:val="es-ES_tradnl"/>
        </w:rPr>
        <w:footnoteReference w:id="111"/>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tomo III, después de que en los dos primeros se hayan insertado bastantes composiciones meramente amorosas y destinadas a ensalzar la belleza de la amada, va a publicarse la anacreóntica titulada «La firmeza de las mujeres es tan permanente como lo que se escribe en la arena» (26-28), que firma L. S., y que se vale para mostrar la idea expresada en el título de la historia de dos pastores Dorila y Anfriso. Más tarde se publica la oda «Sobre la poca fe de las mujeres» (111-113) firmada por </w:t>
      </w:r>
      <w:r w:rsidRPr="003E7E66">
        <w:rPr>
          <w:rFonts w:ascii="Times New Roman" w:hAnsi="Times New Roman"/>
          <w:i/>
          <w:sz w:val="24"/>
          <w:szCs w:val="24"/>
          <w:lang w:val="es-ES_tradnl"/>
        </w:rPr>
        <w:t>Elías</w:t>
      </w:r>
      <w:r w:rsidRPr="003E7E66">
        <w:rPr>
          <w:rFonts w:ascii="Times New Roman" w:hAnsi="Times New Roman"/>
          <w:sz w:val="24"/>
          <w:szCs w:val="24"/>
          <w:lang w:val="es-ES_tradnl"/>
        </w:rPr>
        <w:t>, quien censura la volubilidad y falta de constancia de las damas.</w:t>
      </w:r>
      <w:r w:rsidR="003D76C3" w:rsidRPr="003E7E66">
        <w:rPr>
          <w:rFonts w:ascii="Times New Roman" w:hAnsi="Times New Roman"/>
          <w:sz w:val="24"/>
          <w:szCs w:val="24"/>
          <w:lang w:val="es-ES_tradnl"/>
        </w:rPr>
        <w:t xml:space="preserve"> </w:t>
      </w:r>
    </w:p>
    <w:p w:rsidR="00247C92" w:rsidRPr="003E7E66" w:rsidRDefault="00247C92" w:rsidP="006C018C">
      <w:pPr>
        <w:spacing w:after="0" w:line="240" w:lineRule="auto"/>
        <w:ind w:firstLine="708"/>
        <w:jc w:val="both"/>
        <w:rPr>
          <w:rFonts w:ascii="Times New Roman" w:hAnsi="Times New Roman"/>
          <w:sz w:val="24"/>
          <w:szCs w:val="24"/>
          <w:lang w:val="es-ES_tradnl"/>
        </w:rPr>
      </w:pPr>
      <w:r w:rsidRPr="003E7E66">
        <w:rPr>
          <w:rFonts w:ascii="Times New Roman" w:hAnsi="Times New Roman"/>
          <w:sz w:val="24"/>
          <w:szCs w:val="24"/>
          <w:lang w:val="es-ES_tradnl"/>
        </w:rPr>
        <w:t xml:space="preserve">En el tomo IV se publica una anacreóntica que firma </w:t>
      </w:r>
      <w:r w:rsidRPr="003E7E66">
        <w:rPr>
          <w:rFonts w:ascii="Times New Roman" w:hAnsi="Times New Roman"/>
          <w:i/>
          <w:sz w:val="24"/>
          <w:szCs w:val="24"/>
          <w:lang w:val="es-ES_tradnl"/>
        </w:rPr>
        <w:t>Inarco</w:t>
      </w:r>
      <w:r w:rsidRPr="003E7E66">
        <w:rPr>
          <w:rFonts w:ascii="Times New Roman" w:hAnsi="Times New Roman"/>
          <w:sz w:val="24"/>
          <w:szCs w:val="24"/>
          <w:lang w:val="es-ES_tradnl"/>
        </w:rPr>
        <w:t xml:space="preserve"> y que se dirige a una niña indecisa, cuyo estribillo dice: «Deja pues, niña hermosa, / De alegar tanta escusa / O quieres, o no quieres / De las dos cosas una» (122-123); más tarde aparece un texto </w:t>
      </w:r>
      <w:r w:rsidR="00E23687" w:rsidRPr="003E7E66">
        <w:rPr>
          <w:rFonts w:ascii="Times New Roman" w:hAnsi="Times New Roman"/>
          <w:sz w:val="24"/>
          <w:szCs w:val="24"/>
          <w:lang w:val="es-ES_tradnl"/>
        </w:rPr>
        <w:t>de</w:t>
      </w:r>
      <w:r w:rsidRPr="003E7E66">
        <w:rPr>
          <w:rFonts w:ascii="Times New Roman" w:hAnsi="Times New Roman"/>
          <w:sz w:val="24"/>
          <w:szCs w:val="24"/>
          <w:lang w:val="es-ES_tradnl"/>
        </w:rPr>
        <w:t xml:space="preserve"> F. P. V. con el título de «Epístola a Lisio contra las mujeres» (131-134) en la que censura su maldad y su tendencia a la murmuración, entre otros defectos. En el mismo volumen se incluye un texto rotulado «Poesía. Respuesta a Fesio en los mismos consonantes» (146-149) que firma L. S., donde se destaca la delicadeza del bello sexo; en la misma línea estaría la anacreóntica «Retrato de Pradina» (183-185) que rubrica J. R., donde se describen las cualidades externas e internas de la protagonista.</w:t>
      </w: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ab/>
        <w:t xml:space="preserve">En el quinto de los tomos, casi al final, y tras varios poemas de índole amorosa y un intercambio de elogios entre varios colaboradores del </w:t>
      </w:r>
      <w:r w:rsidRPr="003E7E66">
        <w:rPr>
          <w:rFonts w:ascii="Times New Roman" w:hAnsi="Times New Roman"/>
          <w:i/>
          <w:sz w:val="24"/>
          <w:szCs w:val="24"/>
          <w:lang w:val="es-ES_tradnl"/>
        </w:rPr>
        <w:t xml:space="preserve">Correo </w:t>
      </w:r>
      <w:r w:rsidRPr="003E7E66">
        <w:rPr>
          <w:rFonts w:ascii="Times New Roman" w:hAnsi="Times New Roman"/>
          <w:sz w:val="24"/>
          <w:szCs w:val="24"/>
          <w:lang w:val="es-ES_tradnl"/>
        </w:rPr>
        <w:t>y una dama que remitió una composición poética se inserta una oda satírica con el título de «Diálogo entre dos perritos» (331-33</w:t>
      </w:r>
      <w:r w:rsidR="002558CE" w:rsidRPr="003E7E66">
        <w:rPr>
          <w:rFonts w:ascii="Times New Roman" w:hAnsi="Times New Roman"/>
          <w:sz w:val="24"/>
          <w:szCs w:val="24"/>
          <w:lang w:val="es-ES_tradnl"/>
        </w:rPr>
        <w:t>2</w:t>
      </w:r>
      <w:r w:rsidRPr="003E7E66">
        <w:rPr>
          <w:rFonts w:ascii="Times New Roman" w:hAnsi="Times New Roman"/>
          <w:sz w:val="24"/>
          <w:szCs w:val="24"/>
          <w:lang w:val="es-ES_tradnl"/>
        </w:rPr>
        <w:t>)</w:t>
      </w:r>
      <w:r w:rsidR="002558CE" w:rsidRPr="003E7E66">
        <w:rPr>
          <w:rFonts w:ascii="Times New Roman" w:hAnsi="Times New Roman"/>
          <w:sz w:val="24"/>
          <w:szCs w:val="24"/>
          <w:lang w:val="es-ES_tradnl"/>
        </w:rPr>
        <w:t xml:space="preserve">, que firma </w:t>
      </w:r>
      <w:r w:rsidR="002558CE" w:rsidRPr="003E7E66">
        <w:rPr>
          <w:rFonts w:ascii="Times New Roman" w:hAnsi="Times New Roman"/>
          <w:i/>
          <w:sz w:val="24"/>
          <w:szCs w:val="24"/>
          <w:lang w:val="es-ES_tradnl"/>
        </w:rPr>
        <w:t>Nandubinjia</w:t>
      </w:r>
      <w:r w:rsidR="002558CE" w:rsidRPr="003E7E66">
        <w:rPr>
          <w:rFonts w:ascii="Times New Roman" w:hAnsi="Times New Roman"/>
          <w:sz w:val="24"/>
          <w:szCs w:val="24"/>
          <w:lang w:val="es-ES_tradnl"/>
        </w:rPr>
        <w:t>,</w:t>
      </w:r>
      <w:r w:rsidRPr="003E7E66">
        <w:rPr>
          <w:rFonts w:ascii="Times New Roman" w:hAnsi="Times New Roman"/>
          <w:sz w:val="24"/>
          <w:szCs w:val="24"/>
          <w:lang w:val="es-ES_tradnl"/>
        </w:rPr>
        <w:t xml:space="preserve"> en la que uno de ellos se burla de la conducta de una señora que le pegó cuando mordió a su petimetre, pero que le dio bizcochos cuando hizo esto mismo con su marido; denunciando con ello la extendida práctica de los cortejos.</w:t>
      </w: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ab/>
        <w:t>En el sexto volumen, aunque hay varios poemas de temática amorosa ningún texto se destina de manera específica a destacar los defectos de las damas o a afearles alguna conducta.</w:t>
      </w:r>
    </w:p>
    <w:p w:rsidR="00247C92" w:rsidRPr="003E7E66" w:rsidRDefault="00247C92" w:rsidP="006C018C">
      <w:pPr>
        <w:spacing w:after="0" w:line="240" w:lineRule="auto"/>
        <w:jc w:val="both"/>
        <w:rPr>
          <w:rFonts w:ascii="Times New Roman" w:hAnsi="Times New Roman"/>
          <w:sz w:val="24"/>
          <w:szCs w:val="24"/>
          <w:lang w:val="es-ES_tradnl"/>
        </w:rPr>
      </w:pPr>
      <w:r w:rsidRPr="003E7E66">
        <w:rPr>
          <w:rFonts w:ascii="Times New Roman" w:hAnsi="Times New Roman"/>
          <w:sz w:val="24"/>
          <w:szCs w:val="24"/>
          <w:lang w:val="es-ES_tradnl"/>
        </w:rPr>
        <w:tab/>
        <w:t>En el siguiente tomo encontramos una dedicada «A la inconstancia de una dama» (157), f. J. D. C., que dice así:</w:t>
      </w:r>
    </w:p>
    <w:p w:rsidR="00247C92" w:rsidRPr="003E7E66" w:rsidRDefault="00247C92" w:rsidP="006C018C">
      <w:pPr>
        <w:spacing w:after="0" w:line="240" w:lineRule="auto"/>
        <w:jc w:val="both"/>
        <w:rPr>
          <w:rFonts w:ascii="Times New Roman" w:hAnsi="Times New Roman"/>
          <w:sz w:val="20"/>
          <w:szCs w:val="20"/>
          <w:lang w:val="es-ES_tradnl"/>
        </w:rPr>
      </w:pP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Se afana la mujer y se sujeta;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Por conseguir su gusto, es firme roca;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Mas ya logrado, suele ser veleta,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Y casi siempre su constancia poca.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Es ciega en su querer, es indiscreta,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Y en sus caprichos tan variable y loca,</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Que aquel que aborreció, por tema aprecia,</w:t>
      </w:r>
    </w:p>
    <w:p w:rsidR="00247C92" w:rsidRPr="003E7E66" w:rsidRDefault="00247C92" w:rsidP="006C018C">
      <w:pPr>
        <w:spacing w:after="0" w:line="240" w:lineRule="auto"/>
        <w:ind w:left="709" w:firstLine="709"/>
        <w:jc w:val="both"/>
        <w:rPr>
          <w:rFonts w:ascii="Times New Roman" w:hAnsi="Times New Roman"/>
          <w:sz w:val="24"/>
          <w:szCs w:val="24"/>
          <w:lang w:val="es-ES_tradnl"/>
        </w:rPr>
      </w:pPr>
      <w:r w:rsidRPr="003E7E66">
        <w:rPr>
          <w:rFonts w:ascii="Times New Roman" w:hAnsi="Times New Roman"/>
          <w:sz w:val="20"/>
          <w:szCs w:val="20"/>
          <w:lang w:val="es-ES_tradnl"/>
        </w:rPr>
        <w:t>Y por el contrario, al que quiso lo desprecia.</w:t>
      </w: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p>
    <w:p w:rsidR="00247C92" w:rsidRPr="003E7E66" w:rsidRDefault="00247C92" w:rsidP="006C018C">
      <w:pPr>
        <w:spacing w:after="0" w:line="240" w:lineRule="auto"/>
        <w:ind w:firstLine="708"/>
        <w:contextualSpacing/>
        <w:jc w:val="both"/>
        <w:rPr>
          <w:rFonts w:ascii="Times New Roman" w:hAnsi="Times New Roman"/>
          <w:sz w:val="24"/>
          <w:szCs w:val="24"/>
          <w:lang w:val="es-ES_tradnl"/>
        </w:rPr>
      </w:pPr>
      <w:r w:rsidRPr="003E7E66">
        <w:rPr>
          <w:rFonts w:ascii="Times New Roman" w:hAnsi="Times New Roman"/>
          <w:sz w:val="24"/>
          <w:szCs w:val="24"/>
          <w:lang w:val="es-ES_tradnl"/>
        </w:rPr>
        <w:t>Más tarde, y acaso como respuesta a esta octava se publica otra dedicada «A la inconstancia de los hombres» (175) firmada por R. S. L.:</w:t>
      </w:r>
    </w:p>
    <w:p w:rsidR="00247C92" w:rsidRPr="003E7E66" w:rsidRDefault="00247C92" w:rsidP="006C018C">
      <w:pPr>
        <w:spacing w:after="0" w:line="240" w:lineRule="auto"/>
        <w:ind w:left="709" w:firstLine="709"/>
        <w:contextualSpacing/>
        <w:jc w:val="both"/>
        <w:rPr>
          <w:rFonts w:ascii="Times New Roman" w:hAnsi="Times New Roman"/>
          <w:sz w:val="24"/>
          <w:szCs w:val="24"/>
          <w:lang w:val="es-ES_tradnl"/>
        </w:rPr>
      </w:pP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Nunca el hombre está alegre, ni contento,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 xml:space="preserve">Y a manera de enfermo, o achacoso, </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Que estando en continuo movimiento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Jamás halla descanso, ni reposo: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Desearía mudar cada momento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Estado, situación; y codicioso</w:t>
      </w:r>
    </w:p>
    <w:p w:rsidR="00247C92" w:rsidRPr="003E7E66" w:rsidRDefault="00247C92" w:rsidP="006C018C">
      <w:pPr>
        <w:spacing w:after="0" w:line="240" w:lineRule="auto"/>
        <w:ind w:left="709" w:firstLine="709"/>
        <w:jc w:val="both"/>
        <w:rPr>
          <w:rFonts w:ascii="Times New Roman" w:hAnsi="Times New Roman"/>
          <w:sz w:val="20"/>
          <w:szCs w:val="20"/>
          <w:lang w:val="es-ES_tradnl"/>
        </w:rPr>
      </w:pPr>
      <w:r w:rsidRPr="003E7E66">
        <w:rPr>
          <w:rFonts w:ascii="Times New Roman" w:hAnsi="Times New Roman"/>
          <w:sz w:val="20"/>
          <w:szCs w:val="20"/>
          <w:lang w:val="es-ES_tradnl"/>
        </w:rPr>
        <w:t>De lo que no posee, quiere aquello</w:t>
      </w:r>
    </w:p>
    <w:p w:rsidR="00247C92" w:rsidRPr="003E7E66" w:rsidRDefault="00247C92" w:rsidP="006C018C">
      <w:pPr>
        <w:spacing w:after="0" w:line="240" w:lineRule="auto"/>
        <w:ind w:left="709" w:firstLine="709"/>
        <w:contextualSpacing/>
        <w:jc w:val="both"/>
        <w:rPr>
          <w:rFonts w:ascii="Times New Roman" w:hAnsi="Times New Roman"/>
          <w:sz w:val="20"/>
          <w:szCs w:val="20"/>
          <w:lang w:val="es-ES_tradnl"/>
        </w:rPr>
      </w:pPr>
      <w:r w:rsidRPr="003E7E66">
        <w:rPr>
          <w:rFonts w:ascii="Times New Roman" w:hAnsi="Times New Roman"/>
          <w:sz w:val="20"/>
          <w:szCs w:val="20"/>
          <w:lang w:val="es-ES_tradnl"/>
        </w:rPr>
        <w:t>Que logrado le pesa de tenello.</w:t>
      </w:r>
    </w:p>
    <w:p w:rsidR="00247C92" w:rsidRPr="003E7E66" w:rsidRDefault="00247C92" w:rsidP="006C018C">
      <w:pPr>
        <w:spacing w:after="0" w:line="240" w:lineRule="auto"/>
        <w:ind w:left="709" w:firstLine="709"/>
        <w:contextualSpacing/>
        <w:jc w:val="both"/>
        <w:rPr>
          <w:rFonts w:ascii="Times New Roman" w:hAnsi="Times New Roman"/>
          <w:sz w:val="24"/>
          <w:szCs w:val="24"/>
          <w:lang w:val="es-ES_tradnl"/>
        </w:rPr>
      </w:pP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lang w:val="es-ES_tradnl"/>
        </w:rPr>
        <w:t>En el tomo VIII vamos a encontrar algunas composiciones en las que se destaca la</w:t>
      </w:r>
      <w:r w:rsidRPr="003E7E66">
        <w:rPr>
          <w:rFonts w:ascii="Times New Roman" w:hAnsi="Times New Roman"/>
          <w:sz w:val="24"/>
          <w:szCs w:val="24"/>
        </w:rPr>
        <w:t xml:space="preserve"> volubilidad e inconstancia de los sentimientos de las mujeres, presentándose a los hombres como víctimas. Entre estos textos habría que destacar el soneto «Imposibles más fáciles, que la constancia en la</w:t>
      </w:r>
      <w:r w:rsidRPr="003E7E66">
        <w:rPr>
          <w:rFonts w:ascii="Times New Roman" w:hAnsi="Times New Roman"/>
          <w:i/>
          <w:sz w:val="24"/>
          <w:szCs w:val="24"/>
        </w:rPr>
        <w:t xml:space="preserve"> </w:t>
      </w:r>
      <w:r w:rsidRPr="003E7E66">
        <w:rPr>
          <w:rFonts w:ascii="Times New Roman" w:hAnsi="Times New Roman"/>
          <w:sz w:val="24"/>
          <w:szCs w:val="24"/>
        </w:rPr>
        <w:t>mujer» (8-9), de B. B. C.; la oda «Contra el amor desordenado.</w:t>
      </w:r>
      <w:r w:rsidRPr="003E7E66">
        <w:rPr>
          <w:rFonts w:ascii="Times New Roman" w:hAnsi="Times New Roman"/>
          <w:i/>
          <w:sz w:val="24"/>
          <w:szCs w:val="24"/>
        </w:rPr>
        <w:t xml:space="preserve"> Ad mea, decepri Juvenes, praecepta venite, quos suus ex omni parte fefellit amor. </w:t>
      </w:r>
      <w:r w:rsidRPr="003E7E66">
        <w:rPr>
          <w:rFonts w:ascii="Times New Roman" w:hAnsi="Times New Roman"/>
          <w:sz w:val="24"/>
          <w:szCs w:val="24"/>
        </w:rPr>
        <w:t xml:space="preserve">Ovid </w:t>
      </w:r>
      <w:r w:rsidRPr="003E7E66">
        <w:rPr>
          <w:rFonts w:ascii="Times New Roman" w:hAnsi="Times New Roman"/>
          <w:i/>
          <w:sz w:val="24"/>
          <w:szCs w:val="24"/>
        </w:rPr>
        <w:t>De remedio amoris</w:t>
      </w:r>
      <w:r w:rsidRPr="003E7E66">
        <w:rPr>
          <w:rFonts w:ascii="Times New Roman" w:hAnsi="Times New Roman"/>
          <w:sz w:val="24"/>
          <w:szCs w:val="24"/>
        </w:rPr>
        <w:t xml:space="preserve"> ODA» f. R. P. Además, en este tomo comienza una serie de poemas escritos por B. B. a partir de un lamento que expresa en versos J. C. en «Poesía. </w:t>
      </w:r>
      <w:r w:rsidRPr="003E7E66">
        <w:rPr>
          <w:rFonts w:ascii="Times New Roman" w:hAnsi="Times New Roman"/>
          <w:i/>
          <w:sz w:val="24"/>
          <w:szCs w:val="24"/>
        </w:rPr>
        <w:t>Idilio</w:t>
      </w:r>
      <w:r w:rsidRPr="003E7E66">
        <w:rPr>
          <w:rFonts w:ascii="Times New Roman" w:hAnsi="Times New Roman"/>
          <w:sz w:val="24"/>
          <w:szCs w:val="24"/>
        </w:rPr>
        <w:t xml:space="preserve">. Texto y Glosa» (124-126), donde se queja del abandono que ha sufrido de su amada Antonia; el barón de la Bruère utilizará este motivo para dar rienda suelta a su capacidad lírica, a veces con tono burlesco o chistoso, a través de diversas composiciones dedicadas a Antonia y a la futilidad de su amor. Encontraremos en este volumen el soneto que inicia con el verso «Vivía en paz rodeado de dulzuras» (134-135) y «Oda. La Mariposa» (361-363). Sobre Antonia encontraremos también en el tomo IX la anacreóntica que inicia con </w:t>
      </w:r>
      <w:proofErr w:type="gramStart"/>
      <w:r w:rsidRPr="003E7E66">
        <w:rPr>
          <w:rFonts w:ascii="Times New Roman" w:hAnsi="Times New Roman"/>
          <w:sz w:val="24"/>
          <w:szCs w:val="24"/>
        </w:rPr>
        <w:t>«¿</w:t>
      </w:r>
      <w:proofErr w:type="gramEnd"/>
      <w:r w:rsidRPr="003E7E66">
        <w:rPr>
          <w:rFonts w:ascii="Times New Roman" w:hAnsi="Times New Roman"/>
          <w:sz w:val="24"/>
          <w:szCs w:val="24"/>
        </w:rPr>
        <w:t xml:space="preserve">No sé, si Antonia tiene…» (58-59), y otra que le sigue páginas más adelante, que comienza «O engañándose burlado…» (68), así como el soneto, cuyo primer verso es </w:t>
      </w:r>
      <w:proofErr w:type="gramStart"/>
      <w:r w:rsidRPr="003E7E66">
        <w:rPr>
          <w:rFonts w:ascii="Times New Roman" w:hAnsi="Times New Roman"/>
          <w:sz w:val="24"/>
          <w:szCs w:val="24"/>
        </w:rPr>
        <w:t>«¡</w:t>
      </w:r>
      <w:proofErr w:type="gramEnd"/>
      <w:r w:rsidRPr="003E7E66">
        <w:rPr>
          <w:rFonts w:ascii="Times New Roman" w:hAnsi="Times New Roman"/>
          <w:sz w:val="24"/>
          <w:szCs w:val="24"/>
        </w:rPr>
        <w:t>O amable soledad! ¡</w:t>
      </w:r>
      <w:proofErr w:type="gramStart"/>
      <w:r w:rsidRPr="003E7E66">
        <w:rPr>
          <w:rFonts w:ascii="Times New Roman" w:hAnsi="Times New Roman"/>
          <w:sz w:val="24"/>
          <w:szCs w:val="24"/>
        </w:rPr>
        <w:t>o</w:t>
      </w:r>
      <w:proofErr w:type="gramEnd"/>
      <w:r w:rsidRPr="003E7E66">
        <w:rPr>
          <w:rFonts w:ascii="Times New Roman" w:hAnsi="Times New Roman"/>
          <w:sz w:val="24"/>
          <w:szCs w:val="24"/>
        </w:rPr>
        <w:t xml:space="preserve"> silencioso,…» (273). En el tomo X; volveremos a encontrar otro de ellos, este vez un soneto (21), que aunque no aparece firmado, claramente su primer verso nos da nota de quién es la pluma que lo conforma: «El amarte, o Antonia, y el no verte…». En el tomo XII, volvemos a encontrar un tema en el que se refiere a</w:t>
      </w:r>
      <w:r w:rsidR="00E23687" w:rsidRPr="003E7E66">
        <w:rPr>
          <w:rFonts w:ascii="Times New Roman" w:hAnsi="Times New Roman"/>
          <w:sz w:val="24"/>
          <w:szCs w:val="24"/>
        </w:rPr>
        <w:t xml:space="preserve"> Antonia, sin embargo, esta vez</w:t>
      </w:r>
      <w:r w:rsidRPr="003E7E66">
        <w:rPr>
          <w:rFonts w:ascii="Times New Roman" w:hAnsi="Times New Roman"/>
          <w:sz w:val="24"/>
          <w:szCs w:val="24"/>
        </w:rPr>
        <w:t xml:space="preserve"> </w:t>
      </w:r>
      <w:r w:rsidR="00E23687" w:rsidRPr="003E7E66">
        <w:rPr>
          <w:rFonts w:ascii="Times New Roman" w:hAnsi="Times New Roman"/>
          <w:sz w:val="24"/>
          <w:szCs w:val="24"/>
        </w:rPr>
        <w:t>es de</w:t>
      </w:r>
      <w:r w:rsidRPr="003E7E66">
        <w:rPr>
          <w:rFonts w:ascii="Times New Roman" w:hAnsi="Times New Roman"/>
          <w:sz w:val="24"/>
          <w:szCs w:val="24"/>
        </w:rPr>
        <w:t xml:space="preserve"> </w:t>
      </w:r>
      <w:r w:rsidRPr="003E7E66">
        <w:rPr>
          <w:rFonts w:ascii="Times New Roman" w:hAnsi="Times New Roman"/>
          <w:i/>
          <w:sz w:val="24"/>
          <w:szCs w:val="24"/>
        </w:rPr>
        <w:t>Casinio</w:t>
      </w:r>
      <w:r w:rsidRPr="003E7E66">
        <w:rPr>
          <w:rFonts w:ascii="Times New Roman" w:hAnsi="Times New Roman"/>
          <w:sz w:val="24"/>
          <w:szCs w:val="24"/>
        </w:rPr>
        <w:t>. Se trata de «</w:t>
      </w:r>
      <w:r w:rsidRPr="003E7E66">
        <w:rPr>
          <w:rFonts w:ascii="Times New Roman" w:hAnsi="Times New Roman"/>
          <w:i/>
          <w:sz w:val="24"/>
          <w:szCs w:val="24"/>
        </w:rPr>
        <w:t>A las estaciones</w:t>
      </w:r>
      <w:r w:rsidRPr="003E7E66">
        <w:rPr>
          <w:rFonts w:ascii="Times New Roman" w:hAnsi="Times New Roman"/>
          <w:sz w:val="24"/>
          <w:szCs w:val="24"/>
        </w:rPr>
        <w:t>. Oda» (284-286), en el que clama a Antonia que se preste al amor antes de que el tiempo se lleve sus gracias, la lozanía y el amor, y así disfruten de su amor.</w:t>
      </w: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ab/>
        <w:t xml:space="preserve">Además de la serie de textos citada, en los volúmenes del </w:t>
      </w:r>
      <w:r w:rsidRPr="003E7E66">
        <w:rPr>
          <w:rFonts w:ascii="Times New Roman" w:hAnsi="Times New Roman"/>
          <w:i/>
          <w:sz w:val="24"/>
          <w:szCs w:val="24"/>
        </w:rPr>
        <w:t xml:space="preserve">Correo de las Damas </w:t>
      </w:r>
      <w:r w:rsidRPr="003E7E66">
        <w:rPr>
          <w:rFonts w:ascii="Times New Roman" w:hAnsi="Times New Roman"/>
          <w:sz w:val="24"/>
          <w:szCs w:val="24"/>
        </w:rPr>
        <w:t>es posible localizar otros poemas dedicados a censurar determinadas conductas de las mujeres.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noveno volumen habría que destacar el soneto «La esposa a la moda»</w:t>
      </w:r>
      <w:r w:rsidRPr="003E7E66">
        <w:rPr>
          <w:rFonts w:ascii="Times New Roman" w:hAnsi="Times New Roman"/>
          <w:i/>
          <w:sz w:val="24"/>
          <w:szCs w:val="24"/>
        </w:rPr>
        <w:t xml:space="preserve"> </w:t>
      </w:r>
      <w:r w:rsidRPr="003E7E66">
        <w:rPr>
          <w:rFonts w:ascii="Times New Roman" w:hAnsi="Times New Roman"/>
          <w:sz w:val="24"/>
          <w:szCs w:val="24"/>
        </w:rPr>
        <w:t xml:space="preserve">(70-71) f. </w:t>
      </w:r>
      <w:r w:rsidRPr="003E7E66">
        <w:rPr>
          <w:rFonts w:ascii="Times New Roman" w:hAnsi="Times New Roman"/>
          <w:i/>
          <w:sz w:val="24"/>
          <w:szCs w:val="24"/>
        </w:rPr>
        <w:t>Alb. Mad.</w:t>
      </w:r>
      <w:r w:rsidRPr="003E7E66">
        <w:rPr>
          <w:rFonts w:ascii="Times New Roman" w:hAnsi="Times New Roman"/>
          <w:sz w:val="24"/>
          <w:szCs w:val="24"/>
        </w:rPr>
        <w:t>, la «Poesía. Solución, al apuro en que se hallaba un sujeto que embarcado en un botecillo con dos Señoras, una que él amaba y ella despreciaba, y otra que lo quería, sin ser correspondida; viéndose en la precisión de echar una de las dos al agua para poder salvarse</w:t>
      </w:r>
      <w:r w:rsidRPr="003E7E66">
        <w:rPr>
          <w:rFonts w:ascii="Times New Roman" w:hAnsi="Times New Roman"/>
          <w:i/>
          <w:sz w:val="24"/>
          <w:szCs w:val="24"/>
        </w:rPr>
        <w:t xml:space="preserve">. </w:t>
      </w:r>
      <w:r w:rsidRPr="003E7E66">
        <w:rPr>
          <w:rFonts w:ascii="Times New Roman" w:hAnsi="Times New Roman"/>
          <w:sz w:val="24"/>
          <w:szCs w:val="24"/>
        </w:rPr>
        <w:t xml:space="preserve">Décimas», (113-116). N.; que trata sobre la disyuntiva que el protagonista resuelve quedándose con la que le ama a él. En «Cuál suele ser el fin obsequioso de los hombres. </w:t>
      </w:r>
      <w:r w:rsidRPr="003E7E66">
        <w:rPr>
          <w:rFonts w:ascii="Times New Roman" w:hAnsi="Times New Roman"/>
          <w:i/>
          <w:sz w:val="24"/>
          <w:szCs w:val="24"/>
        </w:rPr>
        <w:t>Putas ne Danai carere dolis</w:t>
      </w:r>
      <w:r w:rsidRPr="003E7E66">
        <w:rPr>
          <w:rFonts w:ascii="Times New Roman" w:hAnsi="Times New Roman"/>
          <w:sz w:val="24"/>
          <w:szCs w:val="24"/>
        </w:rPr>
        <w:t xml:space="preserve">? </w:t>
      </w:r>
      <w:r w:rsidRPr="003E7E66">
        <w:rPr>
          <w:rFonts w:ascii="Times New Roman" w:hAnsi="Times New Roman"/>
          <w:i/>
          <w:sz w:val="24"/>
          <w:szCs w:val="24"/>
        </w:rPr>
        <w:t xml:space="preserve">Virg. Eneid. 3. </w:t>
      </w:r>
      <w:r w:rsidRPr="003E7E66">
        <w:rPr>
          <w:rFonts w:ascii="Times New Roman" w:hAnsi="Times New Roman"/>
          <w:sz w:val="24"/>
          <w:szCs w:val="24"/>
        </w:rPr>
        <w:t xml:space="preserve">Soneto» (164), </w:t>
      </w:r>
      <w:r w:rsidR="004375D4" w:rsidRPr="003E7E66">
        <w:rPr>
          <w:rFonts w:ascii="Times New Roman" w:hAnsi="Times New Roman"/>
          <w:sz w:val="24"/>
          <w:szCs w:val="24"/>
        </w:rPr>
        <w:t>que se publica con las letras</w:t>
      </w:r>
      <w:r w:rsidRPr="003E7E66">
        <w:rPr>
          <w:rFonts w:ascii="Times New Roman" w:hAnsi="Times New Roman"/>
          <w:sz w:val="24"/>
          <w:szCs w:val="24"/>
        </w:rPr>
        <w:t xml:space="preserve"> D. d. C, se advierte a Laura de los hombres que pretenden solo dar placer a sus intereses más inmediatos.</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 hemos de destacar el ovillejo inédito «El tomar de las mujeres» (399-400) del Dr. Juan de Salinas;</w:t>
      </w:r>
      <w:r w:rsidR="007A03FC" w:rsidRPr="003E7E66">
        <w:rPr>
          <w:rStyle w:val="Refdenotaalpie"/>
          <w:rFonts w:ascii="Times New Roman" w:hAnsi="Times New Roman"/>
          <w:sz w:val="24"/>
          <w:szCs w:val="24"/>
        </w:rPr>
        <w:footnoteReference w:id="112"/>
      </w:r>
      <w:r w:rsidRPr="003E7E66">
        <w:rPr>
          <w:rFonts w:ascii="Times New Roman" w:hAnsi="Times New Roman"/>
          <w:sz w:val="24"/>
          <w:szCs w:val="24"/>
        </w:rPr>
        <w:t xml:space="preserve"> la oda «A la inconstancia de Nise» (414-416) firmado por B., que termina así:</w:t>
      </w:r>
    </w:p>
    <w:p w:rsidR="00247C92" w:rsidRPr="003E7E66" w:rsidRDefault="00247C92" w:rsidP="006C018C">
      <w:pPr>
        <w:spacing w:after="0" w:line="240" w:lineRule="auto"/>
        <w:ind w:firstLine="708"/>
        <w:contextualSpacing/>
        <w:rPr>
          <w:rFonts w:ascii="Times New Roman" w:hAnsi="Times New Roman"/>
          <w:sz w:val="24"/>
          <w:szCs w:val="24"/>
        </w:rPr>
      </w:pP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Que una mujer constante</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Conocer no he podido en algún tiempo;</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Y que si se encontrara</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Fuera la admiración del universo.</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Y asi, Nise variable</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A Dios, que ya sabrá tu mismo ejemplo</w:t>
      </w:r>
    </w:p>
    <w:p w:rsidR="00247C92" w:rsidRPr="003E7E66" w:rsidRDefault="00247C92" w:rsidP="006C018C">
      <w:pPr>
        <w:spacing w:after="0" w:line="240" w:lineRule="auto"/>
        <w:ind w:left="708" w:firstLine="708"/>
        <w:contextualSpacing/>
        <w:rPr>
          <w:rFonts w:ascii="Times New Roman" w:hAnsi="Times New Roman"/>
          <w:sz w:val="20"/>
          <w:szCs w:val="20"/>
        </w:rPr>
      </w:pPr>
      <w:r w:rsidRPr="003E7E66">
        <w:rPr>
          <w:rFonts w:ascii="Times New Roman" w:hAnsi="Times New Roman"/>
          <w:sz w:val="20"/>
          <w:szCs w:val="20"/>
        </w:rPr>
        <w:t>Enseñarme a que nunca</w:t>
      </w:r>
    </w:p>
    <w:p w:rsidR="00247C92" w:rsidRPr="003E7E66" w:rsidDel="00CA22C4" w:rsidRDefault="00247C92" w:rsidP="006C018C">
      <w:pPr>
        <w:spacing w:after="0" w:line="240" w:lineRule="auto"/>
        <w:ind w:left="708" w:firstLine="708"/>
        <w:contextualSpacing/>
        <w:rPr>
          <w:rFonts w:ascii="Times New Roman" w:hAnsi="Times New Roman"/>
          <w:sz w:val="24"/>
          <w:szCs w:val="24"/>
        </w:rPr>
      </w:pPr>
      <w:r w:rsidRPr="003E7E66">
        <w:rPr>
          <w:rFonts w:ascii="Times New Roman" w:hAnsi="Times New Roman"/>
          <w:sz w:val="20"/>
          <w:szCs w:val="20"/>
        </w:rPr>
        <w:t>Con firmeza idolatre el bello sexo.</w:t>
      </w:r>
    </w:p>
    <w:p w:rsidR="00247C92" w:rsidRPr="003E7E66" w:rsidRDefault="00247C92" w:rsidP="006C018C">
      <w:pPr>
        <w:spacing w:after="0" w:line="240" w:lineRule="auto"/>
        <w:ind w:firstLine="708"/>
        <w:contextualSpacing/>
        <w:rPr>
          <w:rFonts w:ascii="Times New Roman" w:hAnsi="Times New Roman"/>
          <w:sz w:val="20"/>
          <w:szCs w:val="20"/>
        </w:rPr>
      </w:pP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rPr>
        <w:tab/>
      </w:r>
      <w:r w:rsidRPr="003E7E66">
        <w:rPr>
          <w:rFonts w:ascii="Times New Roman" w:hAnsi="Times New Roman"/>
          <w:sz w:val="24"/>
          <w:szCs w:val="24"/>
        </w:rPr>
        <w:t xml:space="preserve">En el tomo XI se publica el «Desengaño» (255-256), donde se cuenta cómo en la pelea de dos currutacos en la puerta de la casa de la dama a la que ambos pretenden, ella asoma desde el balcón y les dice que paren, pues «Que mi amor con acero/ Se rinde ni avasalla; / Solo sabe rendirse / Al oro y a la plata». Más tarde se inserta el «Romance a una Rosa» (299-301), debido a la pluma de B. C., donde se hace alusión al tema de la fragilidad de la belleza de la mujer, a través de la comparación con una rosa. </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De vuelta a la inestabilidad sentimental de la mujer, en el tomo XII se inserta la «Poesía a Filis. Quejosa de la inconstancia de su amante»</w:t>
      </w:r>
      <w:r w:rsidRPr="003E7E66">
        <w:rPr>
          <w:rFonts w:ascii="Times New Roman" w:hAnsi="Times New Roman"/>
          <w:i/>
          <w:sz w:val="24"/>
          <w:szCs w:val="24"/>
        </w:rPr>
        <w:t xml:space="preserve"> </w:t>
      </w:r>
      <w:r w:rsidRPr="003E7E66">
        <w:rPr>
          <w:rFonts w:ascii="Times New Roman" w:hAnsi="Times New Roman"/>
          <w:sz w:val="24"/>
          <w:szCs w:val="24"/>
        </w:rPr>
        <w:t>(8-12), de B. En este mismo tomo, aparece con un tono de consejo moral, una oda remitida por J. D. C. (98-102), dedicada a la pastorcilla Silvia, a la que se le advierte encarecidamente que intente escapar de los amores tempranos pues solo le provocarán desengaños y dolor, y se acoja a la vida familiar y a las bellezas del campo. Sobre el matrimonio y la convivencia derivada del mismo se incluyen en este volumen unas octavas satíricas (198-199) firmadas por</w:t>
      </w:r>
      <w:r w:rsidRPr="003E7E66">
        <w:rPr>
          <w:rFonts w:ascii="Times New Roman" w:hAnsi="Times New Roman"/>
          <w:i/>
          <w:sz w:val="24"/>
          <w:szCs w:val="24"/>
        </w:rPr>
        <w:t xml:space="preserve"> </w:t>
      </w:r>
      <w:r w:rsidRPr="003E7E66">
        <w:rPr>
          <w:rFonts w:ascii="Times New Roman" w:hAnsi="Times New Roman"/>
          <w:sz w:val="24"/>
          <w:szCs w:val="24"/>
        </w:rPr>
        <w:t xml:space="preserve">el R. P. Mtro. F. M. S., donde el matrimonio se presenta como el mayor castigo que el juez puede imponerle a un acusado de graves delitos. En este mismo tomo, se dibuja en «Cantinela»: </w:t>
      </w:r>
      <w:proofErr w:type="gramStart"/>
      <w:r w:rsidRPr="003E7E66">
        <w:rPr>
          <w:rFonts w:ascii="Times New Roman" w:hAnsi="Times New Roman"/>
          <w:i/>
          <w:sz w:val="24"/>
          <w:szCs w:val="24"/>
        </w:rPr>
        <w:t>¡</w:t>
      </w:r>
      <w:proofErr w:type="gramEnd"/>
      <w:r w:rsidRPr="003E7E66">
        <w:rPr>
          <w:rFonts w:ascii="Times New Roman" w:hAnsi="Times New Roman"/>
          <w:sz w:val="24"/>
          <w:szCs w:val="24"/>
        </w:rPr>
        <w:t xml:space="preserve">Cuánto placer me causa (258-259), </w:t>
      </w:r>
      <w:r w:rsidR="004375D4" w:rsidRPr="003E7E66">
        <w:rPr>
          <w:rFonts w:ascii="Times New Roman" w:hAnsi="Times New Roman"/>
          <w:sz w:val="24"/>
          <w:szCs w:val="24"/>
        </w:rPr>
        <w:t>de</w:t>
      </w:r>
      <w:r w:rsidRPr="003E7E66">
        <w:rPr>
          <w:rFonts w:ascii="Times New Roman" w:hAnsi="Times New Roman"/>
          <w:sz w:val="24"/>
          <w:szCs w:val="24"/>
        </w:rPr>
        <w:t xml:space="preserve"> X., el amor a la sencillez y el rechazo al adorno femenino: </w:t>
      </w:r>
    </w:p>
    <w:p w:rsidR="00247C92" w:rsidRPr="003E7E66" w:rsidRDefault="00247C92" w:rsidP="006C018C">
      <w:pPr>
        <w:spacing w:after="0" w:line="240" w:lineRule="auto"/>
        <w:contextualSpacing/>
        <w:jc w:val="both"/>
        <w:rPr>
          <w:rFonts w:ascii="Times New Roman" w:hAnsi="Times New Roman"/>
          <w:sz w:val="20"/>
          <w:szCs w:val="20"/>
        </w:rPr>
      </w:pP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 xml:space="preserve">No quiero, no, los adornos </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Postizo mujeriles,</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Que el arte desfiguren</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Y aun la desacrediten.</w:t>
      </w:r>
    </w:p>
    <w:p w:rsidR="00247C92" w:rsidRPr="003E7E66" w:rsidRDefault="00247C92" w:rsidP="006C018C">
      <w:pPr>
        <w:spacing w:after="0" w:line="240" w:lineRule="auto"/>
        <w:ind w:left="708"/>
        <w:contextualSpacing/>
        <w:jc w:val="both"/>
        <w:rPr>
          <w:rFonts w:ascii="Times New Roman" w:hAnsi="Times New Roman"/>
          <w:sz w:val="20"/>
          <w:szCs w:val="20"/>
        </w:rPr>
      </w:pP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La ficción no me agrada</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Lo natural se imite,</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Que en las artes de gusto</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Desde el primor compite,</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Sola naturaleza</w:t>
      </w:r>
    </w:p>
    <w:p w:rsidR="00247C92" w:rsidRPr="003E7E66" w:rsidRDefault="00247C92" w:rsidP="006C018C">
      <w:pPr>
        <w:spacing w:after="0" w:line="240" w:lineRule="auto"/>
        <w:ind w:left="708" w:firstLine="708"/>
        <w:contextualSpacing/>
        <w:jc w:val="both"/>
        <w:rPr>
          <w:rFonts w:ascii="Times New Roman" w:hAnsi="Times New Roman"/>
          <w:sz w:val="20"/>
          <w:szCs w:val="20"/>
        </w:rPr>
      </w:pPr>
      <w:r w:rsidRPr="003E7E66">
        <w:rPr>
          <w:rFonts w:ascii="Times New Roman" w:hAnsi="Times New Roman"/>
          <w:sz w:val="20"/>
          <w:szCs w:val="20"/>
        </w:rPr>
        <w:t>Es la regla que sigue.</w:t>
      </w:r>
    </w:p>
    <w:p w:rsidR="00247C92" w:rsidRPr="003E7E66" w:rsidRDefault="00247C92" w:rsidP="006C018C">
      <w:pPr>
        <w:spacing w:after="0" w:line="240" w:lineRule="auto"/>
        <w:contextualSpacing/>
        <w:jc w:val="both"/>
        <w:rPr>
          <w:rFonts w:ascii="Times New Roman" w:hAnsi="Times New Roman"/>
          <w:sz w:val="20"/>
          <w:szCs w:val="20"/>
        </w:rPr>
      </w:pPr>
    </w:p>
    <w:p w:rsidR="00247C92" w:rsidRPr="003E7E66" w:rsidRDefault="00247C92" w:rsidP="006C018C">
      <w:pPr>
        <w:spacing w:after="0" w:line="240" w:lineRule="auto"/>
        <w:contextualSpacing/>
        <w:jc w:val="both"/>
        <w:rPr>
          <w:rFonts w:ascii="Times New Roman" w:hAnsi="Times New Roman"/>
          <w:sz w:val="24"/>
          <w:szCs w:val="24"/>
        </w:rPr>
      </w:pPr>
      <w:r w:rsidRPr="003E7E66">
        <w:rPr>
          <w:rFonts w:ascii="Times New Roman" w:hAnsi="Times New Roman"/>
          <w:sz w:val="24"/>
          <w:szCs w:val="24"/>
        </w:rPr>
        <w:t xml:space="preserve"> </w:t>
      </w:r>
      <w:r w:rsidRPr="003E7E66">
        <w:rPr>
          <w:rFonts w:ascii="Times New Roman" w:hAnsi="Times New Roman"/>
          <w:sz w:val="24"/>
          <w:szCs w:val="24"/>
        </w:rPr>
        <w:tab/>
        <w:t>En torno a la figura y carácter de la mujer sigue la décima «Respondiendo a una Dama falsa, inconstante, hermosa y cruel» (368) traducida de Oven.</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XIII habría que destacar el idilio</w:t>
      </w:r>
      <w:r w:rsidRPr="003E7E66">
        <w:rPr>
          <w:rFonts w:ascii="Times New Roman" w:hAnsi="Times New Roman"/>
          <w:i/>
          <w:sz w:val="24"/>
          <w:szCs w:val="24"/>
        </w:rPr>
        <w:t xml:space="preserve"> </w:t>
      </w:r>
      <w:r w:rsidRPr="003E7E66">
        <w:rPr>
          <w:rFonts w:ascii="Times New Roman" w:hAnsi="Times New Roman"/>
          <w:sz w:val="24"/>
          <w:szCs w:val="24"/>
        </w:rPr>
        <w:t xml:space="preserve">«A una rosa que se abrió en el invierno» (98-102, de C. R. I., que vuelve sobre las desgracias y los riesgos que corren las mujeres al intentar hacer ostentación de la belleza y la gracia, convirtiéndolas en el único valor, sin observar que son perecederas. También se ataca la falta de constancia de las mujeres en la poesía glosada «Fruto que se saca de fiarse de las mujeres» (126-128), de </w:t>
      </w:r>
      <w:r w:rsidRPr="003E7E66">
        <w:rPr>
          <w:rFonts w:ascii="Times New Roman" w:hAnsi="Times New Roman"/>
          <w:i/>
          <w:sz w:val="24"/>
          <w:szCs w:val="24"/>
        </w:rPr>
        <w:t>B. B.</w:t>
      </w:r>
      <w:r w:rsidRPr="003E7E66">
        <w:rPr>
          <w:rFonts w:ascii="Times New Roman" w:hAnsi="Times New Roman"/>
          <w:sz w:val="24"/>
          <w:szCs w:val="24"/>
        </w:rPr>
        <w:t>; y en la octava anónima «La mujer mudable» (159).</w:t>
      </w:r>
    </w:p>
    <w:p w:rsidR="00247C92" w:rsidRPr="003E7E66" w:rsidRDefault="00247C92" w:rsidP="006C018C">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En el tomo XIV se incluye una muy significativa décima:</w:t>
      </w:r>
      <w:r w:rsidRPr="003E7E66">
        <w:rPr>
          <w:rFonts w:ascii="Times New Roman" w:hAnsi="Times New Roman"/>
          <w:i/>
          <w:sz w:val="24"/>
          <w:szCs w:val="24"/>
        </w:rPr>
        <w:t xml:space="preserve"> </w:t>
      </w:r>
      <w:r w:rsidRPr="003E7E66">
        <w:rPr>
          <w:rFonts w:ascii="Times New Roman" w:hAnsi="Times New Roman"/>
          <w:sz w:val="24"/>
          <w:szCs w:val="24"/>
        </w:rPr>
        <w:t>«Definición de la mujer»</w:t>
      </w:r>
      <w:r w:rsidRPr="003E7E66">
        <w:rPr>
          <w:rFonts w:ascii="Times New Roman" w:hAnsi="Times New Roman"/>
          <w:i/>
          <w:sz w:val="24"/>
          <w:szCs w:val="24"/>
        </w:rPr>
        <w:t xml:space="preserve"> </w:t>
      </w:r>
      <w:r w:rsidRPr="003E7E66">
        <w:rPr>
          <w:rFonts w:ascii="Times New Roman" w:hAnsi="Times New Roman"/>
          <w:sz w:val="24"/>
          <w:szCs w:val="24"/>
        </w:rPr>
        <w:t>(112), de B. B.:</w:t>
      </w:r>
    </w:p>
    <w:p w:rsidR="00247C92" w:rsidRPr="003E7E66" w:rsidRDefault="00247C92" w:rsidP="006C018C">
      <w:pPr>
        <w:spacing w:after="0" w:line="240" w:lineRule="auto"/>
        <w:ind w:firstLine="708"/>
        <w:contextualSpacing/>
        <w:jc w:val="both"/>
        <w:rPr>
          <w:rFonts w:ascii="Times New Roman" w:hAnsi="Times New Roman"/>
          <w:sz w:val="24"/>
          <w:szCs w:val="24"/>
        </w:rPr>
      </w:pP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De bienes destituidas,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Victimas del pundonor,</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Censuradas con amor,</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Y sin él, desatendidas;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Sin cariño pretendidas,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Por apetito buscadas,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Conseguidas, ultrajadas,</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Sin aplauso la virtud,</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Sin lauros la juventud,</w:t>
      </w:r>
    </w:p>
    <w:p w:rsidR="00247C92" w:rsidRPr="003E7E66" w:rsidRDefault="00247C92" w:rsidP="006C018C">
      <w:pPr>
        <w:pStyle w:val="Listavistosa-nfasis11"/>
        <w:spacing w:after="0" w:line="240" w:lineRule="auto"/>
        <w:ind w:left="1416"/>
        <w:jc w:val="both"/>
        <w:rPr>
          <w:rFonts w:ascii="Times New Roman" w:hAnsi="Times New Roman"/>
          <w:sz w:val="20"/>
          <w:szCs w:val="20"/>
        </w:rPr>
      </w:pPr>
      <w:r w:rsidRPr="003E7E66">
        <w:rPr>
          <w:rFonts w:ascii="Times New Roman" w:hAnsi="Times New Roman"/>
          <w:sz w:val="20"/>
          <w:szCs w:val="20"/>
        </w:rPr>
        <w:t>Y en la vejez desgraciadas.</w:t>
      </w:r>
    </w:p>
    <w:p w:rsidR="00247C92" w:rsidRPr="003E7E66" w:rsidRDefault="00247C92" w:rsidP="006C018C">
      <w:pPr>
        <w:pStyle w:val="Listavistosa-nfasis11"/>
        <w:spacing w:after="0" w:line="240" w:lineRule="auto"/>
        <w:jc w:val="both"/>
        <w:rPr>
          <w:rFonts w:ascii="Times New Roman" w:hAnsi="Times New Roman"/>
          <w:sz w:val="24"/>
          <w:szCs w:val="24"/>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El soneto</w:t>
      </w:r>
      <w:r w:rsidRPr="003E7E66">
        <w:rPr>
          <w:rFonts w:ascii="Times New Roman" w:hAnsi="Times New Roman"/>
          <w:i/>
          <w:sz w:val="24"/>
          <w:szCs w:val="24"/>
        </w:rPr>
        <w:t xml:space="preserve"> </w:t>
      </w:r>
      <w:r w:rsidRPr="003E7E66">
        <w:rPr>
          <w:rFonts w:ascii="Times New Roman" w:hAnsi="Times New Roman"/>
          <w:sz w:val="24"/>
          <w:szCs w:val="24"/>
        </w:rPr>
        <w:t>«El amor interesado» (160) sin firma, ubicado en el tomo XV, enumera cómo toda una serie de fenómenos imposibles llegarían a ser reales antes que ver el amor desinteresado de una mujer. Más tarde se insertan dos poemas sobre la inconstancia y el capricho de la mujer; esto son la «Oda» (308-310) de D. V., en la que se anima a armarse contra los efectos crueles del amor y la «Canción. A un desengaño» (317-318), donde V. B. no duda en hacer uso de un lenguaje directo para esbozar una despectiva imagen de la mujer, y pintar la belleza como algo despreciable si se utiliza como única virtud.</w:t>
      </w: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En el último de los tomos de la colección, el XVII se incluye la oda «Los prometidos felices o la soltera engañada» (89</w:t>
      </w:r>
      <w:r w:rsidR="00446A67" w:rsidRPr="003E7E66">
        <w:rPr>
          <w:rFonts w:ascii="Times New Roman" w:hAnsi="Times New Roman"/>
          <w:sz w:val="24"/>
          <w:szCs w:val="24"/>
        </w:rPr>
        <w:t>-92</w:t>
      </w:r>
      <w:r w:rsidRPr="003E7E66">
        <w:rPr>
          <w:rFonts w:ascii="Times New Roman" w:hAnsi="Times New Roman"/>
          <w:sz w:val="24"/>
          <w:szCs w:val="24"/>
        </w:rPr>
        <w:t>) en la que una mujer relata el engaño de amor en el que cayó con un supuesto amigo, pese a las advertencias que le hacían, y concluye con estos versos:</w:t>
      </w:r>
    </w:p>
    <w:p w:rsidR="00247C92" w:rsidRPr="003E7E66" w:rsidRDefault="00247C92" w:rsidP="006C018C">
      <w:pPr>
        <w:pStyle w:val="Listavistosa-nfasis11"/>
        <w:spacing w:after="0" w:line="240" w:lineRule="auto"/>
        <w:ind w:firstLine="709"/>
        <w:jc w:val="both"/>
        <w:rPr>
          <w:rFonts w:ascii="Times New Roman" w:hAnsi="Times New Roman"/>
          <w:sz w:val="24"/>
          <w:szCs w:val="24"/>
        </w:rPr>
      </w:pP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A cuantas les sucede</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Lo que a mí, que engañada</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 xml:space="preserve">Por creer a quien nos pierde, </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No a quien nos desengaña,</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Haciendo grandes cuentas,</w:t>
      </w:r>
    </w:p>
    <w:p w:rsidR="00247C92" w:rsidRPr="003E7E66" w:rsidRDefault="00247C92" w:rsidP="006C018C">
      <w:pPr>
        <w:spacing w:after="0" w:line="240" w:lineRule="auto"/>
        <w:ind w:left="708" w:firstLine="709"/>
        <w:jc w:val="both"/>
        <w:rPr>
          <w:rFonts w:ascii="Times New Roman" w:hAnsi="Times New Roman"/>
          <w:sz w:val="20"/>
          <w:szCs w:val="20"/>
          <w:lang w:val="es-ES_tradnl"/>
        </w:rPr>
      </w:pPr>
      <w:r w:rsidRPr="003E7E66">
        <w:rPr>
          <w:rFonts w:ascii="Times New Roman" w:hAnsi="Times New Roman"/>
          <w:sz w:val="20"/>
          <w:szCs w:val="20"/>
          <w:lang w:val="es-ES_tradnl"/>
        </w:rPr>
        <w:t>Las hallamos galanas.</w:t>
      </w:r>
    </w:p>
    <w:p w:rsidR="00247C92" w:rsidRPr="003E7E66" w:rsidRDefault="00247C92" w:rsidP="006C018C">
      <w:pPr>
        <w:pStyle w:val="Listavistosa-nfasis11"/>
        <w:spacing w:after="0" w:line="240" w:lineRule="auto"/>
        <w:ind w:firstLine="708"/>
        <w:jc w:val="both"/>
        <w:rPr>
          <w:rFonts w:ascii="Times New Roman" w:hAnsi="Times New Roman"/>
          <w:sz w:val="24"/>
          <w:szCs w:val="24"/>
        </w:rPr>
      </w:pPr>
    </w:p>
    <w:p w:rsidR="00247C92" w:rsidRPr="003E7E66" w:rsidRDefault="00247C92" w:rsidP="006C018C">
      <w:pPr>
        <w:pStyle w:val="Listavistosa-nfasis11"/>
        <w:spacing w:after="0" w:line="240" w:lineRule="auto"/>
        <w:ind w:left="0" w:firstLine="708"/>
        <w:jc w:val="both"/>
        <w:rPr>
          <w:rFonts w:ascii="Times New Roman" w:hAnsi="Times New Roman"/>
          <w:sz w:val="24"/>
          <w:szCs w:val="24"/>
        </w:rPr>
      </w:pPr>
      <w:r w:rsidRPr="003E7E66">
        <w:rPr>
          <w:rFonts w:ascii="Times New Roman" w:hAnsi="Times New Roman"/>
          <w:sz w:val="24"/>
          <w:szCs w:val="24"/>
        </w:rPr>
        <w:t>Más adelante en la anacreóntica «Dícenme las jóvenes» (186</w:t>
      </w:r>
      <w:r w:rsidR="00446A67" w:rsidRPr="003E7E66">
        <w:rPr>
          <w:rFonts w:ascii="Times New Roman" w:hAnsi="Times New Roman"/>
          <w:sz w:val="24"/>
          <w:szCs w:val="24"/>
        </w:rPr>
        <w:t>-187</w:t>
      </w:r>
      <w:r w:rsidRPr="003E7E66">
        <w:rPr>
          <w:rFonts w:ascii="Times New Roman" w:hAnsi="Times New Roman"/>
          <w:sz w:val="24"/>
          <w:szCs w:val="24"/>
        </w:rPr>
        <w:t>) B. B. aconseja a las muchachas que se muestren menos francas si desean conquistar a los hombres.</w:t>
      </w:r>
    </w:p>
    <w:p w:rsidR="00293B76" w:rsidRPr="003E7E66" w:rsidRDefault="00293B76" w:rsidP="006C018C">
      <w:pPr>
        <w:pStyle w:val="Listavistosa-nfasis11"/>
        <w:spacing w:after="0" w:line="240" w:lineRule="auto"/>
        <w:ind w:left="0"/>
        <w:jc w:val="both"/>
        <w:rPr>
          <w:rFonts w:ascii="Times New Roman" w:hAnsi="Times New Roman"/>
          <w:b/>
          <w:sz w:val="24"/>
          <w:szCs w:val="24"/>
        </w:rPr>
      </w:pPr>
    </w:p>
    <w:p w:rsidR="00637B1B" w:rsidRPr="003E7E66" w:rsidRDefault="00293B76" w:rsidP="00637B1B">
      <w:pPr>
        <w:spacing w:after="0" w:line="240" w:lineRule="auto"/>
        <w:ind w:firstLine="709"/>
        <w:jc w:val="both"/>
        <w:rPr>
          <w:rFonts w:ascii="Times New Roman" w:hAnsi="Times New Roman"/>
          <w:b/>
          <w:smallCaps/>
          <w:sz w:val="24"/>
          <w:szCs w:val="24"/>
        </w:rPr>
      </w:pPr>
      <w:r w:rsidRPr="003E7E66">
        <w:rPr>
          <w:rFonts w:ascii="Times New Roman" w:hAnsi="Times New Roman"/>
          <w:b/>
          <w:sz w:val="24"/>
          <w:szCs w:val="24"/>
        </w:rPr>
        <w:br w:type="page"/>
      </w:r>
      <w:r w:rsidR="00637B1B" w:rsidRPr="003E7E66">
        <w:rPr>
          <w:rFonts w:ascii="Times New Roman" w:hAnsi="Times New Roman"/>
          <w:smallCaps/>
          <w:sz w:val="24"/>
          <w:szCs w:val="24"/>
        </w:rPr>
        <w:t>3. Conclusiones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función de los datos obtenidos a partir del análisis de los diferentes materiales del </w:t>
      </w:r>
      <w:r w:rsidRPr="003E7E66">
        <w:rPr>
          <w:rFonts w:ascii="Times New Roman" w:hAnsi="Times New Roman"/>
          <w:i/>
          <w:sz w:val="24"/>
          <w:szCs w:val="24"/>
        </w:rPr>
        <w:t>Correo de las Damas</w:t>
      </w:r>
      <w:r w:rsidRPr="003E7E66">
        <w:rPr>
          <w:rFonts w:ascii="Times New Roman" w:hAnsi="Times New Roman"/>
          <w:sz w:val="24"/>
          <w:szCs w:val="24"/>
        </w:rPr>
        <w:t xml:space="preserve"> —que aquí hemos presentado divididos en dos grandes grupos: entretenimiento e instrucción— podemos apreciar que, en la distribución de los mismos en cada volumen, existe o trata de mantenerse cierto equilibrio, aunque este no es perfecto; de modo que hay casos donde se aprecia un predominio de los textos destinados a la instrucción o al entretenimiento. Esto último se nota especialmente en los tomos 5, 6 y 11.</w:t>
      </w:r>
      <w:r w:rsidRPr="003E7E66">
        <w:rPr>
          <w:rStyle w:val="Refdenotaalpie"/>
          <w:rFonts w:ascii="Times New Roman" w:hAnsi="Times New Roman"/>
          <w:sz w:val="24"/>
          <w:szCs w:val="24"/>
        </w:rPr>
        <w:footnoteReference w:id="113"/>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el caso del quinto tomo observamos un elevado número de los discursos filosóficos, morales; así como de textos relacionados con la literatura o el teatro y otros escritos ensayísticos varios, entre los que se incluyen algunas cartas supuestamente remitidas por lectores del periódico. Muchos de estos escritos han sido tomados de otras fuentes, como el </w:t>
      </w:r>
      <w:r w:rsidRPr="003E7E66">
        <w:rPr>
          <w:rFonts w:ascii="Times New Roman" w:hAnsi="Times New Roman"/>
          <w:i/>
          <w:sz w:val="24"/>
          <w:szCs w:val="24"/>
        </w:rPr>
        <w:t xml:space="preserve">Correo de Murcia </w:t>
      </w:r>
      <w:r w:rsidRPr="003E7E66">
        <w:rPr>
          <w:rFonts w:ascii="Times New Roman" w:hAnsi="Times New Roman"/>
          <w:sz w:val="24"/>
          <w:szCs w:val="24"/>
        </w:rPr>
        <w:t>de cuyo nº 95 (27-VII-1793) de donde procede el que versa sobre los pensamientos criminales; o bien parecen ser traducciones realizadas por el propio barón.</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Por su parte, el mayor peso de los contenidos destinados al entretenimiento que presenta el sexto volumen se basa en la presencia de un extenso relato que se da intercalado con otros escritos, y que lleva por título </w:t>
      </w:r>
      <w:r w:rsidRPr="003E7E66">
        <w:rPr>
          <w:rFonts w:ascii="Times New Roman" w:hAnsi="Times New Roman"/>
          <w:i/>
          <w:sz w:val="24"/>
          <w:szCs w:val="24"/>
        </w:rPr>
        <w:t>Los viajeros</w:t>
      </w:r>
      <w:r w:rsidRPr="003E7E66">
        <w:rPr>
          <w:rFonts w:ascii="Times New Roman" w:hAnsi="Times New Roman"/>
          <w:sz w:val="24"/>
          <w:szCs w:val="24"/>
        </w:rPr>
        <w:t xml:space="preserve">, que no hemos podido determinar de dónde se ha </w:t>
      </w:r>
      <w:r w:rsidR="007A03FC" w:rsidRPr="003E7E66">
        <w:rPr>
          <w:rFonts w:ascii="Times New Roman" w:hAnsi="Times New Roman"/>
          <w:sz w:val="24"/>
          <w:szCs w:val="24"/>
        </w:rPr>
        <w:t>tomado</w:t>
      </w:r>
      <w:r w:rsidRPr="003E7E66">
        <w:rPr>
          <w:rFonts w:ascii="Times New Roman" w:hAnsi="Times New Roman"/>
          <w:sz w:val="24"/>
          <w:szCs w:val="24"/>
        </w:rPr>
        <w:t xml:space="preserve">, pero sabernos que al menos los seis primeros días se publicaron con algunas diferencias en el </w:t>
      </w:r>
      <w:r w:rsidRPr="003E7E66">
        <w:rPr>
          <w:rFonts w:ascii="Times New Roman" w:hAnsi="Times New Roman"/>
          <w:i/>
          <w:sz w:val="24"/>
          <w:szCs w:val="24"/>
        </w:rPr>
        <w:t>Correo de Gerona</w:t>
      </w:r>
      <w:r w:rsidRPr="003E7E66">
        <w:rPr>
          <w:rFonts w:ascii="Times New Roman" w:hAnsi="Times New Roman"/>
          <w:sz w:val="24"/>
          <w:szCs w:val="24"/>
        </w:rPr>
        <w:t xml:space="preserve">. </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En el tomo once el predominio de contenidos destinados al entretenimiento se basa en la presencia de dos novelas —una no conservada— y numerosas poesías.</w:t>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42021" w:rsidP="00637B1B">
      <w:pPr>
        <w:spacing w:after="0" w:line="240" w:lineRule="auto"/>
        <w:ind w:firstLine="709"/>
        <w:jc w:val="both"/>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4574667" cy="2747899"/>
            <wp:effectExtent l="12192" t="6096" r="6096"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función de los apartados tratados en el estudio, podemos apreciar la siguiente distribución de los artículos en los tomos del </w:t>
      </w:r>
      <w:r w:rsidRPr="003E7E66">
        <w:rPr>
          <w:rFonts w:ascii="Times New Roman" w:hAnsi="Times New Roman"/>
          <w:i/>
          <w:sz w:val="24"/>
          <w:szCs w:val="24"/>
        </w:rPr>
        <w:t>Correo de las Damas</w:t>
      </w:r>
      <w:r w:rsidRPr="003E7E66">
        <w:rPr>
          <w:rFonts w:ascii="Times New Roman" w:hAnsi="Times New Roman"/>
          <w:sz w:val="24"/>
          <w:szCs w:val="24"/>
        </w:rPr>
        <w:t>, tanto en su conjunto como tomo a tomo:</w:t>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5661149" cy="4052529"/>
            <wp:effectExtent l="12192" t="6096" r="4194" b="2835"/>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left="-567"/>
        <w:jc w:val="center"/>
        <w:rPr>
          <w:rFonts w:ascii="Times New Roman" w:hAnsi="Times New Roman"/>
          <w:sz w:val="24"/>
          <w:szCs w:val="24"/>
        </w:rPr>
      </w:pPr>
      <w:r w:rsidRPr="003E7E66">
        <w:rPr>
          <w:rFonts w:ascii="Times New Roman" w:hAnsi="Times New Roman"/>
          <w:sz w:val="24"/>
          <w:szCs w:val="24"/>
        </w:rPr>
        <w:object w:dxaOrig="10026"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6.4pt" o:ole="">
            <v:imagedata r:id="rId14" o:title=""/>
          </v:shape>
          <o:OLEObject Type="Embed" ProgID="Excel.Sheet.12" ShapeID="_x0000_i1025" DrawAspect="Content" ObjectID="_1440865474" r:id="rId15"/>
        </w:object>
      </w:r>
    </w:p>
    <w:p w:rsidR="00637B1B" w:rsidRPr="003E7E66" w:rsidRDefault="00637B1B" w:rsidP="00637B1B">
      <w:pPr>
        <w:spacing w:after="0" w:line="240" w:lineRule="auto"/>
        <w:ind w:left="-567"/>
        <w:jc w:val="center"/>
        <w:rPr>
          <w:rFonts w:ascii="Times New Roman" w:hAnsi="Times New Roman"/>
          <w:sz w:val="24"/>
          <w:szCs w:val="24"/>
        </w:rPr>
      </w:pPr>
      <w:r w:rsidRPr="003E7E66">
        <w:rPr>
          <w:rFonts w:ascii="Times New Roman" w:hAnsi="Times New Roman"/>
          <w:sz w:val="24"/>
          <w:szCs w:val="24"/>
        </w:rPr>
        <w:object w:dxaOrig="10161" w:dyaOrig="7680">
          <v:shape id="_x0000_i1026" type="#_x0000_t75" style="width:464.65pt;height:351.65pt" o:ole="">
            <v:imagedata r:id="rId16" o:title=""/>
          </v:shape>
          <o:OLEObject Type="Embed" ProgID="Excel.Sheet.12" ShapeID="_x0000_i1026" DrawAspect="Content" ObjectID="_1440865475" r:id="rId17"/>
        </w:object>
      </w:r>
    </w:p>
    <w:p w:rsidR="00637B1B" w:rsidRPr="003E7E66" w:rsidRDefault="00637B1B" w:rsidP="00637B1B">
      <w:pPr>
        <w:spacing w:after="0" w:line="240" w:lineRule="auto"/>
        <w:ind w:left="-567"/>
        <w:jc w:val="center"/>
        <w:rPr>
          <w:rFonts w:ascii="Times New Roman" w:hAnsi="Times New Roman"/>
          <w:sz w:val="24"/>
          <w:szCs w:val="24"/>
        </w:rPr>
      </w:pPr>
      <w:r w:rsidRPr="003E7E66">
        <w:rPr>
          <w:rFonts w:ascii="Times New Roman" w:hAnsi="Times New Roman"/>
          <w:sz w:val="24"/>
          <w:szCs w:val="24"/>
        </w:rPr>
        <w:object w:dxaOrig="10071" w:dyaOrig="6406">
          <v:shape id="_x0000_i1027" type="#_x0000_t75" style="width:462.15pt;height:293.85pt" o:ole="">
            <v:imagedata r:id="rId18" o:title=""/>
          </v:shape>
          <o:OLEObject Type="Embed" ProgID="Excel.Sheet.12" ShapeID="_x0000_i1027" DrawAspect="Content" ObjectID="_1440865476" r:id="rId19"/>
        </w:object>
      </w: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26760" cy="4359275"/>
            <wp:effectExtent l="19050" t="0" r="2540" b="0"/>
            <wp:docPr id="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0" cstate="print"/>
                    <a:srcRect/>
                    <a:stretch>
                      <a:fillRect/>
                    </a:stretch>
                  </pic:blipFill>
                  <pic:spPr bwMode="auto">
                    <a:xfrm>
                      <a:off x="0" y="0"/>
                      <a:ext cx="5826760" cy="4359275"/>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69305" cy="3997960"/>
            <wp:effectExtent l="19050" t="0" r="0" b="0"/>
            <wp:docPr id="1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1" cstate="print"/>
                    <a:srcRect/>
                    <a:stretch>
                      <a:fillRect/>
                    </a:stretch>
                  </pic:blipFill>
                  <pic:spPr bwMode="auto">
                    <a:xfrm>
                      <a:off x="0" y="0"/>
                      <a:ext cx="5869305" cy="399796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47715" cy="4220845"/>
            <wp:effectExtent l="19050" t="0" r="635" b="0"/>
            <wp:docPr id="1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2" cstate="print"/>
                    <a:srcRect/>
                    <a:stretch>
                      <a:fillRect/>
                    </a:stretch>
                  </pic:blipFill>
                  <pic:spPr bwMode="auto">
                    <a:xfrm>
                      <a:off x="0" y="0"/>
                      <a:ext cx="5847715" cy="4220845"/>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05170" cy="4114800"/>
            <wp:effectExtent l="19050" t="0" r="5080" b="0"/>
            <wp:docPr id="1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3" cstate="print"/>
                    <a:srcRect/>
                    <a:stretch>
                      <a:fillRect/>
                    </a:stretch>
                  </pic:blipFill>
                  <pic:spPr bwMode="auto">
                    <a:xfrm>
                      <a:off x="0" y="0"/>
                      <a:ext cx="5805170" cy="411480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805170" cy="4551045"/>
            <wp:effectExtent l="19050" t="0" r="5080" b="0"/>
            <wp:docPr id="1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cstate="print"/>
                    <a:srcRect/>
                    <a:stretch>
                      <a:fillRect/>
                    </a:stretch>
                  </pic:blipFill>
                  <pic:spPr bwMode="auto">
                    <a:xfrm>
                      <a:off x="0" y="0"/>
                      <a:ext cx="5805170" cy="4551045"/>
                    </a:xfrm>
                    <a:prstGeom prst="rect">
                      <a:avLst/>
                    </a:prstGeom>
                    <a:noFill/>
                    <a:ln w="9525">
                      <a:noFill/>
                      <a:miter lim="800000"/>
                      <a:headEnd/>
                      <a:tailEnd/>
                    </a:ln>
                  </pic:spPr>
                </pic:pic>
              </a:graphicData>
            </a:graphic>
          </wp:inline>
        </w:drawing>
      </w: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73420" cy="4051300"/>
            <wp:effectExtent l="19050" t="0" r="0" b="0"/>
            <wp:docPr id="1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cstate="print"/>
                    <a:srcRect/>
                    <a:stretch>
                      <a:fillRect/>
                    </a:stretch>
                  </pic:blipFill>
                  <pic:spPr bwMode="auto">
                    <a:xfrm>
                      <a:off x="0" y="0"/>
                      <a:ext cx="5773420" cy="405130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52465" cy="4253230"/>
            <wp:effectExtent l="19050" t="0" r="635" b="0"/>
            <wp:docPr id="1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6" cstate="print"/>
                    <a:srcRect/>
                    <a:stretch>
                      <a:fillRect/>
                    </a:stretch>
                  </pic:blipFill>
                  <pic:spPr bwMode="auto">
                    <a:xfrm>
                      <a:off x="0" y="0"/>
                      <a:ext cx="5752465" cy="425323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84215" cy="4465955"/>
            <wp:effectExtent l="19050" t="0" r="6985" b="0"/>
            <wp:docPr id="1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7" cstate="print"/>
                    <a:srcRect/>
                    <a:stretch>
                      <a:fillRect/>
                    </a:stretch>
                  </pic:blipFill>
                  <pic:spPr bwMode="auto">
                    <a:xfrm>
                      <a:off x="0" y="0"/>
                      <a:ext cx="5784215" cy="4465955"/>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784215" cy="4051300"/>
            <wp:effectExtent l="19050" t="0" r="6985" b="0"/>
            <wp:docPr id="1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8" cstate="print"/>
                    <a:srcRect/>
                    <a:stretch>
                      <a:fillRect/>
                    </a:stretch>
                  </pic:blipFill>
                  <pic:spPr bwMode="auto">
                    <a:xfrm>
                      <a:off x="0" y="0"/>
                      <a:ext cx="5784215" cy="405130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5864860" cy="4470019"/>
            <wp:effectExtent l="12192" t="6096" r="3048" b="0"/>
            <wp:docPr id="1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5943600" cy="4114800"/>
            <wp:effectExtent l="19050" t="0" r="0" b="0"/>
            <wp:docPr id="1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0" cstate="print"/>
                    <a:srcRect/>
                    <a:stretch>
                      <a:fillRect/>
                    </a:stretch>
                  </pic:blipFill>
                  <pic:spPr bwMode="auto">
                    <a:xfrm>
                      <a:off x="0" y="0"/>
                      <a:ext cx="5943600" cy="4114800"/>
                    </a:xfrm>
                    <a:prstGeom prst="rect">
                      <a:avLst/>
                    </a:prstGeom>
                    <a:noFill/>
                    <a:ln w="9525">
                      <a:noFill/>
                      <a:miter lim="800000"/>
                      <a:headEnd/>
                      <a:tailEnd/>
                    </a:ln>
                  </pic:spPr>
                </pic:pic>
              </a:graphicData>
            </a:graphic>
          </wp:inline>
        </w:drawing>
      </w:r>
    </w:p>
    <w:p w:rsidR="00637B1B" w:rsidRPr="003E7E66" w:rsidRDefault="00642021" w:rsidP="00637B1B">
      <w:pPr>
        <w:spacing w:after="0" w:line="240" w:lineRule="auto"/>
        <w:ind w:left="-567"/>
        <w:jc w:val="center"/>
        <w:rPr>
          <w:rFonts w:ascii="Times New Roman" w:hAnsi="Times New Roman"/>
          <w:sz w:val="24"/>
          <w:szCs w:val="24"/>
        </w:rPr>
      </w:pPr>
      <w:r w:rsidRPr="003E7E66">
        <w:rPr>
          <w:noProof/>
          <w:szCs w:val="24"/>
          <w:lang w:eastAsia="es-ES"/>
        </w:rPr>
        <w:drawing>
          <wp:inline distT="0" distB="0" distL="0" distR="0">
            <wp:extent cx="6007100" cy="3710940"/>
            <wp:effectExtent l="19050" t="0" r="0" b="0"/>
            <wp:docPr id="2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1" cstate="print"/>
                    <a:srcRect/>
                    <a:stretch>
                      <a:fillRect/>
                    </a:stretch>
                  </pic:blipFill>
                  <pic:spPr bwMode="auto">
                    <a:xfrm>
                      <a:off x="0" y="0"/>
                      <a:ext cx="6007100" cy="3710940"/>
                    </a:xfrm>
                    <a:prstGeom prst="rect">
                      <a:avLst/>
                    </a:prstGeom>
                    <a:noFill/>
                    <a:ln w="9525">
                      <a:noFill/>
                      <a:miter lim="800000"/>
                      <a:headEnd/>
                      <a:tailEnd/>
                    </a:ln>
                  </pic:spPr>
                </pic:pic>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42021" w:rsidP="00637B1B">
      <w:pPr>
        <w:spacing w:after="0" w:line="240" w:lineRule="auto"/>
        <w:ind w:left="-567"/>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6009356" cy="4010126"/>
            <wp:effectExtent l="12192" t="6096" r="7142" b="2693"/>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37B1B" w:rsidP="00637B1B">
      <w:pPr>
        <w:spacing w:after="0" w:line="240" w:lineRule="auto"/>
        <w:ind w:left="-567"/>
        <w:jc w:val="center"/>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A partir de los datos contenidos en estos gráficos podemos apreciar que en lo que se refiere al entretenimiento lo que predomina son los escritos literarios que poseen un más claro valor ejemplificador, como los cuentos, las fábulas o las novelas, así como un amplio abanico de poemas en los que la temática es variada, pero donde pueden localizarse versos en los que se censuran determinados defectos femeninos —uso de cortejos, excesivo gusto por las modas, tendencia a la murmuración, vanidad, etc.—, elogios al amor, a la belleza femenina. Frente a estos las creaciones destinadas de manera más clara a la diversión como los enigmas, los epitafios o los chistes, son menos abundantes.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lo que respecta al bloque que posee un papel instructivo más evidente, puede observarse que los discursos de todo tipo y las disertaciones sobre ciertas disciplinas constituyen la base fundamental. Conviene asimismo destacar que a lo largo de los volúmenes del </w:t>
      </w:r>
      <w:r w:rsidRPr="003E7E66">
        <w:rPr>
          <w:rFonts w:ascii="Times New Roman" w:hAnsi="Times New Roman"/>
          <w:i/>
          <w:sz w:val="24"/>
          <w:szCs w:val="24"/>
        </w:rPr>
        <w:t>Correo de las Damas</w:t>
      </w:r>
      <w:r w:rsidRPr="003E7E66">
        <w:rPr>
          <w:rFonts w:ascii="Times New Roman" w:hAnsi="Times New Roman"/>
          <w:sz w:val="24"/>
          <w:szCs w:val="24"/>
        </w:rPr>
        <w:t xml:space="preserve"> se dedica cierto espacio a la «Educación». En esa sección se insiste en la importancia de la instrucción de los ciudadanos como garantía de la felicidad del Estado y en este contexto se otorga bastante importancia a la formación de las damas, sin llegar, eso sí, a un posicionamiento rupturista, pues su órbita de actuación se sitúa en el espacio doméstico.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Como ya se advirtió cuando se analizaron las fuentes que se citan explícitamente en el periódico, muchos de los artículos que figuran en el </w:t>
      </w:r>
      <w:r w:rsidRPr="003E7E66">
        <w:rPr>
          <w:rFonts w:ascii="Times New Roman" w:hAnsi="Times New Roman"/>
          <w:i/>
          <w:sz w:val="24"/>
          <w:szCs w:val="24"/>
        </w:rPr>
        <w:t>Correo</w:t>
      </w:r>
      <w:r w:rsidRPr="003E7E66">
        <w:rPr>
          <w:rFonts w:ascii="Times New Roman" w:hAnsi="Times New Roman"/>
          <w:sz w:val="24"/>
          <w:szCs w:val="24"/>
        </w:rPr>
        <w:t xml:space="preserve"> proceden de otras obras y cabeceras de la época, entre las que se encuentran no pocos periódicos, que por lo general se representan solo con las iniciales de los componentes del título. Aunque acaso esto sea solo un botón de muestra de los numerosos textos que con firma o sin ella pudieran proceder de otros impresos del Dieciocho o coetáneos al de de la Bruère.</w:t>
      </w:r>
      <w:r w:rsidR="001B2384" w:rsidRPr="003E7E66">
        <w:rPr>
          <w:rFonts w:ascii="Times New Roman" w:hAnsi="Times New Roman"/>
          <w:sz w:val="24"/>
          <w:szCs w:val="24"/>
        </w:rPr>
        <w:t xml:space="preserve"> </w:t>
      </w:r>
      <w:r w:rsidRPr="003E7E66">
        <w:rPr>
          <w:rFonts w:ascii="Times New Roman" w:hAnsi="Times New Roman"/>
          <w:sz w:val="24"/>
          <w:szCs w:val="24"/>
        </w:rPr>
        <w:t xml:space="preserve">Esta evidencia nos lleva necesariamente a plantearnos en qué se diferencia un impreso destinado a mujeres de aquellos otros que </w:t>
      </w:r>
      <w:r w:rsidRPr="003E7E66">
        <w:rPr>
          <w:rFonts w:ascii="Times New Roman" w:hAnsi="Times New Roman"/>
          <w:i/>
          <w:sz w:val="24"/>
          <w:szCs w:val="24"/>
        </w:rPr>
        <w:t>a priori</w:t>
      </w:r>
      <w:r w:rsidRPr="003E7E66">
        <w:rPr>
          <w:rFonts w:ascii="Times New Roman" w:hAnsi="Times New Roman"/>
          <w:sz w:val="24"/>
          <w:szCs w:val="24"/>
        </w:rPr>
        <w:t xml:space="preserve"> no tienen a las damas como sus principales receptores.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Resulta obvio que en toda selección de textos existe un posicionamiento ideológico, que en este caso debe responder a ese objetivo que se marca el editor al comienzo de la tirada del periódico: «abrazar lo útil y lo agradable» (</w:t>
      </w:r>
      <w:r w:rsidRPr="003E7E66">
        <w:rPr>
          <w:rFonts w:ascii="Times New Roman" w:hAnsi="Times New Roman"/>
          <w:i/>
          <w:sz w:val="24"/>
          <w:szCs w:val="24"/>
        </w:rPr>
        <w:t>Correo de las Damas</w:t>
      </w:r>
      <w:r w:rsidRPr="003E7E66">
        <w:rPr>
          <w:rFonts w:ascii="Times New Roman" w:hAnsi="Times New Roman"/>
          <w:sz w:val="24"/>
          <w:szCs w:val="24"/>
        </w:rPr>
        <w:t xml:space="preserve">, t. I: Prólogo), y que busca que sean las señoras una parte importante de sus lectores, sin renunciar, tal y como se desprende del segundo de los prólogos, a que el público de los escritos pudiesen ser también los varones, pues precisa que «se procurará que haya </w:t>
      </w:r>
      <w:r w:rsidRPr="003E7E66">
        <w:rPr>
          <w:rFonts w:ascii="Times New Roman" w:hAnsi="Times New Roman"/>
          <w:i/>
          <w:sz w:val="24"/>
          <w:szCs w:val="24"/>
        </w:rPr>
        <w:t>de todo y para todos</w:t>
      </w:r>
      <w:r w:rsidRPr="003E7E66">
        <w:rPr>
          <w:rFonts w:ascii="Times New Roman" w:hAnsi="Times New Roman"/>
          <w:sz w:val="24"/>
          <w:szCs w:val="24"/>
        </w:rPr>
        <w:t>» (</w:t>
      </w:r>
      <w:r w:rsidRPr="003E7E66">
        <w:rPr>
          <w:rFonts w:ascii="Times New Roman" w:hAnsi="Times New Roman"/>
          <w:i/>
          <w:sz w:val="24"/>
          <w:szCs w:val="24"/>
        </w:rPr>
        <w:t>Correo de las Damas</w:t>
      </w:r>
      <w:r w:rsidRPr="003E7E66">
        <w:rPr>
          <w:rFonts w:ascii="Times New Roman" w:hAnsi="Times New Roman"/>
          <w:sz w:val="24"/>
          <w:szCs w:val="24"/>
        </w:rPr>
        <w:t>, t. II: Prólogo). De lo dicho en los prólogos y del recorrido realizado por el conjunto de los artículos de la cabecera se deduce que existen unos textos dirigidos específicamente a ellas y otros tantos que tratan cuestiones generales que pueden resultar interesantes a todo tipo de receptores, aunque a veces se aprecia cierta acomodación de los mismos al público femenino.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Una de las secciones donde encontramos más artículos para las damas es la de «Educación»,</w:t>
      </w:r>
      <w:r w:rsidRPr="003E7E66">
        <w:rPr>
          <w:rStyle w:val="Refdenotaalpie"/>
          <w:rFonts w:ascii="Times New Roman" w:hAnsi="Times New Roman"/>
          <w:sz w:val="24"/>
          <w:szCs w:val="24"/>
        </w:rPr>
        <w:footnoteReference w:id="114"/>
      </w:r>
      <w:r w:rsidRPr="003E7E66">
        <w:rPr>
          <w:rFonts w:ascii="Times New Roman" w:hAnsi="Times New Roman"/>
          <w:sz w:val="24"/>
          <w:szCs w:val="24"/>
        </w:rPr>
        <w:t xml:space="preserve"> donde se aborda el tipo de instrucción que conviene dar a las mujeres, defendiendo a veces que deben adquirir unos conocimientos más profundos que los que hasta el día se les procuran, mientras que en otros se opta por ponderar que sean los valores morales en lo que se haga hincapié (tomos I y II). La inclusión de este doble enfoque en el tema de la educación de la mujer puede parecer un tanto contradictoria, ahora bien, debemos matizar que incluso en los escritos en los que se defiende que se forme, esto siempre se vincula al papel social que ha de jugar desde el espacio doméstico. Por tanto podemos indicar que el punto de vista que adopta el periódico no es desde luego transgresor, aunque sí que se introduce de manera general la idea de que las señoras deben poseer cierta formación que les permita interactuar en la sociedad, acudir a tertulias y, por supuesto, abandonar la frivolidad y ser ejemplo y estímulo para los suyos (tomos IV, IX, X o XIV). Al lado de estos escritos no falta tampoco algún trabajo destinado a la educación maternal (tomo III), aunque esta vertiente médico-higienista no es desde luego abundante, y frente a ella </w:t>
      </w:r>
      <w:proofErr w:type="gramStart"/>
      <w:r w:rsidRPr="003E7E66">
        <w:rPr>
          <w:rFonts w:ascii="Times New Roman" w:hAnsi="Times New Roman"/>
          <w:sz w:val="24"/>
          <w:szCs w:val="24"/>
        </w:rPr>
        <w:t>predominan</w:t>
      </w:r>
      <w:proofErr w:type="gramEnd"/>
      <w:r w:rsidRPr="003E7E66">
        <w:rPr>
          <w:rFonts w:ascii="Times New Roman" w:hAnsi="Times New Roman"/>
          <w:sz w:val="24"/>
          <w:szCs w:val="24"/>
        </w:rPr>
        <w:t xml:space="preserve"> los artículos de carácter más moralista, en la mayoría de los casos sin tener como destinatario específico a la mujer.</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En el resto de secciones que conforman el bloque destinado a la instrucción no son tan abundantes los escritos destinados de manera concreta a ellas. Así, entre los «Discursos morales» se destina a ella un escrito sobre la obligación de criar a sus hijos a sus pechos (tomo X), que podría relacionarse con el que acabamos de mencionar en el párrafo anterior, pero que no posee aquí un tono médico, ya que su objetivo es la reforma de ciertas costumbres extendidas por las modas y que pueden ser perjudiciales para la sociedad. Con este aspecto guarda un cierto vínculo el que se inserta el tomo XIII bajo el rótulo general de «Costumbres» y con el que se pretende aconsejar a las damas sobre su responsabilidad social. En este apartado se incluyen otros que tratan sobre la relación entre hombres y mujeres (tomo II), o sobre algunos vicios atribuidos a estas como la vanidad o la excesiva preocupación por la apariencia externa (tomos V y XV); o se elogia el pudor y la virtud (tomos VI y XII), pero que no están necesariamente destinados en exclusiva a ellas. Igualmente, bajo la denominación de discursos políticos o económicos aparecen dos escritos en los que se da una mayor relevancia al tema femenino, el primero de ellos</w:t>
      </w:r>
      <w:r w:rsidR="001B2384" w:rsidRPr="003E7E66">
        <w:rPr>
          <w:rFonts w:ascii="Times New Roman" w:hAnsi="Times New Roman"/>
          <w:sz w:val="24"/>
          <w:szCs w:val="24"/>
        </w:rPr>
        <w:t xml:space="preserve"> </w:t>
      </w:r>
      <w:r w:rsidRPr="003E7E66">
        <w:rPr>
          <w:rFonts w:ascii="Times New Roman" w:hAnsi="Times New Roman"/>
          <w:sz w:val="24"/>
          <w:szCs w:val="24"/>
        </w:rPr>
        <w:t>se destina valorar si la corrupción empieza por los hombres o por las mujeres y el segundo a censurar el abuso del lujo en el vestido que a veces se aprecia (ambos en el tomo VIII).</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Dentro del apartado de «Historia» pueden hallarse varios escritos en los que se elogia a las mujeres ilustres de tiempos pasados (tomo X), uno de ellos supuestamente remitido por una dama. También en este tomo se localiza una reflexión sobre la importancia que tiene para las señoras el estudio de la Historia a partir de la traducción del escrito de Hume «Of the Study of History». Una finalidad similar a este escrito tiene el que aparece en «Literatura» en el tomo V, en el que se trata de la literatura de las mujeres desde una perspectiva bastante conservadora, pues frente a la opción de que escriban se muestra como la mayor de las dichas la de dedicarse al cuidado de los suyos, algo que conecta con algunas de las ideas defendidas en la sección «Educación».</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Hay otros varios artículos, que en la mayor parte de los casos figuran como cartas enviadas por lectoras del periódico, donde se trata sobre temas diversos como el carácter del amor, quién ama más el hombre o la mujer, la posibilidad de amistad o no entre personas de distinto sexo, el uso y abuso de los cortejos, etcétera, que hemos agrupado bajo el título de «Otros discursos» y que en el original figuran a veces sin indicación del bloque concreto al que pertenecen.</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Dentro del conjunto de textos destinados sobre todo al entretenimiento el mayor número de escritos dirigidos a las señoras se encuentra en las novelas; en este sentido, y como ya se advirtió en páginas anteriores, la inclusión de estos textos literarios es uno de los elementos que distingue esta publicación para damas de otras empresas de de la Bruère. Estos escritos presentan una finalidad educativa o al menos eso se pretende, en este sentido pueden traerse a colación las palabras contenidas en el tomo</w:t>
      </w:r>
      <w:r w:rsidR="001B2384" w:rsidRPr="003E7E66">
        <w:rPr>
          <w:rFonts w:ascii="Times New Roman" w:hAnsi="Times New Roman"/>
          <w:sz w:val="24"/>
          <w:szCs w:val="24"/>
        </w:rPr>
        <w:t xml:space="preserve"> </w:t>
      </w:r>
      <w:r w:rsidRPr="003E7E66">
        <w:rPr>
          <w:rFonts w:ascii="Times New Roman" w:hAnsi="Times New Roman"/>
          <w:sz w:val="24"/>
          <w:szCs w:val="24"/>
        </w:rPr>
        <w:t>en el escrito «Sobre la elección de la lectura» donde se defiende el uso de algunas de estas obras de ficción, pues aunque las hay nocivas, hay otras «de muy buen ejemplo y de sucesos desgraciados que pueden servir de escarmiento, sin lastimar, y que son letra que entra con sangre ajena» (183). Por ello, de manera general, la trama de las obras suele centrarse en asuntos amorosos cuyo final, feliz o desgraciado, se hace depender de la virtud mostrada por los amantes, aunque unas pocas desarrollaron otras cuestiones.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El resto de contenidos literarios no presenta un destinatario tan claro como el de las novelas breves. No existen demasiadas diferencias entre las fábulas y cuentos que se ofrecen en el </w:t>
      </w:r>
      <w:r w:rsidRPr="003E7E66">
        <w:rPr>
          <w:rFonts w:ascii="Times New Roman" w:hAnsi="Times New Roman"/>
          <w:i/>
          <w:sz w:val="24"/>
          <w:szCs w:val="24"/>
        </w:rPr>
        <w:t>Correo de las Damas</w:t>
      </w:r>
      <w:r w:rsidRPr="003E7E66">
        <w:rPr>
          <w:rFonts w:ascii="Times New Roman" w:hAnsi="Times New Roman"/>
          <w:sz w:val="24"/>
          <w:szCs w:val="24"/>
        </w:rPr>
        <w:t xml:space="preserve"> y las que aparecen en otras publicaciones coetáneas. El valor instructivo de estos textos resulta obvio, aunque la enseñanza moral que suelen albergar se mezcla con el carácter entretenido que propician las diferentes formas literarias. La difusión de este tipo de escritos entre las mujeres acaso pueda relacionarse con el papel que juegan en el ámbito de lo doméstico, donde podrían emplearlos como un elemento más en la educación de los jóvenes, aunque no se advierte nada concreto al respecto en el periódico.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En el caso de los diálogos y las anécdotas, podemos localizar varios textos en los que la mujer se convierte en protagonista o eje de los mismos. Así se localizan diálogos en los que intervienen una petimetra (tomo III), la duquesa de Valentinois y Ana Bolena (tomo VII) o entre Solimán y Julia Gonzaga (tomo XII); o se recogen historias de la actriz de ópera La Maupin (tomo III), que se dedican a mostrar ejemplos negativos en la conducta de las mujeres; algo por otro lado frecuente en chistes, epitafios y en muchos de los poemas —especialmente en los que poseen tono jocoso— que se incluyen en el </w:t>
      </w:r>
      <w:r w:rsidRPr="003E7E66">
        <w:rPr>
          <w:rFonts w:ascii="Times New Roman" w:hAnsi="Times New Roman"/>
          <w:i/>
          <w:sz w:val="24"/>
          <w:szCs w:val="24"/>
        </w:rPr>
        <w:t>Correo de las Damas</w:t>
      </w:r>
      <w:r w:rsidRPr="003E7E66">
        <w:rPr>
          <w:rFonts w:ascii="Times New Roman" w:hAnsi="Times New Roman"/>
          <w:sz w:val="24"/>
          <w:szCs w:val="24"/>
        </w:rPr>
        <w:t>.</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La inserción de todos estos escritos y su combinación con otros destinados a la divulgación de conocimientos o al útil entretenimiento, permite dibujar un arquetipo femenino basado en la domesticidad y en la influencia de la mujer desde el ámbito privado en la sociedad. A este fin responden muchos de los textos seleccionados como las historias de mujeres, las anécdotas sobre algunas personalidades y las semblanzas de damas ilustres que se localizan dispersas en todo el impreso, acompañando a los artículos propiamente dirigidos a ellas que, como se ha visto, se localizan en las secciones destinadas a la educación, a la moral o en las novelas. No debemos olvidar que en todo proceso de selección, por desordenada que pueda parecer en ocasiones, hay también un posicionamiento ideológico, que aquí sería el de alguien que quiere instruir a las damas, pero manteniendo una perspectiva que ofrece pocas concesiones a la apertura a su participación en la vida pública.</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Estamos, asimismo, ante una cabecera para ellas, que guarda ciertas semejanzas con los formatos misceláneos y literarios —algunos de ellos ya ensayados por el barón en las empresas previas de Valencia, Sevilla y Cádiz—, pero que pretende ir más allá y que busca en la inclusión de unos determinados contenidos el acceso a un sector del público, que podía depararle notables beneficios si optaba por comprar ese impreso frente a otros; y es que, aunque una y otra vez se aluda en los prospectos y primeras entregas de cualquiera de los periódicos del Dieciocho a las señoras como lectoras privilegiadas, en muy pocas ocasiones se opta por convertirlas en la parte principal de los destinatarios.</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El hecho de que mucho de lo que se ofrezca sea tomado de otras publicaciones coetáneas (práctica esta habitual en la época) resta validez a las despectivas palabras de Alcalá Galiano, quien apunta que era «de lo más pobre en mérito que en ocasión alguna ha salido a las prensas» y destaca que su composición se basaba en la suma de «retazos comúnmente mal zurcidos» y «traducciones del francés, todas ellas harto mal hechas» (2009: 21), pues, como se ha dicho, mucho de lo publicado figuraba ya en otros papeles que gozaban de una buena consideración, así como en diversas colecciones que contaban con el aplauso del público y a veces incluso de la crítica —como sucede con las obras de Baculard d’Arnaud—, que probablemente no hubiesen sido tan duramente censuradas por Alcalá Galiano.</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Por otro lado, no debemos pasar por alto que el periódico logró sacar 17 tomos, y que fue el inicio de la Guerra de la Independencia lo que más que probablemente motivó su cese; por lo que debió contar con un número de lectores aceptable, ya que de otro modo hubiese resultado inviable.</w:t>
      </w:r>
      <w:r w:rsidR="001B2384" w:rsidRPr="003E7E66">
        <w:rPr>
          <w:rFonts w:ascii="Times New Roman" w:hAnsi="Times New Roman"/>
          <w:sz w:val="24"/>
          <w:szCs w:val="24"/>
        </w:rPr>
        <w:t xml:space="preserve"> </w:t>
      </w:r>
      <w:r w:rsidRPr="003E7E66">
        <w:rPr>
          <w:rFonts w:ascii="Times New Roman" w:hAnsi="Times New Roman"/>
          <w:sz w:val="24"/>
          <w:szCs w:val="24"/>
        </w:rPr>
        <w:t xml:space="preserve">A todo esto debe sumarse el que el propio barón, al poco tiempo de dar por acabada la empresa del </w:t>
      </w:r>
      <w:r w:rsidRPr="003E7E66">
        <w:rPr>
          <w:rFonts w:ascii="Times New Roman" w:hAnsi="Times New Roman"/>
          <w:i/>
          <w:sz w:val="24"/>
          <w:szCs w:val="24"/>
        </w:rPr>
        <w:t>Correo de las Damas</w:t>
      </w:r>
      <w:r w:rsidRPr="003E7E66">
        <w:rPr>
          <w:rFonts w:ascii="Times New Roman" w:hAnsi="Times New Roman"/>
          <w:sz w:val="24"/>
          <w:szCs w:val="24"/>
        </w:rPr>
        <w:t xml:space="preserve"> con motivo del cambio en las circunstancias políticas, se plantease tirar una nueva obra periódica para ellas, el </w:t>
      </w:r>
      <w:r w:rsidRPr="003E7E66">
        <w:rPr>
          <w:rFonts w:ascii="Times New Roman" w:hAnsi="Times New Roman"/>
          <w:i/>
          <w:sz w:val="24"/>
          <w:szCs w:val="24"/>
        </w:rPr>
        <w:t>Correo Político Literario del Bello Sexo Español</w:t>
      </w:r>
      <w:r w:rsidRPr="003E7E66">
        <w:rPr>
          <w:rFonts w:ascii="Times New Roman" w:hAnsi="Times New Roman"/>
          <w:sz w:val="24"/>
          <w:szCs w:val="24"/>
        </w:rPr>
        <w:t xml:space="preserve">, con el que quiere complementar la publicación del </w:t>
      </w:r>
      <w:r w:rsidRPr="003E7E66">
        <w:rPr>
          <w:rFonts w:ascii="Times New Roman" w:hAnsi="Times New Roman"/>
          <w:i/>
          <w:sz w:val="24"/>
          <w:szCs w:val="24"/>
        </w:rPr>
        <w:t>Diario Mercantil de Cádiz</w:t>
      </w:r>
      <w:r w:rsidRPr="003E7E66">
        <w:rPr>
          <w:rFonts w:ascii="Times New Roman" w:hAnsi="Times New Roman"/>
          <w:sz w:val="24"/>
          <w:szCs w:val="24"/>
        </w:rPr>
        <w:t xml:space="preserve"> cuando el número de papeles públicos comienza a crecer, para lo que pide permiso al Consejo de Castilla a finales de 1809, pero que no llegó a estamparse; más tarde cuando se aproximaba el retorno al absolutismo monárquico de Fernando VII, en marzo de 1814, suspende la edición del veterano </w:t>
      </w:r>
      <w:r w:rsidRPr="003E7E66">
        <w:rPr>
          <w:rFonts w:ascii="Times New Roman" w:hAnsi="Times New Roman"/>
          <w:i/>
          <w:sz w:val="24"/>
          <w:szCs w:val="24"/>
        </w:rPr>
        <w:t>Diario Mercantil</w:t>
      </w:r>
      <w:r w:rsidRPr="003E7E66">
        <w:rPr>
          <w:rFonts w:ascii="Times New Roman" w:hAnsi="Times New Roman"/>
          <w:sz w:val="24"/>
          <w:szCs w:val="24"/>
        </w:rPr>
        <w:t xml:space="preserve"> y se propone sustituirlo con un nuevo impreso denominado </w:t>
      </w:r>
      <w:r w:rsidRPr="003E7E66">
        <w:rPr>
          <w:rFonts w:ascii="Times New Roman" w:hAnsi="Times New Roman"/>
          <w:i/>
          <w:sz w:val="24"/>
          <w:szCs w:val="24"/>
        </w:rPr>
        <w:t>Amenidades Literarias</w:t>
      </w:r>
      <w:r w:rsidRPr="003E7E66">
        <w:rPr>
          <w:rFonts w:ascii="Times New Roman" w:hAnsi="Times New Roman"/>
          <w:sz w:val="24"/>
          <w:szCs w:val="24"/>
        </w:rPr>
        <w:t>, que dirige especialmente al «bello sexo gaditano» (</w:t>
      </w:r>
      <w:r w:rsidRPr="003E7E66">
        <w:rPr>
          <w:rFonts w:ascii="Times New Roman" w:hAnsi="Times New Roman"/>
          <w:i/>
          <w:sz w:val="24"/>
          <w:szCs w:val="24"/>
        </w:rPr>
        <w:t>Diario Mercantil de Cádiz</w:t>
      </w:r>
      <w:r w:rsidRPr="003E7E66">
        <w:rPr>
          <w:rFonts w:ascii="Times New Roman" w:hAnsi="Times New Roman"/>
          <w:sz w:val="24"/>
          <w:szCs w:val="24"/>
        </w:rPr>
        <w:t>, nº 74, 15-III-1814: 300).</w:t>
      </w:r>
    </w:p>
    <w:p w:rsidR="00637B1B" w:rsidRPr="003E7E66" w:rsidRDefault="00637B1B" w:rsidP="00637B1B">
      <w:pPr>
        <w:spacing w:after="0" w:line="240" w:lineRule="auto"/>
        <w:ind w:firstLine="709"/>
        <w:jc w:val="both"/>
        <w:rPr>
          <w:rFonts w:ascii="Times New Roman" w:hAnsi="Times New Roman"/>
          <w:sz w:val="24"/>
          <w:szCs w:val="24"/>
        </w:rPr>
      </w:pPr>
      <w:r w:rsidRPr="003E7E66">
        <w:rPr>
          <w:rFonts w:ascii="Times New Roman" w:hAnsi="Times New Roman"/>
          <w:sz w:val="24"/>
          <w:szCs w:val="24"/>
        </w:rPr>
        <w:t xml:space="preserve">Estos últimos testimonios creemos que evidencian que la repercusión del </w:t>
      </w:r>
      <w:r w:rsidRPr="003E7E66">
        <w:rPr>
          <w:rFonts w:ascii="Times New Roman" w:hAnsi="Times New Roman"/>
          <w:i/>
          <w:sz w:val="24"/>
          <w:szCs w:val="24"/>
        </w:rPr>
        <w:t>Correo de las Damas</w:t>
      </w:r>
      <w:r w:rsidRPr="003E7E66">
        <w:rPr>
          <w:rFonts w:ascii="Times New Roman" w:hAnsi="Times New Roman"/>
          <w:sz w:val="24"/>
          <w:szCs w:val="24"/>
        </w:rPr>
        <w:t xml:space="preserve"> fue mayor que la que le ha otorgado la historiografía literaria y periodística. No es propiamente una revista femenina, según el modelo que se desarrollaría más tarde, donde las modas y los escritos instructivos o de entretenimiento dirigidos en exclusiva a la mujer constituyen el total de contenidos, pero es desde luego un claro antecedente de este tipo de publicaciones, como se aprecia, no solamente en la selección de destinatario, sino en la selección de determinados escritos en los que se establece la semblanza de mujeres ilustres o se tratan cuestiones directamente relacionadas con la educación de las damas. La recuperación de sus contenidos, resultaba por tanto necesaria para ubicar el papel público en el contexto en el que se editó, posibilitando futuros trabajos sobre el mismo.</w:t>
      </w:r>
    </w:p>
    <w:p w:rsidR="005256CE" w:rsidRPr="003E7E66" w:rsidRDefault="005256CE" w:rsidP="005256CE">
      <w:pPr>
        <w:spacing w:after="0" w:line="240" w:lineRule="auto"/>
        <w:jc w:val="both"/>
        <w:rPr>
          <w:rFonts w:ascii="Times New Roman" w:hAnsi="Times New Roman"/>
          <w:sz w:val="24"/>
          <w:szCs w:val="24"/>
        </w:rPr>
      </w:pPr>
    </w:p>
    <w:p w:rsidR="006C018C" w:rsidRPr="003E7E66" w:rsidRDefault="006C018C" w:rsidP="005256CE">
      <w:pPr>
        <w:spacing w:after="0" w:line="240" w:lineRule="auto"/>
        <w:jc w:val="both"/>
        <w:rPr>
          <w:rFonts w:ascii="Times New Roman" w:hAnsi="Times New Roman"/>
          <w:smallCaps/>
          <w:sz w:val="24"/>
          <w:szCs w:val="24"/>
        </w:rPr>
      </w:pPr>
      <w:r w:rsidRPr="003E7E66">
        <w:rPr>
          <w:rFonts w:ascii="Times New Roman" w:hAnsi="Times New Roman"/>
          <w:sz w:val="24"/>
          <w:szCs w:val="24"/>
        </w:rPr>
        <w:br w:type="page"/>
      </w:r>
      <w:r w:rsidRPr="003E7E66">
        <w:rPr>
          <w:rFonts w:ascii="Times New Roman" w:hAnsi="Times New Roman"/>
          <w:smallCaps/>
          <w:sz w:val="24"/>
          <w:szCs w:val="24"/>
        </w:rPr>
        <w:t>Bibliografía</w:t>
      </w:r>
      <w:r w:rsidRPr="003E7E66">
        <w:rPr>
          <w:rStyle w:val="Refdenotaalpie"/>
          <w:rFonts w:ascii="Times New Roman" w:hAnsi="Times New Roman"/>
          <w:smallCaps/>
          <w:sz w:val="24"/>
          <w:szCs w:val="24"/>
        </w:rPr>
        <w:footnoteReference w:id="115"/>
      </w:r>
    </w:p>
    <w:p w:rsidR="006C018C" w:rsidRPr="003E7E66" w:rsidRDefault="006C018C" w:rsidP="006C018C">
      <w:pPr>
        <w:spacing w:after="0" w:line="240" w:lineRule="auto"/>
        <w:jc w:val="both"/>
        <w:rPr>
          <w:rFonts w:ascii="Times New Roman" w:hAnsi="Times New Roman"/>
          <w:sz w:val="24"/>
          <w:szCs w:val="24"/>
        </w:rPr>
      </w:pPr>
    </w:p>
    <w:p w:rsidR="006C018C" w:rsidRPr="003E7E66" w:rsidRDefault="006C018C" w:rsidP="006C018C">
      <w:pPr>
        <w:pStyle w:val="Prrafodelista"/>
        <w:spacing w:after="0"/>
        <w:ind w:left="0" w:hanging="709"/>
        <w:jc w:val="both"/>
        <w:rPr>
          <w:rFonts w:ascii="Times New Roman" w:hAnsi="Times New Roman"/>
        </w:rPr>
      </w:pPr>
      <w:r w:rsidRPr="003E7E66">
        <w:rPr>
          <w:rFonts w:ascii="Times New Roman" w:hAnsi="Times New Roman"/>
          <w:smallCaps/>
        </w:rPr>
        <w:t xml:space="preserve">Alcalá Galiano, </w:t>
      </w:r>
      <w:r w:rsidRPr="003E7E66">
        <w:rPr>
          <w:rFonts w:ascii="Times New Roman" w:hAnsi="Times New Roman"/>
        </w:rPr>
        <w:t xml:space="preserve">Antonio (2009), </w:t>
      </w:r>
      <w:r w:rsidRPr="003E7E66">
        <w:rPr>
          <w:rFonts w:ascii="Times New Roman" w:hAnsi="Times New Roman"/>
          <w:i/>
        </w:rPr>
        <w:t>Recuerdos de un anciano</w:t>
      </w:r>
      <w:r w:rsidRPr="003E7E66">
        <w:rPr>
          <w:rFonts w:ascii="Times New Roman" w:hAnsi="Times New Roman"/>
        </w:rPr>
        <w:t>, Barcelona, Crítica, 2009</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Aguilar Piñal</w:t>
      </w:r>
      <w:r w:rsidRPr="003E7E66">
        <w:rPr>
          <w:rFonts w:ascii="Times New Roman" w:hAnsi="Times New Roman"/>
          <w:sz w:val="24"/>
          <w:szCs w:val="24"/>
        </w:rPr>
        <w:t xml:space="preserve">, Francisco (1978), </w:t>
      </w:r>
      <w:r w:rsidRPr="003E7E66">
        <w:rPr>
          <w:rFonts w:ascii="Times New Roman" w:hAnsi="Times New Roman"/>
          <w:i/>
          <w:sz w:val="24"/>
          <w:szCs w:val="24"/>
        </w:rPr>
        <w:t xml:space="preserve">La prensa española en el siglo XVIII. Diarios, revistas y pronósticos. </w:t>
      </w:r>
      <w:r w:rsidRPr="003E7E66">
        <w:rPr>
          <w:rFonts w:ascii="Times New Roman" w:hAnsi="Times New Roman"/>
          <w:sz w:val="24"/>
          <w:szCs w:val="24"/>
        </w:rPr>
        <w:t>Cuadernos Bibliográficos, nº XXXV, Madrid, C</w:t>
      </w:r>
      <w:r w:rsidRPr="003E7E66">
        <w:rPr>
          <w:rFonts w:ascii="Times New Roman" w:hAnsi="Times New Roman"/>
        </w:rPr>
        <w:t>onsejo</w:t>
      </w:r>
      <w:r w:rsidRPr="003E7E66">
        <w:rPr>
          <w:rFonts w:ascii="Times New Roman" w:hAnsi="Times New Roman"/>
          <w:sz w:val="24"/>
          <w:szCs w:val="24"/>
        </w:rPr>
        <w:t xml:space="preserve"> Superior de Investigaciones Científicas.</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(1981), «Índice de poesías publicadas en los periódicos españoles del siglo XVIII», </w:t>
      </w:r>
      <w:r w:rsidRPr="003E7E66">
        <w:rPr>
          <w:rFonts w:ascii="Times New Roman" w:hAnsi="Times New Roman"/>
          <w:i/>
          <w:iCs/>
          <w:sz w:val="24"/>
          <w:szCs w:val="24"/>
        </w:rPr>
        <w:t>Cuadernos Bibliográficos</w:t>
      </w:r>
      <w:r w:rsidRPr="003E7E66">
        <w:rPr>
          <w:rFonts w:ascii="Times New Roman" w:hAnsi="Times New Roman"/>
          <w:sz w:val="24"/>
          <w:szCs w:val="24"/>
        </w:rPr>
        <w:t>, Madrid, C</w:t>
      </w:r>
      <w:r w:rsidRPr="003E7E66">
        <w:rPr>
          <w:rFonts w:ascii="Times New Roman" w:hAnsi="Times New Roman"/>
        </w:rPr>
        <w:t xml:space="preserve">onsejo </w:t>
      </w:r>
      <w:r w:rsidRPr="003E7E66">
        <w:rPr>
          <w:rFonts w:ascii="Times New Roman" w:hAnsi="Times New Roman"/>
          <w:sz w:val="24"/>
          <w:szCs w:val="24"/>
        </w:rPr>
        <w:t>S</w:t>
      </w:r>
      <w:r w:rsidRPr="003E7E66">
        <w:rPr>
          <w:rFonts w:ascii="Times New Roman" w:hAnsi="Times New Roman"/>
        </w:rPr>
        <w:t xml:space="preserve">uperior de </w:t>
      </w:r>
      <w:r w:rsidRPr="003E7E66">
        <w:rPr>
          <w:rFonts w:ascii="Times New Roman" w:hAnsi="Times New Roman"/>
          <w:sz w:val="24"/>
          <w:szCs w:val="24"/>
        </w:rPr>
        <w:t>I</w:t>
      </w:r>
      <w:r w:rsidRPr="003E7E66">
        <w:rPr>
          <w:rFonts w:ascii="Times New Roman" w:hAnsi="Times New Roman"/>
        </w:rPr>
        <w:t xml:space="preserve">nvestigaciones </w:t>
      </w:r>
      <w:r w:rsidRPr="003E7E66">
        <w:rPr>
          <w:rFonts w:ascii="Times New Roman" w:hAnsi="Times New Roman"/>
          <w:sz w:val="24"/>
          <w:szCs w:val="24"/>
        </w:rPr>
        <w:t>C</w:t>
      </w:r>
      <w:r w:rsidRPr="003E7E66">
        <w:rPr>
          <w:rFonts w:ascii="Times New Roman" w:hAnsi="Times New Roman"/>
        </w:rPr>
        <w:t>ientíficas</w:t>
      </w:r>
      <w:r w:rsidRPr="003E7E66">
        <w:rPr>
          <w:rFonts w:ascii="Times New Roman" w:hAnsi="Times New Roman"/>
          <w:sz w:val="24"/>
          <w:szCs w:val="24"/>
        </w:rPr>
        <w:t>.</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Bilbao Aldamizechevarría (1994)</w:t>
      </w:r>
      <w:r w:rsidRPr="003E7E66">
        <w:rPr>
          <w:rFonts w:ascii="Times New Roman" w:hAnsi="Times New Roman"/>
          <w:sz w:val="24"/>
          <w:szCs w:val="24"/>
        </w:rPr>
        <w:t xml:space="preserve">, J. M., </w:t>
      </w:r>
      <w:r w:rsidRPr="003E7E66">
        <w:rPr>
          <w:rFonts w:ascii="Times New Roman" w:hAnsi="Times New Roman"/>
          <w:i/>
          <w:sz w:val="24"/>
          <w:szCs w:val="24"/>
        </w:rPr>
        <w:t>El Diario de Valencia: Luces y Sombras (1790-1800)</w:t>
      </w:r>
      <w:r w:rsidRPr="003E7E66">
        <w:rPr>
          <w:rFonts w:ascii="Times New Roman" w:hAnsi="Times New Roman"/>
          <w:sz w:val="24"/>
          <w:szCs w:val="24"/>
        </w:rPr>
        <w:t>, Valencia, Fundación Universitaria San Pablo CEU.</w:t>
      </w:r>
    </w:p>
    <w:p w:rsidR="006C018C" w:rsidRPr="003E7E66" w:rsidRDefault="006C018C" w:rsidP="006C018C">
      <w:pPr>
        <w:widowControl w:val="0"/>
        <w:autoSpaceDE w:val="0"/>
        <w:autoSpaceDN w:val="0"/>
        <w:adjustRightInd w:val="0"/>
        <w:spacing w:after="0" w:line="240" w:lineRule="auto"/>
        <w:ind w:hanging="709"/>
        <w:jc w:val="both"/>
        <w:rPr>
          <w:rFonts w:ascii="Times New Roman" w:eastAsia="Times New Roman" w:hAnsi="Times New Roman"/>
          <w:bCs/>
          <w:kern w:val="36"/>
          <w:sz w:val="24"/>
          <w:szCs w:val="24"/>
          <w:lang w:eastAsia="es-ES"/>
        </w:rPr>
      </w:pPr>
      <w:r w:rsidRPr="003E7E66">
        <w:rPr>
          <w:rFonts w:ascii="Times New Roman" w:eastAsia="Times New Roman" w:hAnsi="Times New Roman"/>
          <w:bCs/>
          <w:smallCaps/>
          <w:kern w:val="36"/>
          <w:sz w:val="24"/>
          <w:szCs w:val="24"/>
          <w:lang w:eastAsia="es-ES"/>
        </w:rPr>
        <w:t>Blasco i Laguna</w:t>
      </w:r>
      <w:r w:rsidRPr="003E7E66">
        <w:rPr>
          <w:rFonts w:ascii="Times New Roman" w:eastAsia="Times New Roman" w:hAnsi="Times New Roman"/>
          <w:bCs/>
          <w:kern w:val="36"/>
          <w:sz w:val="24"/>
          <w:szCs w:val="24"/>
          <w:lang w:eastAsia="es-ES"/>
        </w:rPr>
        <w:t xml:space="preserve">, Ricard (1983), </w:t>
      </w:r>
      <w:r w:rsidRPr="003E7E66">
        <w:rPr>
          <w:rFonts w:ascii="Times New Roman" w:eastAsia="Times New Roman" w:hAnsi="Times New Roman"/>
          <w:bCs/>
          <w:i/>
          <w:kern w:val="36"/>
          <w:sz w:val="24"/>
          <w:szCs w:val="24"/>
          <w:lang w:eastAsia="es-ES"/>
        </w:rPr>
        <w:t>La Premsa del País Valenciá (1790-1983). Catàleg bibliogràfic de les publicacions periòdiques aparegudes al País Valencià des de 1790 fins els nostres dies,</w:t>
      </w:r>
      <w:r w:rsidRPr="003E7E66">
        <w:rPr>
          <w:rFonts w:ascii="Times New Roman" w:eastAsia="Times New Roman" w:hAnsi="Times New Roman"/>
          <w:bCs/>
          <w:kern w:val="36"/>
          <w:sz w:val="24"/>
          <w:szCs w:val="24"/>
          <w:lang w:eastAsia="es-ES"/>
        </w:rPr>
        <w:t xml:space="preserve"> </w:t>
      </w:r>
      <w:r w:rsidRPr="003E7E66">
        <w:rPr>
          <w:rFonts w:ascii="Times New Roman" w:eastAsia="Times New Roman" w:hAnsi="Times New Roman"/>
          <w:bCs/>
          <w:kern w:val="36"/>
          <w:lang w:eastAsia="es-ES"/>
        </w:rPr>
        <w:t xml:space="preserve">Valencia, </w:t>
      </w:r>
      <w:r w:rsidRPr="003E7E66">
        <w:rPr>
          <w:rFonts w:ascii="Times New Roman" w:eastAsia="Times New Roman" w:hAnsi="Times New Roman"/>
          <w:bCs/>
          <w:kern w:val="36"/>
          <w:sz w:val="24"/>
          <w:szCs w:val="24"/>
          <w:lang w:eastAsia="es-ES"/>
        </w:rPr>
        <w:t>Institució Alfons el Magnànim, Diputació Provincial de València.</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mallCaps/>
          <w:sz w:val="24"/>
          <w:szCs w:val="24"/>
        </w:rPr>
      </w:pPr>
      <w:r w:rsidRPr="003E7E66">
        <w:rPr>
          <w:rFonts w:ascii="Times New Roman" w:eastAsia="Times New Roman" w:hAnsi="Times New Roman"/>
          <w:bCs/>
          <w:kern w:val="36"/>
          <w:sz w:val="24"/>
          <w:szCs w:val="24"/>
          <w:lang w:eastAsia="es-ES"/>
        </w:rPr>
        <w:t>—— (1992), «</w:t>
      </w:r>
      <w:r w:rsidRPr="003E7E66">
        <w:rPr>
          <w:rFonts w:ascii="Times New Roman" w:hAnsi="Times New Roman"/>
          <w:sz w:val="24"/>
          <w:szCs w:val="24"/>
        </w:rPr>
        <w:t xml:space="preserve">Ombres per aclarir en els orígens de la prensa valenciana», en </w:t>
      </w:r>
      <w:r w:rsidRPr="003E7E66">
        <w:rPr>
          <w:rFonts w:ascii="Times New Roman" w:eastAsia="Times New Roman" w:hAnsi="Times New Roman"/>
          <w:i/>
          <w:iCs/>
          <w:sz w:val="24"/>
          <w:szCs w:val="24"/>
        </w:rPr>
        <w:t xml:space="preserve">Dos-cents anys de premsa valenciana. I Congrés Internacional de Periodisme, </w:t>
      </w:r>
      <w:r w:rsidRPr="003E7E66">
        <w:rPr>
          <w:rFonts w:ascii="Times New Roman" w:eastAsia="Times New Roman" w:hAnsi="Times New Roman"/>
          <w:sz w:val="24"/>
          <w:szCs w:val="24"/>
        </w:rPr>
        <w:t>Valencia, Generalitat Valenciana, pp. 9-18.</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Bolufer Peruga</w:t>
      </w:r>
      <w:r w:rsidRPr="003E7E66">
        <w:rPr>
          <w:rFonts w:ascii="Times New Roman" w:hAnsi="Times New Roman"/>
          <w:sz w:val="24"/>
          <w:szCs w:val="24"/>
        </w:rPr>
        <w:t xml:space="preserve">, Mónica (1995), «Espectadoras y lectoras: representaciones e influencia del público femenino en la prensa del siglo XVIII», </w:t>
      </w:r>
      <w:r w:rsidRPr="003E7E66">
        <w:rPr>
          <w:rFonts w:ascii="Times New Roman" w:hAnsi="Times New Roman"/>
          <w:i/>
          <w:iCs/>
          <w:sz w:val="24"/>
          <w:szCs w:val="24"/>
        </w:rPr>
        <w:t>Cuadernos de Estudios del Siglo XVIII</w:t>
      </w:r>
      <w:r w:rsidRPr="003E7E66">
        <w:rPr>
          <w:rFonts w:ascii="Times New Roman" w:hAnsi="Times New Roman"/>
          <w:sz w:val="24"/>
          <w:szCs w:val="24"/>
        </w:rPr>
        <w:t>, nº 5, pp. 23-58.</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Bravo Liñán</w:t>
      </w:r>
      <w:r w:rsidRPr="003E7E66">
        <w:rPr>
          <w:rFonts w:ascii="Times New Roman" w:hAnsi="Times New Roman"/>
          <w:bCs/>
          <w:sz w:val="24"/>
          <w:szCs w:val="24"/>
        </w:rPr>
        <w:t xml:space="preserve">, Francisco (1991), «La </w:t>
      </w:r>
      <w:r w:rsidRPr="003E7E66">
        <w:rPr>
          <w:rFonts w:ascii="Times New Roman" w:hAnsi="Times New Roman"/>
          <w:bCs/>
          <w:i/>
          <w:sz w:val="24"/>
          <w:szCs w:val="24"/>
        </w:rPr>
        <w:t>Academia de los Ociosos</w:t>
      </w:r>
      <w:r w:rsidRPr="003E7E66">
        <w:rPr>
          <w:rFonts w:ascii="Times New Roman" w:hAnsi="Times New Roman"/>
          <w:bCs/>
          <w:sz w:val="24"/>
          <w:szCs w:val="24"/>
        </w:rPr>
        <w:t xml:space="preserve"> y </w:t>
      </w:r>
      <w:r w:rsidRPr="003E7E66">
        <w:rPr>
          <w:rFonts w:ascii="Times New Roman" w:hAnsi="Times New Roman"/>
          <w:bCs/>
          <w:i/>
          <w:sz w:val="24"/>
          <w:szCs w:val="24"/>
        </w:rPr>
        <w:t>La Pensadora Gaditana</w:t>
      </w:r>
      <w:r w:rsidRPr="003E7E66">
        <w:rPr>
          <w:rFonts w:ascii="Times New Roman" w:hAnsi="Times New Roman"/>
          <w:bCs/>
          <w:sz w:val="24"/>
          <w:szCs w:val="24"/>
        </w:rPr>
        <w:t xml:space="preserve"> a la luz de una carta de 1764»,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i/>
          <w:sz w:val="24"/>
          <w:szCs w:val="24"/>
        </w:rPr>
        <w:t>,</w:t>
      </w:r>
      <w:r w:rsidRPr="003E7E66">
        <w:rPr>
          <w:rFonts w:ascii="Times New Roman" w:hAnsi="Times New Roman"/>
          <w:sz w:val="24"/>
          <w:szCs w:val="24"/>
        </w:rPr>
        <w:t>, nº 1, pp. 129-140.</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Butrón Prida</w:t>
      </w:r>
      <w:r w:rsidRPr="003E7E66">
        <w:rPr>
          <w:rFonts w:ascii="Times New Roman" w:hAnsi="Times New Roman"/>
          <w:sz w:val="24"/>
          <w:szCs w:val="24"/>
        </w:rPr>
        <w:t xml:space="preserve">, Gonzalo (1990), «La prensa en Cádiz durante la etapa ilustrada (1763-1808)» </w:t>
      </w:r>
      <w:r w:rsidRPr="003E7E66">
        <w:rPr>
          <w:rFonts w:ascii="Times New Roman" w:hAnsi="Times New Roman"/>
          <w:i/>
          <w:sz w:val="24"/>
          <w:szCs w:val="24"/>
        </w:rPr>
        <w:t>Estudios de Historia Social</w:t>
      </w:r>
      <w:r w:rsidRPr="003E7E66">
        <w:rPr>
          <w:rFonts w:ascii="Times New Roman" w:hAnsi="Times New Roman"/>
          <w:sz w:val="24"/>
          <w:szCs w:val="24"/>
        </w:rPr>
        <w:t>, nº 52-53, pp</w:t>
      </w:r>
      <w:r w:rsidRPr="003E7E66">
        <w:rPr>
          <w:rFonts w:ascii="Times New Roman" w:hAnsi="Times New Roman"/>
          <w:bCs/>
          <w:smallCaps/>
          <w:sz w:val="24"/>
          <w:szCs w:val="24"/>
        </w:rPr>
        <w:t>.</w:t>
      </w:r>
      <w:r w:rsidRPr="003E7E66">
        <w:rPr>
          <w:rFonts w:ascii="Times New Roman" w:hAnsi="Times New Roman"/>
          <w:sz w:val="24"/>
          <w:szCs w:val="24"/>
        </w:rPr>
        <w:t xml:space="preserve"> 73-79.</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bCs/>
          <w:smallCaps/>
          <w:sz w:val="24"/>
          <w:szCs w:val="24"/>
        </w:rPr>
        <w:t>Canterla González</w:t>
      </w:r>
      <w:r w:rsidRPr="003E7E66">
        <w:rPr>
          <w:rFonts w:ascii="Times New Roman" w:hAnsi="Times New Roman"/>
          <w:bCs/>
          <w:sz w:val="24"/>
          <w:szCs w:val="24"/>
        </w:rPr>
        <w:t>, Cinta (</w:t>
      </w:r>
      <w:r w:rsidRPr="003E7E66">
        <w:rPr>
          <w:rFonts w:ascii="Times New Roman" w:hAnsi="Times New Roman"/>
          <w:sz w:val="24"/>
          <w:szCs w:val="24"/>
        </w:rPr>
        <w:t>1996)</w:t>
      </w:r>
      <w:r w:rsidRPr="003E7E66">
        <w:rPr>
          <w:rFonts w:ascii="Times New Roman" w:hAnsi="Times New Roman"/>
          <w:bCs/>
          <w:sz w:val="24"/>
          <w:szCs w:val="24"/>
        </w:rPr>
        <w:t xml:space="preserve">, </w:t>
      </w:r>
      <w:r w:rsidRPr="003E7E66">
        <w:rPr>
          <w:rFonts w:ascii="Times New Roman" w:hAnsi="Times New Roman"/>
          <w:bCs/>
          <w:i/>
          <w:sz w:val="24"/>
          <w:szCs w:val="24"/>
        </w:rPr>
        <w:t>Be</w:t>
      </w:r>
      <w:r w:rsidRPr="003E7E66">
        <w:rPr>
          <w:rFonts w:ascii="Times New Roman" w:hAnsi="Times New Roman"/>
          <w:i/>
          <w:sz w:val="24"/>
          <w:szCs w:val="24"/>
        </w:rPr>
        <w:t>atriz Cienfuegos</w:t>
      </w:r>
      <w:r w:rsidRPr="003E7E66">
        <w:rPr>
          <w:rFonts w:ascii="Times New Roman" w:hAnsi="Times New Roman"/>
          <w:sz w:val="24"/>
          <w:szCs w:val="24"/>
        </w:rPr>
        <w:t>, Cádiz, Servicio de publicaciones, Universidad.</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bCs/>
          <w:sz w:val="24"/>
          <w:szCs w:val="24"/>
        </w:rPr>
        <w:t>—— (</w:t>
      </w:r>
      <w:r w:rsidRPr="003E7E66">
        <w:rPr>
          <w:rFonts w:ascii="Times New Roman" w:hAnsi="Times New Roman"/>
          <w:sz w:val="24"/>
          <w:szCs w:val="24"/>
        </w:rPr>
        <w:t xml:space="preserve">1999), </w:t>
      </w:r>
      <w:r w:rsidRPr="003E7E66">
        <w:rPr>
          <w:rFonts w:ascii="Times New Roman" w:hAnsi="Times New Roman"/>
          <w:bCs/>
          <w:sz w:val="24"/>
          <w:szCs w:val="24"/>
        </w:rPr>
        <w:t xml:space="preserve">«El problema de la autoría de La Pensadora Gaditana»,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i/>
          <w:sz w:val="24"/>
          <w:szCs w:val="24"/>
        </w:rPr>
        <w:t>,</w:t>
      </w:r>
      <w:r w:rsidRPr="003E7E66">
        <w:rPr>
          <w:rFonts w:ascii="Times New Roman" w:hAnsi="Times New Roman"/>
          <w:sz w:val="24"/>
          <w:szCs w:val="24"/>
        </w:rPr>
        <w:t xml:space="preserve"> nº 7, pp. 29-54.</w:t>
      </w:r>
      <w:r w:rsidRPr="003E7E66">
        <w:rPr>
          <w:rFonts w:ascii="Times New Roman" w:hAnsi="Times New Roman"/>
          <w:bCs/>
          <w:sz w:val="24"/>
          <w:szCs w:val="24"/>
        </w:rPr>
        <w:tab/>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Cantos Casenave</w:t>
      </w:r>
      <w:r w:rsidRPr="003E7E66">
        <w:rPr>
          <w:rFonts w:ascii="Times New Roman" w:hAnsi="Times New Roman"/>
          <w:sz w:val="24"/>
          <w:szCs w:val="24"/>
        </w:rPr>
        <w:t>, Marieta (1999), «</w:t>
      </w:r>
      <w:bookmarkStart w:id="2" w:name="OLE_LINK7"/>
      <w:r w:rsidRPr="003E7E66">
        <w:rPr>
          <w:rFonts w:ascii="Times New Roman" w:hAnsi="Times New Roman"/>
          <w:sz w:val="24"/>
          <w:szCs w:val="24"/>
        </w:rPr>
        <w:t xml:space="preserve">De </w:t>
      </w:r>
      <w:r w:rsidRPr="003E7E66">
        <w:rPr>
          <w:rFonts w:ascii="Times New Roman" w:hAnsi="Times New Roman"/>
          <w:i/>
          <w:sz w:val="24"/>
          <w:szCs w:val="24"/>
        </w:rPr>
        <w:t>delectare et prodesse</w:t>
      </w:r>
      <w:r w:rsidRPr="003E7E66">
        <w:rPr>
          <w:rFonts w:ascii="Times New Roman" w:hAnsi="Times New Roman"/>
          <w:sz w:val="24"/>
          <w:szCs w:val="24"/>
        </w:rPr>
        <w:t xml:space="preserve"> y otros propósitos periodísticos: los casos de </w:t>
      </w:r>
      <w:r w:rsidRPr="003E7E66">
        <w:rPr>
          <w:rFonts w:ascii="Times New Roman" w:hAnsi="Times New Roman"/>
          <w:i/>
          <w:sz w:val="24"/>
          <w:szCs w:val="24"/>
        </w:rPr>
        <w:t>La Pensadora Gaditana</w:t>
      </w:r>
      <w:r w:rsidRPr="003E7E66">
        <w:rPr>
          <w:rFonts w:ascii="Times New Roman" w:hAnsi="Times New Roman"/>
          <w:sz w:val="24"/>
          <w:szCs w:val="24"/>
        </w:rPr>
        <w:t xml:space="preserve"> </w:t>
      </w:r>
      <w:bookmarkEnd w:id="2"/>
      <w:r w:rsidRPr="003E7E66">
        <w:rPr>
          <w:rFonts w:ascii="Times New Roman" w:hAnsi="Times New Roman"/>
          <w:sz w:val="24"/>
          <w:szCs w:val="24"/>
        </w:rPr>
        <w:t xml:space="preserve">(1763), la </w:t>
      </w:r>
      <w:r w:rsidRPr="003E7E66">
        <w:rPr>
          <w:rFonts w:ascii="Times New Roman" w:hAnsi="Times New Roman"/>
          <w:i/>
          <w:sz w:val="24"/>
          <w:szCs w:val="24"/>
        </w:rPr>
        <w:t>Academia de Ociosos</w:t>
      </w:r>
      <w:r w:rsidRPr="003E7E66">
        <w:rPr>
          <w:rFonts w:ascii="Times New Roman" w:hAnsi="Times New Roman"/>
          <w:sz w:val="24"/>
          <w:szCs w:val="24"/>
        </w:rPr>
        <w:t xml:space="preserve"> (1763) y el </w:t>
      </w:r>
      <w:r w:rsidRPr="003E7E66">
        <w:rPr>
          <w:rFonts w:ascii="Times New Roman" w:hAnsi="Times New Roman"/>
          <w:i/>
          <w:sz w:val="24"/>
          <w:szCs w:val="24"/>
        </w:rPr>
        <w:t xml:space="preserve">Correo de Madrid o de los Ciegos </w:t>
      </w:r>
      <w:r w:rsidRPr="003E7E66">
        <w:rPr>
          <w:rFonts w:ascii="Times New Roman" w:hAnsi="Times New Roman"/>
          <w:sz w:val="24"/>
          <w:szCs w:val="24"/>
        </w:rPr>
        <w:t xml:space="preserve">(1786)»,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sz w:val="24"/>
          <w:szCs w:val="24"/>
        </w:rPr>
        <w:t>, nº 7, pp. 55-74.</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(2005), </w:t>
      </w:r>
      <w:r w:rsidRPr="003E7E66">
        <w:rPr>
          <w:rFonts w:ascii="Times New Roman" w:hAnsi="Times New Roman"/>
          <w:i/>
          <w:sz w:val="24"/>
          <w:szCs w:val="24"/>
        </w:rPr>
        <w:t>Antología del cuento español del siglo XVIII</w:t>
      </w:r>
      <w:r w:rsidRPr="003E7E66">
        <w:rPr>
          <w:rFonts w:ascii="Times New Roman" w:hAnsi="Times New Roman"/>
          <w:sz w:val="24"/>
          <w:szCs w:val="24"/>
        </w:rPr>
        <w:t>, Madrid, Ediciones Cátedra.</w:t>
      </w:r>
    </w:p>
    <w:p w:rsidR="006C018C" w:rsidRPr="003E7E66" w:rsidRDefault="006C018C" w:rsidP="006C018C">
      <w:pPr>
        <w:autoSpaceDE w:val="0"/>
        <w:autoSpaceDN w:val="0"/>
        <w:adjustRightInd w:val="0"/>
        <w:spacing w:after="0" w:line="240" w:lineRule="auto"/>
        <w:ind w:hanging="709"/>
        <w:jc w:val="both"/>
        <w:rPr>
          <w:rFonts w:ascii="Times New Roman" w:hAnsi="Times New Roman"/>
          <w:iCs/>
          <w:sz w:val="24"/>
          <w:szCs w:val="24"/>
        </w:rPr>
      </w:pPr>
      <w:r w:rsidRPr="003E7E66">
        <w:rPr>
          <w:rFonts w:ascii="Times New Roman" w:hAnsi="Times New Roman"/>
          <w:iCs/>
          <w:smallCaps/>
          <w:sz w:val="24"/>
          <w:szCs w:val="24"/>
        </w:rPr>
        <w:t>Checa Godoy</w:t>
      </w:r>
      <w:r w:rsidRPr="003E7E66">
        <w:rPr>
          <w:rFonts w:ascii="Times New Roman" w:hAnsi="Times New Roman"/>
          <w:iCs/>
          <w:sz w:val="24"/>
          <w:szCs w:val="24"/>
        </w:rPr>
        <w:t xml:space="preserve">, Antonio (1991), </w:t>
      </w:r>
      <w:r w:rsidRPr="003E7E66">
        <w:rPr>
          <w:rFonts w:ascii="Times New Roman" w:hAnsi="Times New Roman"/>
          <w:i/>
          <w:iCs/>
          <w:sz w:val="24"/>
          <w:szCs w:val="24"/>
        </w:rPr>
        <w:t>Historia de la prensa andaluza</w:t>
      </w:r>
      <w:r w:rsidRPr="003E7E66">
        <w:rPr>
          <w:rFonts w:ascii="Times New Roman" w:hAnsi="Times New Roman"/>
          <w:iCs/>
          <w:sz w:val="24"/>
          <w:szCs w:val="24"/>
        </w:rPr>
        <w:t>, Sevilla, Fundación Blas Infante.</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lang w:val="fr-FR"/>
        </w:rPr>
      </w:pPr>
      <w:r w:rsidRPr="003E7E66">
        <w:rPr>
          <w:rFonts w:ascii="Times New Roman" w:hAnsi="Times New Roman"/>
          <w:smallCaps/>
          <w:sz w:val="24"/>
          <w:szCs w:val="24"/>
          <w:lang w:val="fr-FR"/>
        </w:rPr>
        <w:t>Domergue</w:t>
      </w:r>
      <w:r w:rsidRPr="003E7E66">
        <w:rPr>
          <w:rFonts w:ascii="Times New Roman" w:hAnsi="Times New Roman"/>
          <w:sz w:val="24"/>
          <w:szCs w:val="24"/>
          <w:lang w:val="fr-FR"/>
        </w:rPr>
        <w:t xml:space="preserve">, Lucienne (1981), </w:t>
      </w:r>
      <w:r w:rsidRPr="003E7E66">
        <w:rPr>
          <w:rFonts w:ascii="Times New Roman" w:hAnsi="Times New Roman"/>
          <w:i/>
          <w:iCs/>
          <w:sz w:val="24"/>
          <w:szCs w:val="24"/>
          <w:lang w:val="fr-FR"/>
        </w:rPr>
        <w:t>Tres calas en la</w:t>
      </w:r>
      <w:r w:rsidRPr="003E7E66">
        <w:rPr>
          <w:rFonts w:ascii="Times New Roman" w:hAnsi="Times New Roman"/>
          <w:sz w:val="24"/>
          <w:szCs w:val="24"/>
          <w:lang w:val="fr-FR"/>
        </w:rPr>
        <w:t xml:space="preserve"> </w:t>
      </w:r>
      <w:r w:rsidRPr="003E7E66">
        <w:rPr>
          <w:rFonts w:ascii="Times New Roman" w:hAnsi="Times New Roman"/>
          <w:i/>
          <w:iCs/>
          <w:sz w:val="24"/>
          <w:szCs w:val="24"/>
          <w:lang w:val="fr-FR"/>
        </w:rPr>
        <w:t>censura dieciochesca (Cadalso, Rousseau y Prensa periódica</w:t>
      </w:r>
      <w:r w:rsidRPr="003E7E66">
        <w:rPr>
          <w:rFonts w:ascii="Times New Roman" w:hAnsi="Times New Roman"/>
          <w:sz w:val="24"/>
          <w:szCs w:val="24"/>
          <w:lang w:val="fr-FR"/>
        </w:rPr>
        <w:t>, Toulouse, Institut d'Etudes Hispaniques et Hispano-américaines de l'Université de Toulouse-Le Mirail.</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Durán López</w:t>
      </w:r>
      <w:r w:rsidRPr="003E7E66">
        <w:rPr>
          <w:rFonts w:ascii="Times New Roman" w:hAnsi="Times New Roman"/>
          <w:sz w:val="24"/>
          <w:szCs w:val="24"/>
        </w:rPr>
        <w:t>, Fernando</w:t>
      </w:r>
      <w:r w:rsidR="00B07AE2" w:rsidRPr="003E7E66">
        <w:rPr>
          <w:rFonts w:ascii="Times New Roman" w:hAnsi="Times New Roman"/>
          <w:sz w:val="24"/>
          <w:szCs w:val="24"/>
        </w:rPr>
        <w:t xml:space="preserve"> (2010)</w:t>
      </w:r>
      <w:r w:rsidRPr="003E7E66">
        <w:rPr>
          <w:rFonts w:ascii="Times New Roman" w:hAnsi="Times New Roman"/>
          <w:sz w:val="24"/>
          <w:szCs w:val="24"/>
        </w:rPr>
        <w:t xml:space="preserve">, </w:t>
      </w:r>
      <w:r w:rsidRPr="003E7E66">
        <w:rPr>
          <w:rFonts w:ascii="Times New Roman" w:hAnsi="Times New Roman"/>
          <w:i/>
          <w:sz w:val="24"/>
          <w:szCs w:val="24"/>
        </w:rPr>
        <w:t xml:space="preserve">Cincuenta fábulas políticas de las Cortes de Cádiz. El Fabulario de F. P. U. En el </w:t>
      </w:r>
      <w:r w:rsidRPr="003E7E66">
        <w:rPr>
          <w:rFonts w:ascii="Times New Roman" w:hAnsi="Times New Roman"/>
          <w:sz w:val="24"/>
          <w:szCs w:val="24"/>
        </w:rPr>
        <w:t>Diario Mercantil de Cádiz</w:t>
      </w:r>
      <w:r w:rsidRPr="003E7E66">
        <w:rPr>
          <w:rFonts w:ascii="Times New Roman" w:hAnsi="Times New Roman"/>
          <w:i/>
          <w:sz w:val="24"/>
          <w:szCs w:val="24"/>
        </w:rPr>
        <w:t xml:space="preserve"> (1812-1813)</w:t>
      </w:r>
      <w:r w:rsidRPr="003E7E66">
        <w:rPr>
          <w:rFonts w:ascii="Times New Roman" w:hAnsi="Times New Roman"/>
          <w:sz w:val="24"/>
          <w:szCs w:val="24"/>
        </w:rPr>
        <w:t>, Academia del Hispanismo, Vigo.</w:t>
      </w:r>
    </w:p>
    <w:p w:rsidR="00B07AE2" w:rsidRPr="003E7E66" w:rsidRDefault="00B07AE2"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(2011), «De cangrejos y retrógrados: apuntes sobre un motivo de la fábula política española a principios del XIX», en Joaquín Álvarez Barrientos y Jerónimo Herrera Navarro (eds.), </w:t>
      </w:r>
      <w:r w:rsidRPr="003E7E66">
        <w:rPr>
          <w:rFonts w:ascii="Times New Roman" w:hAnsi="Times New Roman"/>
          <w:i/>
          <w:sz w:val="24"/>
          <w:szCs w:val="24"/>
        </w:rPr>
        <w:t>Para Emilio Palacios Fernández. 26 estudios sobre el siglo XVIII español</w:t>
      </w:r>
      <w:r w:rsidRPr="003E7E66">
        <w:rPr>
          <w:rFonts w:ascii="Times New Roman" w:hAnsi="Times New Roman"/>
          <w:sz w:val="24"/>
          <w:szCs w:val="24"/>
        </w:rPr>
        <w:t>, Fundación Universitaria Española – Real Sociedad Bascongada de Amigos del País, Madrid, pp. 485-508</w:t>
      </w:r>
      <w:r w:rsidR="00935787" w:rsidRPr="003E7E66">
        <w:rPr>
          <w:rFonts w:ascii="Times New Roman" w:hAnsi="Times New Roman"/>
          <w:sz w:val="24"/>
          <w:szCs w:val="24"/>
        </w:rPr>
        <w:t>.</w:t>
      </w:r>
    </w:p>
    <w:p w:rsidR="00935787" w:rsidRPr="003E7E66" w:rsidRDefault="00935787"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(2013), «Las ediciones de poesía del Siglo de Oro en la prensa de la Ilustración: </w:t>
      </w:r>
      <w:r w:rsidRPr="003E7E66">
        <w:rPr>
          <w:rFonts w:ascii="Times New Roman" w:hAnsi="Times New Roman"/>
          <w:i/>
          <w:sz w:val="24"/>
          <w:szCs w:val="24"/>
        </w:rPr>
        <w:t>Semanario de Salamanca</w:t>
      </w:r>
      <w:r w:rsidRPr="003E7E66">
        <w:rPr>
          <w:rFonts w:ascii="Times New Roman" w:hAnsi="Times New Roman"/>
          <w:sz w:val="24"/>
          <w:szCs w:val="24"/>
        </w:rPr>
        <w:t xml:space="preserve"> (1793-1798) y </w:t>
      </w:r>
      <w:r w:rsidRPr="003E7E66">
        <w:rPr>
          <w:rFonts w:ascii="Times New Roman" w:hAnsi="Times New Roman"/>
          <w:i/>
          <w:sz w:val="24"/>
          <w:szCs w:val="24"/>
        </w:rPr>
        <w:t>Correo de Sevilla</w:t>
      </w:r>
      <w:r w:rsidRPr="003E7E66">
        <w:rPr>
          <w:rFonts w:ascii="Times New Roman" w:hAnsi="Times New Roman"/>
          <w:sz w:val="24"/>
          <w:szCs w:val="24"/>
        </w:rPr>
        <w:t xml:space="preserve"> (1803-1808)», en presa.</w:t>
      </w:r>
    </w:p>
    <w:p w:rsidR="006C018C" w:rsidRPr="003E7E66" w:rsidRDefault="006C018C" w:rsidP="006C018C">
      <w:pPr>
        <w:spacing w:after="0" w:line="240" w:lineRule="auto"/>
        <w:ind w:hanging="709"/>
        <w:jc w:val="both"/>
        <w:rPr>
          <w:rFonts w:ascii="Times New Roman" w:eastAsia="@Arial Unicode MS" w:hAnsi="Times New Roman"/>
          <w:sz w:val="24"/>
          <w:szCs w:val="24"/>
        </w:rPr>
      </w:pPr>
      <w:r w:rsidRPr="003E7E66">
        <w:rPr>
          <w:rFonts w:ascii="Times New Roman" w:eastAsia="@Arial Unicode MS" w:hAnsi="Times New Roman"/>
          <w:smallCaps/>
          <w:sz w:val="24"/>
          <w:szCs w:val="24"/>
        </w:rPr>
        <w:t>Fuentes Aragonés</w:t>
      </w:r>
      <w:r w:rsidRPr="003E7E66">
        <w:rPr>
          <w:rFonts w:ascii="Times New Roman" w:eastAsia="@Arial Unicode MS" w:hAnsi="Times New Roman"/>
          <w:sz w:val="24"/>
          <w:szCs w:val="24"/>
        </w:rPr>
        <w:t xml:space="preserve">, Francisco, </w:t>
      </w:r>
      <w:r w:rsidRPr="003E7E66">
        <w:rPr>
          <w:rFonts w:ascii="Times New Roman" w:eastAsia="@Arial Unicode MS" w:hAnsi="Times New Roman"/>
          <w:smallCaps/>
          <w:sz w:val="24"/>
          <w:szCs w:val="24"/>
        </w:rPr>
        <w:t>Fernández Sebastián</w:t>
      </w:r>
      <w:r w:rsidRPr="003E7E66">
        <w:rPr>
          <w:rFonts w:ascii="Times New Roman" w:eastAsia="@Arial Unicode MS" w:hAnsi="Times New Roman"/>
          <w:sz w:val="24"/>
          <w:szCs w:val="24"/>
        </w:rPr>
        <w:t xml:space="preserve">, Javier (1997), </w:t>
      </w:r>
      <w:r w:rsidRPr="003E7E66">
        <w:rPr>
          <w:rFonts w:ascii="Times New Roman" w:eastAsia="@Arial Unicode MS" w:hAnsi="Times New Roman"/>
          <w:i/>
          <w:sz w:val="24"/>
          <w:szCs w:val="24"/>
        </w:rPr>
        <w:t>Historia del Periodismo español</w:t>
      </w:r>
      <w:r w:rsidRPr="003E7E66">
        <w:rPr>
          <w:rFonts w:ascii="Times New Roman" w:eastAsia="@Arial Unicode MS" w:hAnsi="Times New Roman"/>
          <w:sz w:val="24"/>
          <w:szCs w:val="24"/>
        </w:rPr>
        <w:t xml:space="preserve">, </w:t>
      </w:r>
      <w:r w:rsidRPr="003E7E66">
        <w:rPr>
          <w:rFonts w:ascii="Times New Roman" w:hAnsi="Times New Roman"/>
          <w:sz w:val="24"/>
          <w:szCs w:val="24"/>
        </w:rPr>
        <w:t>Madrid, Editorial Síntesis.</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bCs/>
          <w:sz w:val="24"/>
          <w:szCs w:val="24"/>
        </w:rPr>
      </w:pPr>
      <w:r w:rsidRPr="003E7E66">
        <w:rPr>
          <w:rFonts w:ascii="Times New Roman" w:hAnsi="Times New Roman"/>
          <w:smallCaps/>
          <w:sz w:val="24"/>
          <w:szCs w:val="24"/>
        </w:rPr>
        <w:t xml:space="preserve">González Palencia, </w:t>
      </w:r>
      <w:r w:rsidRPr="003E7E66">
        <w:rPr>
          <w:rFonts w:ascii="Times New Roman" w:hAnsi="Times New Roman"/>
          <w:sz w:val="24"/>
          <w:szCs w:val="24"/>
        </w:rPr>
        <w:t xml:space="preserve">Ángel </w:t>
      </w:r>
      <w:r w:rsidRPr="003E7E66">
        <w:rPr>
          <w:rFonts w:ascii="Times New Roman" w:hAnsi="Times New Roman"/>
          <w:smallCaps/>
          <w:sz w:val="24"/>
          <w:szCs w:val="24"/>
        </w:rPr>
        <w:t>(</w:t>
      </w:r>
      <w:r w:rsidRPr="003E7E66">
        <w:rPr>
          <w:rFonts w:ascii="Times New Roman" w:hAnsi="Times New Roman"/>
          <w:sz w:val="24"/>
          <w:szCs w:val="24"/>
          <w:lang w:val="fr-FR"/>
        </w:rPr>
        <w:t>1934-1941)</w:t>
      </w:r>
      <w:r w:rsidRPr="003E7E66">
        <w:rPr>
          <w:rFonts w:ascii="Times New Roman" w:hAnsi="Times New Roman"/>
          <w:sz w:val="24"/>
          <w:szCs w:val="24"/>
        </w:rPr>
        <w:t xml:space="preserve">, </w:t>
      </w:r>
      <w:r w:rsidRPr="003E7E66">
        <w:rPr>
          <w:rFonts w:ascii="Times New Roman" w:hAnsi="Times New Roman"/>
          <w:i/>
          <w:sz w:val="24"/>
          <w:szCs w:val="24"/>
        </w:rPr>
        <w:t>Estudio histórico sobre la censura gubernativa en España de 1800 a 1833</w:t>
      </w:r>
      <w:r w:rsidRPr="003E7E66">
        <w:rPr>
          <w:rFonts w:ascii="Times New Roman" w:hAnsi="Times New Roman"/>
          <w:sz w:val="24"/>
          <w:szCs w:val="24"/>
        </w:rPr>
        <w:t xml:space="preserve">, </w:t>
      </w:r>
      <w:r w:rsidRPr="003E7E66">
        <w:rPr>
          <w:rFonts w:ascii="Times New Roman" w:hAnsi="Times New Roman"/>
          <w:sz w:val="24"/>
          <w:szCs w:val="24"/>
          <w:lang w:val="fr-FR"/>
        </w:rPr>
        <w:t>Madrid, Tipografía de Archivos.</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González Troyano</w:t>
      </w:r>
      <w:r w:rsidRPr="003E7E66">
        <w:rPr>
          <w:rFonts w:ascii="Times New Roman" w:hAnsi="Times New Roman"/>
          <w:sz w:val="24"/>
          <w:szCs w:val="24"/>
        </w:rPr>
        <w:t xml:space="preserve">, Alberto (1990), «Aproximación a </w:t>
      </w:r>
      <w:r w:rsidRPr="003E7E66">
        <w:rPr>
          <w:rFonts w:ascii="Times New Roman" w:hAnsi="Times New Roman"/>
          <w:i/>
          <w:sz w:val="24"/>
          <w:szCs w:val="24"/>
        </w:rPr>
        <w:t>La Pensadora Gaditana</w:t>
      </w:r>
      <w:r w:rsidRPr="003E7E66">
        <w:rPr>
          <w:rFonts w:ascii="Times New Roman" w:hAnsi="Times New Roman"/>
          <w:sz w:val="24"/>
          <w:szCs w:val="24"/>
        </w:rPr>
        <w:t xml:space="preserve">», </w:t>
      </w:r>
      <w:r w:rsidRPr="003E7E66">
        <w:rPr>
          <w:rFonts w:ascii="Times New Roman" w:hAnsi="Times New Roman"/>
          <w:i/>
          <w:sz w:val="24"/>
          <w:szCs w:val="24"/>
        </w:rPr>
        <w:t>Estudios de Historia Social</w:t>
      </w:r>
      <w:r w:rsidRPr="003E7E66">
        <w:rPr>
          <w:rFonts w:ascii="Times New Roman" w:hAnsi="Times New Roman"/>
          <w:sz w:val="24"/>
          <w:szCs w:val="24"/>
        </w:rPr>
        <w:t xml:space="preserve"> (Ejemplar dedicado a: Periodismo e Ilustración en España), nº 52-53, pp. 261-264.</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Gullón Abao</w:t>
      </w:r>
      <w:r w:rsidRPr="003E7E66">
        <w:rPr>
          <w:rFonts w:ascii="Times New Roman" w:hAnsi="Times New Roman"/>
          <w:sz w:val="24"/>
          <w:szCs w:val="24"/>
        </w:rPr>
        <w:t xml:space="preserve">, Alberto José y </w:t>
      </w:r>
      <w:r w:rsidRPr="003E7E66">
        <w:rPr>
          <w:rFonts w:ascii="Times New Roman" w:hAnsi="Times New Roman"/>
          <w:smallCaps/>
          <w:sz w:val="24"/>
          <w:szCs w:val="24"/>
        </w:rPr>
        <w:t>Portela Minguélez</w:t>
      </w:r>
      <w:r w:rsidRPr="003E7E66">
        <w:rPr>
          <w:rFonts w:ascii="Times New Roman" w:hAnsi="Times New Roman"/>
          <w:sz w:val="24"/>
          <w:szCs w:val="24"/>
        </w:rPr>
        <w:t xml:space="preserve">, María José (1994), «Los partes oficiales de la Vigía de Cádiz: Análisis y posibilidades de un fuente (1890)», </w:t>
      </w:r>
      <w:r w:rsidRPr="003E7E66">
        <w:rPr>
          <w:rFonts w:ascii="Times New Roman" w:hAnsi="Times New Roman"/>
          <w:i/>
          <w:sz w:val="24"/>
          <w:szCs w:val="24"/>
        </w:rPr>
        <w:t>Baluarte: Estudios gaditano-cubanos</w:t>
      </w:r>
      <w:r w:rsidRPr="003E7E66">
        <w:rPr>
          <w:rFonts w:ascii="Times New Roman" w:hAnsi="Times New Roman"/>
          <w:sz w:val="24"/>
          <w:szCs w:val="24"/>
        </w:rPr>
        <w:t>, nº 1, pp. 63-78.</w:t>
      </w:r>
    </w:p>
    <w:p w:rsidR="006C018C" w:rsidRPr="003E7E66" w:rsidRDefault="006C018C" w:rsidP="006C018C">
      <w:pPr>
        <w:widowControl w:val="0"/>
        <w:autoSpaceDE w:val="0"/>
        <w:autoSpaceDN w:val="0"/>
        <w:adjustRightInd w:val="0"/>
        <w:spacing w:after="0" w:line="240" w:lineRule="auto"/>
        <w:ind w:hanging="709"/>
        <w:jc w:val="both"/>
        <w:rPr>
          <w:rFonts w:ascii="Times New Roman" w:eastAsia="Times New Roman" w:hAnsi="Times New Roman"/>
          <w:sz w:val="24"/>
          <w:szCs w:val="24"/>
          <w:lang w:eastAsia="es-ES"/>
        </w:rPr>
      </w:pPr>
      <w:r w:rsidRPr="003E7E66">
        <w:rPr>
          <w:rFonts w:ascii="Times New Roman" w:hAnsi="Times New Roman"/>
          <w:smallCaps/>
          <w:sz w:val="24"/>
          <w:szCs w:val="24"/>
        </w:rPr>
        <w:t>Jérica y Corta,</w:t>
      </w:r>
      <w:r w:rsidRPr="003E7E66">
        <w:rPr>
          <w:rFonts w:ascii="Times New Roman" w:hAnsi="Times New Roman"/>
          <w:sz w:val="24"/>
          <w:szCs w:val="24"/>
        </w:rPr>
        <w:t xml:space="preserve"> Pablo de (1804), </w:t>
      </w:r>
      <w:r w:rsidRPr="003E7E66">
        <w:rPr>
          <w:rFonts w:ascii="Times New Roman" w:hAnsi="Times New Roman"/>
          <w:i/>
          <w:sz w:val="24"/>
          <w:szCs w:val="24"/>
        </w:rPr>
        <w:t xml:space="preserve">Diálogo </w:t>
      </w:r>
      <w:r w:rsidRPr="003E7E66">
        <w:rPr>
          <w:rFonts w:ascii="Times New Roman" w:eastAsia="Times New Roman" w:hAnsi="Times New Roman"/>
          <w:i/>
          <w:sz w:val="24"/>
          <w:szCs w:val="24"/>
          <w:lang w:eastAsia="es-ES"/>
        </w:rPr>
        <w:t>científico sobre los periódicos de Cádiz: Diario, y Correo de las Damas, entre un francés y un inglés</w:t>
      </w:r>
      <w:r w:rsidRPr="003E7E66">
        <w:rPr>
          <w:rFonts w:ascii="Times New Roman" w:eastAsia="Times New Roman" w:hAnsi="Times New Roman"/>
          <w:sz w:val="24"/>
          <w:szCs w:val="24"/>
          <w:lang w:eastAsia="es-ES"/>
        </w:rPr>
        <w:t>.</w:t>
      </w:r>
    </w:p>
    <w:p w:rsidR="006C018C" w:rsidRPr="003E7E66" w:rsidRDefault="006C018C" w:rsidP="006C018C">
      <w:pPr>
        <w:pStyle w:val="Textonotapie"/>
        <w:ind w:hanging="709"/>
        <w:jc w:val="both"/>
        <w:rPr>
          <w:sz w:val="24"/>
          <w:szCs w:val="24"/>
        </w:rPr>
      </w:pPr>
      <w:r w:rsidRPr="003E7E66">
        <w:rPr>
          <w:smallCaps/>
          <w:sz w:val="24"/>
          <w:szCs w:val="24"/>
        </w:rPr>
        <w:t>Jiménez Morales</w:t>
      </w:r>
      <w:r w:rsidRPr="003E7E66">
        <w:rPr>
          <w:sz w:val="24"/>
          <w:szCs w:val="24"/>
        </w:rPr>
        <w:t xml:space="preserve">, María Isabel (1996), «La leyenda de la Peña de los Enamorados en textos literarios no dramáticos del siglo XIX», </w:t>
      </w:r>
      <w:r w:rsidRPr="003E7E66">
        <w:rPr>
          <w:i/>
          <w:sz w:val="24"/>
          <w:szCs w:val="24"/>
        </w:rPr>
        <w:t>Revista de Estudios Antequeranos</w:t>
      </w:r>
      <w:r w:rsidRPr="003E7E66">
        <w:rPr>
          <w:sz w:val="24"/>
          <w:szCs w:val="24"/>
        </w:rPr>
        <w:t>, nº 4, pp. 215-250.</w:t>
      </w:r>
    </w:p>
    <w:p w:rsidR="006C018C" w:rsidRPr="003E7E66" w:rsidRDefault="006C018C" w:rsidP="006C018C">
      <w:pPr>
        <w:pStyle w:val="Textonotapie"/>
        <w:ind w:hanging="709"/>
        <w:jc w:val="both"/>
        <w:rPr>
          <w:sz w:val="24"/>
          <w:szCs w:val="24"/>
        </w:rPr>
      </w:pPr>
      <w:r w:rsidRPr="003E7E66">
        <w:rPr>
          <w:sz w:val="24"/>
          <w:szCs w:val="24"/>
        </w:rPr>
        <w:t xml:space="preserve">—— (1998), </w:t>
      </w:r>
      <w:r w:rsidRPr="003E7E66">
        <w:rPr>
          <w:i/>
          <w:sz w:val="24"/>
          <w:szCs w:val="24"/>
        </w:rPr>
        <w:t>La Peña de los Enamorados</w:t>
      </w:r>
      <w:r w:rsidRPr="003E7E66">
        <w:rPr>
          <w:sz w:val="24"/>
          <w:szCs w:val="24"/>
        </w:rPr>
        <w:t>, Málaga, Universidad.</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Jiménez Morell</w:t>
      </w:r>
      <w:r w:rsidRPr="003E7E66">
        <w:rPr>
          <w:rFonts w:ascii="Times New Roman" w:hAnsi="Times New Roman"/>
          <w:sz w:val="24"/>
          <w:szCs w:val="24"/>
        </w:rPr>
        <w:t xml:space="preserve">, Isabel (1992), </w:t>
      </w:r>
      <w:r w:rsidRPr="003E7E66">
        <w:rPr>
          <w:rFonts w:ascii="Times New Roman" w:hAnsi="Times New Roman"/>
          <w:i/>
          <w:iCs/>
          <w:sz w:val="24"/>
          <w:szCs w:val="24"/>
        </w:rPr>
        <w:t>La prensa femenina en España: desde sus orígenes hasta 1868</w:t>
      </w:r>
      <w:r w:rsidRPr="003E7E66">
        <w:rPr>
          <w:rFonts w:ascii="Times New Roman" w:hAnsi="Times New Roman"/>
          <w:sz w:val="24"/>
          <w:szCs w:val="24"/>
        </w:rPr>
        <w:t>, Madrid, Ediciones de la Torre.</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Laguna Platero</w:t>
      </w:r>
      <w:r w:rsidRPr="003E7E66">
        <w:rPr>
          <w:rFonts w:ascii="Times New Roman" w:hAnsi="Times New Roman"/>
          <w:sz w:val="24"/>
          <w:szCs w:val="24"/>
        </w:rPr>
        <w:t>, Antonio (1990),</w:t>
      </w:r>
      <w:r w:rsidRPr="003E7E66">
        <w:rPr>
          <w:rFonts w:ascii="Times New Roman" w:hAnsi="Times New Roman"/>
          <w:i/>
          <w:sz w:val="24"/>
          <w:szCs w:val="24"/>
        </w:rPr>
        <w:t xml:space="preserve"> Historia del periodismo valenciano. 200 años en primera plana</w:t>
      </w:r>
      <w:r w:rsidRPr="003E7E66">
        <w:rPr>
          <w:rFonts w:ascii="Times New Roman" w:hAnsi="Times New Roman"/>
          <w:sz w:val="24"/>
          <w:szCs w:val="24"/>
        </w:rPr>
        <w:t>, Valencia</w:t>
      </w:r>
      <w:r w:rsidRPr="003E7E66">
        <w:rPr>
          <w:rFonts w:ascii="Times New Roman" w:hAnsi="Times New Roman"/>
        </w:rPr>
        <w:t xml:space="preserve">, </w:t>
      </w:r>
      <w:r w:rsidRPr="003E7E66">
        <w:rPr>
          <w:rFonts w:ascii="Times New Roman" w:hAnsi="Times New Roman"/>
          <w:sz w:val="24"/>
          <w:szCs w:val="24"/>
        </w:rPr>
        <w:t>Generalitat Valenc</w:t>
      </w:r>
      <w:r w:rsidRPr="003E7E66">
        <w:rPr>
          <w:rFonts w:ascii="Times New Roman" w:hAnsi="Times New Roman"/>
        </w:rPr>
        <w:t>iana</w:t>
      </w:r>
      <w:r w:rsidRPr="003E7E66">
        <w:rPr>
          <w:rFonts w:ascii="Times New Roman" w:hAnsi="Times New Roman"/>
          <w:sz w:val="24"/>
          <w:szCs w:val="24"/>
        </w:rPr>
        <w:t>.</w:t>
      </w:r>
    </w:p>
    <w:p w:rsidR="006C018C" w:rsidRPr="003E7E66" w:rsidRDefault="006C018C" w:rsidP="006C018C">
      <w:pPr>
        <w:spacing w:after="0" w:line="240" w:lineRule="auto"/>
        <w:ind w:hanging="709"/>
        <w:jc w:val="both"/>
        <w:rPr>
          <w:rFonts w:ascii="Times New Roman" w:hAnsi="Times New Roman"/>
          <w:smallCaps/>
          <w:sz w:val="24"/>
          <w:szCs w:val="24"/>
        </w:rPr>
      </w:pPr>
      <w:r w:rsidRPr="003E7E66">
        <w:rPr>
          <w:rFonts w:ascii="Times New Roman" w:hAnsi="Times New Roman"/>
          <w:smallCaps/>
          <w:sz w:val="24"/>
          <w:szCs w:val="24"/>
        </w:rPr>
        <w:t>Laguna Platero,</w:t>
      </w:r>
      <w:r w:rsidRPr="003E7E66">
        <w:rPr>
          <w:rFonts w:ascii="Times New Roman" w:hAnsi="Times New Roman"/>
          <w:sz w:val="24"/>
          <w:szCs w:val="24"/>
        </w:rPr>
        <w:t xml:space="preserve"> Antonio y </w:t>
      </w:r>
      <w:r w:rsidRPr="003E7E66">
        <w:rPr>
          <w:rFonts w:ascii="Times New Roman" w:hAnsi="Times New Roman"/>
          <w:smallCaps/>
          <w:sz w:val="24"/>
          <w:szCs w:val="24"/>
        </w:rPr>
        <w:t>López Blasco</w:t>
      </w:r>
      <w:r w:rsidRPr="003E7E66">
        <w:rPr>
          <w:rFonts w:ascii="Times New Roman" w:hAnsi="Times New Roman"/>
          <w:sz w:val="24"/>
          <w:szCs w:val="24"/>
        </w:rPr>
        <w:t xml:space="preserve">, Andrés, </w:t>
      </w:r>
      <w:r w:rsidRPr="003E7E66">
        <w:rPr>
          <w:rFonts w:ascii="Times New Roman" w:eastAsia="Times New Roman" w:hAnsi="Times New Roman"/>
          <w:i/>
          <w:iCs/>
          <w:sz w:val="24"/>
          <w:szCs w:val="24"/>
        </w:rPr>
        <w:t xml:space="preserve">Dos-cents anys de premsa valenciana. I Congrés Internacional de Periodisme, </w:t>
      </w:r>
      <w:r w:rsidRPr="003E7E66">
        <w:rPr>
          <w:rFonts w:ascii="Times New Roman" w:eastAsia="Times New Roman" w:hAnsi="Times New Roman"/>
          <w:sz w:val="24"/>
          <w:szCs w:val="24"/>
        </w:rPr>
        <w:t>Valencia, Generalitat Valenciana, 1992</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Laguna Platero,</w:t>
      </w:r>
      <w:r w:rsidRPr="003E7E66">
        <w:rPr>
          <w:rFonts w:ascii="Times New Roman" w:hAnsi="Times New Roman"/>
          <w:sz w:val="24"/>
          <w:szCs w:val="24"/>
        </w:rPr>
        <w:t xml:space="preserve"> Antonio y Rius Sanchis, Inmaculada, (1991), «El Diario de Valencia. “Las crónicas del mundo pequeño”», en </w:t>
      </w:r>
      <w:r w:rsidRPr="003E7E66">
        <w:rPr>
          <w:rFonts w:ascii="Times New Roman" w:hAnsi="Times New Roman"/>
          <w:i/>
          <w:iCs/>
          <w:sz w:val="24"/>
          <w:szCs w:val="24"/>
        </w:rPr>
        <w:t>Comunicación y Estudios Universitario</w:t>
      </w:r>
      <w:r w:rsidRPr="003E7E66">
        <w:rPr>
          <w:rFonts w:ascii="Times New Roman" w:hAnsi="Times New Roman"/>
          <w:sz w:val="24"/>
          <w:szCs w:val="24"/>
        </w:rPr>
        <w:t xml:space="preserve">s. </w:t>
      </w:r>
      <w:r w:rsidRPr="003E7E66">
        <w:rPr>
          <w:rFonts w:ascii="Times New Roman" w:hAnsi="Times New Roman"/>
          <w:i/>
          <w:sz w:val="24"/>
          <w:szCs w:val="24"/>
        </w:rPr>
        <w:t>Revista de Ciencias de la Información</w:t>
      </w:r>
      <w:r w:rsidRPr="003E7E66">
        <w:rPr>
          <w:rFonts w:ascii="Times New Roman" w:hAnsi="Times New Roman"/>
          <w:sz w:val="24"/>
          <w:szCs w:val="24"/>
        </w:rPr>
        <w:t>, Valencia, Fundación Universitaria San Pablo Ceu,</w:t>
      </w:r>
      <w:r w:rsidR="0068508C" w:rsidRPr="003E7E66">
        <w:rPr>
          <w:rFonts w:ascii="Times New Roman" w:hAnsi="Times New Roman"/>
          <w:sz w:val="24"/>
          <w:szCs w:val="24"/>
        </w:rPr>
        <w:t xml:space="preserve"> </w:t>
      </w:r>
      <w:r w:rsidRPr="003E7E66">
        <w:rPr>
          <w:rFonts w:ascii="Times New Roman" w:hAnsi="Times New Roman"/>
          <w:sz w:val="24"/>
          <w:szCs w:val="24"/>
        </w:rPr>
        <w:t>nº 1, pp. 81-98.</w:t>
      </w:r>
    </w:p>
    <w:p w:rsidR="006C018C" w:rsidRPr="003E7E66" w:rsidRDefault="006C018C" w:rsidP="006C018C">
      <w:pPr>
        <w:spacing w:after="0" w:line="240" w:lineRule="auto"/>
        <w:ind w:hanging="709"/>
        <w:jc w:val="both"/>
        <w:rPr>
          <w:rFonts w:ascii="Times New Roman" w:hAnsi="Times New Roman"/>
          <w:sz w:val="24"/>
          <w:szCs w:val="24"/>
          <w:lang w:val="fr-FR"/>
        </w:rPr>
      </w:pPr>
      <w:r w:rsidRPr="003E7E66">
        <w:rPr>
          <w:rFonts w:ascii="Times New Roman" w:hAnsi="Times New Roman"/>
          <w:smallCaps/>
          <w:sz w:val="24"/>
          <w:szCs w:val="24"/>
          <w:lang w:val="fr-FR"/>
        </w:rPr>
        <w:t>Larriba</w:t>
      </w:r>
      <w:r w:rsidRPr="003E7E66">
        <w:rPr>
          <w:rFonts w:ascii="Times New Roman" w:hAnsi="Times New Roman"/>
          <w:sz w:val="24"/>
          <w:szCs w:val="24"/>
          <w:lang w:val="fr-FR"/>
        </w:rPr>
        <w:t xml:space="preserve">, Elisabel (1998), </w:t>
      </w:r>
      <w:r w:rsidRPr="003E7E66">
        <w:rPr>
          <w:rFonts w:ascii="Times New Roman" w:hAnsi="Times New Roman"/>
          <w:smallCaps/>
          <w:sz w:val="24"/>
          <w:szCs w:val="24"/>
          <w:lang w:val="fr-FR"/>
        </w:rPr>
        <w:t xml:space="preserve">Larriba, </w:t>
      </w:r>
      <w:r w:rsidRPr="003E7E66">
        <w:rPr>
          <w:rFonts w:ascii="Times New Roman" w:hAnsi="Times New Roman"/>
          <w:sz w:val="24"/>
          <w:szCs w:val="24"/>
          <w:lang w:val="fr-FR"/>
        </w:rPr>
        <w:t xml:space="preserve">Elisabel. </w:t>
      </w:r>
      <w:r w:rsidRPr="003E7E66">
        <w:rPr>
          <w:rStyle w:val="Textoennegrita"/>
          <w:rFonts w:ascii="Times New Roman" w:hAnsi="Times New Roman"/>
          <w:b w:val="0"/>
          <w:bCs w:val="0"/>
          <w:i/>
          <w:iCs/>
          <w:sz w:val="24"/>
          <w:szCs w:val="24"/>
          <w:lang w:val="fr-FR"/>
        </w:rPr>
        <w:t>Le public de la presse en Espagne à la fin du XVIIIe siècle: (1781-1808)</w:t>
      </w:r>
      <w:r w:rsidRPr="003E7E66">
        <w:rPr>
          <w:rStyle w:val="Textoennegrita"/>
          <w:rFonts w:ascii="Times New Roman" w:hAnsi="Times New Roman"/>
          <w:b w:val="0"/>
          <w:bCs w:val="0"/>
          <w:sz w:val="24"/>
          <w:szCs w:val="24"/>
          <w:lang w:val="fr-FR"/>
        </w:rPr>
        <w:t>,</w:t>
      </w:r>
      <w:r w:rsidRPr="003E7E66">
        <w:rPr>
          <w:rStyle w:val="Textoennegrita"/>
          <w:rFonts w:ascii="Times New Roman" w:hAnsi="Times New Roman"/>
          <w:b w:val="0"/>
          <w:bCs w:val="0"/>
          <w:lang w:val="fr-FR"/>
        </w:rPr>
        <w:t xml:space="preserve"> </w:t>
      </w:r>
      <w:r w:rsidRPr="003E7E66">
        <w:rPr>
          <w:rFonts w:ascii="Times New Roman" w:hAnsi="Times New Roman"/>
          <w:sz w:val="24"/>
          <w:szCs w:val="24"/>
          <w:lang w:val="fr-FR"/>
        </w:rPr>
        <w:t>París</w:t>
      </w:r>
      <w:r w:rsidRPr="003E7E66">
        <w:rPr>
          <w:rFonts w:ascii="Times New Roman" w:hAnsi="Times New Roman"/>
          <w:lang w:val="fr-FR"/>
        </w:rPr>
        <w:t>,</w:t>
      </w:r>
      <w:r w:rsidRPr="003E7E66">
        <w:rPr>
          <w:rStyle w:val="Textoennegrita"/>
          <w:rFonts w:ascii="Times New Roman" w:hAnsi="Times New Roman"/>
          <w:b w:val="0"/>
          <w:bCs w:val="0"/>
          <w:lang w:val="fr-FR"/>
        </w:rPr>
        <w:t xml:space="preserve"> </w:t>
      </w:r>
      <w:r w:rsidRPr="003E7E66">
        <w:rPr>
          <w:rFonts w:ascii="Times New Roman" w:hAnsi="Times New Roman"/>
          <w:lang w:val="fr-FR"/>
        </w:rPr>
        <w:t>Honoré Champion</w:t>
      </w:r>
      <w:r w:rsidRPr="003E7E66">
        <w:rPr>
          <w:rFonts w:ascii="Times New Roman" w:hAnsi="Times New Roman"/>
          <w:sz w:val="24"/>
          <w:szCs w:val="24"/>
          <w:lang w:val="fr-FR"/>
        </w:rPr>
        <w:t>.</w:t>
      </w:r>
    </w:p>
    <w:p w:rsidR="006C018C" w:rsidRPr="003E7E66" w:rsidRDefault="006C018C" w:rsidP="006C018C">
      <w:pPr>
        <w:spacing w:after="0" w:line="240" w:lineRule="auto"/>
        <w:ind w:hanging="709"/>
        <w:jc w:val="both"/>
        <w:rPr>
          <w:rFonts w:ascii="Times New Roman" w:hAnsi="Times New Roman"/>
          <w:sz w:val="24"/>
          <w:szCs w:val="24"/>
          <w:lang w:val="es-ES_tradnl"/>
        </w:rPr>
      </w:pPr>
      <w:r w:rsidRPr="003E7E66">
        <w:rPr>
          <w:rFonts w:ascii="Times New Roman" w:hAnsi="Times New Roman"/>
          <w:sz w:val="24"/>
          <w:szCs w:val="24"/>
          <w:lang w:val="fr-FR"/>
        </w:rPr>
        <w:t xml:space="preserve">—— (2007), «Le baron de la Bruère: un patron de presse au temps des “Don Quichotte du monde philosophique”», </w:t>
      </w:r>
      <w:r w:rsidRPr="003E7E66">
        <w:rPr>
          <w:rFonts w:ascii="Times New Roman" w:hAnsi="Times New Roman"/>
          <w:i/>
          <w:sz w:val="24"/>
          <w:szCs w:val="24"/>
          <w:lang w:val="fr-FR"/>
        </w:rPr>
        <w:t>El Argonauta Español,</w:t>
      </w:r>
      <w:r w:rsidRPr="003E7E66">
        <w:rPr>
          <w:rFonts w:ascii="Times New Roman" w:hAnsi="Times New Roman"/>
          <w:sz w:val="24"/>
          <w:szCs w:val="24"/>
          <w:lang w:val="fr-FR"/>
        </w:rPr>
        <w:t xml:space="preserve"> nº 4, </w:t>
      </w:r>
      <w:hyperlink r:id="rId33" w:history="1">
        <w:r w:rsidRPr="003E7E66">
          <w:rPr>
            <w:rFonts w:ascii="Times New Roman" w:hAnsi="Times New Roman"/>
            <w:sz w:val="24"/>
            <w:szCs w:val="24"/>
            <w:u w:val="single"/>
            <w:lang w:val="fr-FR"/>
          </w:rPr>
          <w:t>http://argonauta. imageson.org/document91.html</w:t>
        </w:r>
      </w:hyperlink>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López, </w:t>
      </w:r>
      <w:r w:rsidRPr="003E7E66">
        <w:rPr>
          <w:rFonts w:ascii="Times New Roman" w:hAnsi="Times New Roman"/>
          <w:sz w:val="24"/>
          <w:szCs w:val="24"/>
        </w:rPr>
        <w:t xml:space="preserve">François (1976), </w:t>
      </w:r>
      <w:r w:rsidRPr="003E7E66">
        <w:rPr>
          <w:rFonts w:ascii="Times New Roman" w:hAnsi="Times New Roman"/>
          <w:i/>
          <w:iCs/>
          <w:sz w:val="24"/>
          <w:szCs w:val="24"/>
        </w:rPr>
        <w:t>Juan Pablo Forner et la crise de la conscience espagnole au XVIIIe siècle</w:t>
      </w:r>
      <w:r w:rsidRPr="003E7E66">
        <w:rPr>
          <w:rFonts w:ascii="Times New Roman" w:hAnsi="Times New Roman"/>
          <w:sz w:val="24"/>
          <w:szCs w:val="24"/>
        </w:rPr>
        <w:t>, Bordeaux, Institut d'Etudes Ibériques et Ibéro-américaines de l'Université de Bordeaux.</w:t>
      </w:r>
    </w:p>
    <w:p w:rsidR="00306642" w:rsidRPr="003E7E66" w:rsidRDefault="00306642"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Palacios Bernal, </w:t>
      </w:r>
      <w:r w:rsidRPr="003E7E66">
        <w:rPr>
          <w:rFonts w:ascii="Times New Roman" w:hAnsi="Times New Roman"/>
          <w:sz w:val="24"/>
          <w:szCs w:val="24"/>
        </w:rPr>
        <w:t xml:space="preserve">Concepción (2002), «De </w:t>
      </w:r>
      <w:r w:rsidRPr="003E7E66">
        <w:rPr>
          <w:rFonts w:ascii="Times New Roman" w:hAnsi="Times New Roman"/>
          <w:i/>
          <w:sz w:val="24"/>
          <w:szCs w:val="24"/>
        </w:rPr>
        <w:t xml:space="preserve">Histoire de thibaud de la Jácquière </w:t>
      </w:r>
      <w:r w:rsidRPr="003E7E66">
        <w:rPr>
          <w:rFonts w:ascii="Times New Roman" w:hAnsi="Times New Roman"/>
          <w:sz w:val="24"/>
          <w:szCs w:val="24"/>
        </w:rPr>
        <w:t xml:space="preserve">a </w:t>
      </w:r>
      <w:r w:rsidRPr="003E7E66">
        <w:rPr>
          <w:rFonts w:ascii="Times New Roman" w:hAnsi="Times New Roman"/>
          <w:i/>
          <w:sz w:val="24"/>
          <w:szCs w:val="24"/>
        </w:rPr>
        <w:t>El Mercader de León</w:t>
      </w:r>
      <w:r w:rsidRPr="003E7E66">
        <w:rPr>
          <w:rFonts w:ascii="Times New Roman" w:hAnsi="Times New Roman"/>
          <w:sz w:val="24"/>
          <w:szCs w:val="24"/>
        </w:rPr>
        <w:t xml:space="preserve">», en Francisco Lafarga, Concepción Palacios y Alfonso Saura (eds.). </w:t>
      </w:r>
      <w:r w:rsidRPr="003E7E66">
        <w:rPr>
          <w:rFonts w:ascii="Times New Roman" w:hAnsi="Times New Roman"/>
          <w:i/>
          <w:sz w:val="24"/>
          <w:szCs w:val="24"/>
        </w:rPr>
        <w:t>Neoclásicos y románticos ante la traducción</w:t>
      </w:r>
      <w:r w:rsidRPr="003E7E66">
        <w:rPr>
          <w:rFonts w:ascii="Times New Roman" w:hAnsi="Times New Roman"/>
          <w:sz w:val="24"/>
          <w:szCs w:val="24"/>
        </w:rPr>
        <w:t>, Murcia, Servicio de Publicaciones de la Universidad de Murcia, pp. 437-450.</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Ramos Santana</w:t>
      </w:r>
      <w:r w:rsidRPr="003E7E66">
        <w:rPr>
          <w:rFonts w:ascii="Times New Roman" w:hAnsi="Times New Roman"/>
          <w:sz w:val="24"/>
          <w:szCs w:val="24"/>
        </w:rPr>
        <w:t xml:space="preserve">, Alberto (1987), </w:t>
      </w:r>
      <w:r w:rsidRPr="003E7E66">
        <w:rPr>
          <w:rFonts w:ascii="Times New Roman" w:hAnsi="Times New Roman"/>
          <w:bCs/>
          <w:i/>
          <w:sz w:val="24"/>
          <w:szCs w:val="24"/>
        </w:rPr>
        <w:t>Prensa</w:t>
      </w:r>
      <w:r w:rsidRPr="003E7E66">
        <w:rPr>
          <w:rFonts w:ascii="Times New Roman" w:hAnsi="Times New Roman"/>
          <w:i/>
          <w:sz w:val="24"/>
          <w:szCs w:val="24"/>
        </w:rPr>
        <w:t xml:space="preserve"> gaditana (1763-1936)</w:t>
      </w:r>
      <w:r w:rsidRPr="003E7E66">
        <w:rPr>
          <w:rFonts w:ascii="Times New Roman" w:hAnsi="Times New Roman"/>
          <w:sz w:val="24"/>
          <w:szCs w:val="24"/>
        </w:rPr>
        <w:t>, Cádiz, Diputación Provincial de Cádiz.</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bCs/>
          <w:sz w:val="24"/>
          <w:szCs w:val="24"/>
        </w:rPr>
      </w:pPr>
      <w:r w:rsidRPr="003E7E66">
        <w:rPr>
          <w:rFonts w:ascii="Times New Roman" w:hAnsi="Times New Roman"/>
          <w:smallCaps/>
          <w:sz w:val="24"/>
          <w:szCs w:val="24"/>
        </w:rPr>
        <w:t>Rodríguez Gutiérrez</w:t>
      </w:r>
      <w:r w:rsidRPr="003E7E66">
        <w:rPr>
          <w:rFonts w:ascii="Times New Roman" w:hAnsi="Times New Roman"/>
          <w:sz w:val="24"/>
          <w:szCs w:val="24"/>
        </w:rPr>
        <w:t xml:space="preserve">, Borja (2004), </w:t>
      </w:r>
      <w:r w:rsidRPr="003E7E66">
        <w:rPr>
          <w:rFonts w:ascii="Times New Roman" w:hAnsi="Times New Roman"/>
          <w:bCs/>
          <w:i/>
          <w:sz w:val="24"/>
          <w:szCs w:val="24"/>
          <w:u w:color="810000"/>
        </w:rPr>
        <w:t>Historia del cuento español</w:t>
      </w:r>
      <w:r w:rsidRPr="003E7E66">
        <w:rPr>
          <w:rFonts w:ascii="Times New Roman" w:hAnsi="Times New Roman"/>
          <w:sz w:val="24"/>
          <w:szCs w:val="24"/>
        </w:rPr>
        <w:t xml:space="preserve"> (1764-1850)</w:t>
      </w:r>
      <w:r w:rsidRPr="003E7E66">
        <w:rPr>
          <w:rFonts w:ascii="Times New Roman" w:hAnsi="Times New Roman"/>
          <w:bCs/>
          <w:sz w:val="24"/>
          <w:szCs w:val="24"/>
        </w:rPr>
        <w:t xml:space="preserve">, </w:t>
      </w:r>
      <w:r w:rsidRPr="003E7E66">
        <w:rPr>
          <w:rFonts w:ascii="Times New Roman" w:hAnsi="Times New Roman"/>
          <w:sz w:val="24"/>
          <w:szCs w:val="24"/>
        </w:rPr>
        <w:t xml:space="preserve">Madrid, </w:t>
      </w:r>
      <w:r w:rsidR="00C505B7" w:rsidRPr="003E7E66">
        <w:rPr>
          <w:rFonts w:ascii="Times New Roman" w:hAnsi="Times New Roman"/>
          <w:sz w:val="24"/>
          <w:szCs w:val="24"/>
        </w:rPr>
        <w:t>Iberoamericana-</w:t>
      </w:r>
      <w:r w:rsidRPr="003E7E66">
        <w:rPr>
          <w:rFonts w:ascii="Times New Roman" w:hAnsi="Times New Roman"/>
          <w:sz w:val="24"/>
          <w:szCs w:val="24"/>
        </w:rPr>
        <w:t>Vervuert.</w:t>
      </w:r>
    </w:p>
    <w:p w:rsidR="00D862AF" w:rsidRPr="003E7E66" w:rsidRDefault="006C018C" w:rsidP="00D862AF">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(2001), «Cuentos en el Correo Literario y Económico de Sevilla. 1803-1808», </w:t>
      </w:r>
      <w:r w:rsidRPr="003E7E66">
        <w:rPr>
          <w:rFonts w:ascii="Times New Roman" w:hAnsi="Times New Roman"/>
          <w:i/>
          <w:iCs/>
          <w:sz w:val="24"/>
          <w:szCs w:val="24"/>
        </w:rPr>
        <w:t>Archivo Hispalense</w:t>
      </w:r>
      <w:r w:rsidRPr="003E7E66">
        <w:rPr>
          <w:rFonts w:ascii="Times New Roman" w:hAnsi="Times New Roman"/>
          <w:sz w:val="24"/>
          <w:szCs w:val="24"/>
        </w:rPr>
        <w:t>, nº 84, 255, pp. 87-10.</w:t>
      </w:r>
    </w:p>
    <w:p w:rsidR="00D862AF" w:rsidRPr="003E7E66" w:rsidRDefault="00D862AF" w:rsidP="00D862AF">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Rodríguez-Moñino</w:t>
      </w:r>
      <w:r w:rsidRPr="003E7E66">
        <w:rPr>
          <w:rFonts w:ascii="Times New Roman" w:hAnsi="Times New Roman"/>
          <w:sz w:val="24"/>
          <w:szCs w:val="24"/>
        </w:rPr>
        <w:t xml:space="preserve">, Antonio y </w:t>
      </w:r>
      <w:r w:rsidRPr="003E7E66">
        <w:rPr>
          <w:rFonts w:ascii="Times New Roman" w:hAnsi="Times New Roman"/>
          <w:smallCaps/>
          <w:sz w:val="24"/>
          <w:szCs w:val="24"/>
        </w:rPr>
        <w:t xml:space="preserve">Brey Mariño, </w:t>
      </w:r>
      <w:r w:rsidRPr="003E7E66">
        <w:rPr>
          <w:rFonts w:ascii="Times New Roman" w:hAnsi="Times New Roman"/>
          <w:sz w:val="24"/>
          <w:szCs w:val="24"/>
        </w:rPr>
        <w:t xml:space="preserve">María (1965-1966), </w:t>
      </w:r>
      <w:r w:rsidRPr="003E7E66">
        <w:rPr>
          <w:rFonts w:ascii="Times New Roman" w:hAnsi="Times New Roman"/>
          <w:i/>
          <w:sz w:val="24"/>
          <w:szCs w:val="24"/>
        </w:rPr>
        <w:t>Catálogo de los manuscritos poéticos castellanos existentes en la biblioteca de The Hispanic Society of America (siglos XV, XVI y XVII)</w:t>
      </w:r>
      <w:r w:rsidRPr="003E7E66">
        <w:rPr>
          <w:rFonts w:ascii="Times New Roman" w:hAnsi="Times New Roman"/>
          <w:sz w:val="24"/>
          <w:szCs w:val="24"/>
        </w:rPr>
        <w:t>, The Hispanic Society of America, Nueva York (3 vols.).</w:t>
      </w:r>
    </w:p>
    <w:p w:rsidR="00D862AF" w:rsidRPr="003E7E66" w:rsidRDefault="00D862AF" w:rsidP="006C018C">
      <w:pPr>
        <w:spacing w:after="0" w:line="240" w:lineRule="auto"/>
        <w:ind w:hanging="709"/>
        <w:jc w:val="both"/>
        <w:rPr>
          <w:rFonts w:ascii="Times New Roman" w:hAnsi="Times New Roman"/>
          <w:smallCaps/>
          <w:sz w:val="24"/>
          <w:szCs w:val="24"/>
        </w:rPr>
      </w:pP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Roig Castellanos</w:t>
      </w:r>
      <w:r w:rsidRPr="003E7E66">
        <w:rPr>
          <w:rFonts w:ascii="Times New Roman" w:hAnsi="Times New Roman"/>
          <w:sz w:val="24"/>
          <w:szCs w:val="24"/>
        </w:rPr>
        <w:t xml:space="preserve">, Mercedes (1977), </w:t>
      </w:r>
      <w:r w:rsidRPr="003E7E66">
        <w:rPr>
          <w:rFonts w:ascii="Times New Roman" w:hAnsi="Times New Roman"/>
          <w:i/>
          <w:sz w:val="24"/>
          <w:szCs w:val="24"/>
        </w:rPr>
        <w:t>La mujer y la prensa: desde el siglo XVII a nuestros días</w:t>
      </w:r>
      <w:r w:rsidRPr="003E7E66">
        <w:rPr>
          <w:rFonts w:ascii="Times New Roman" w:hAnsi="Times New Roman"/>
          <w:sz w:val="24"/>
          <w:szCs w:val="24"/>
        </w:rPr>
        <w:t>, Madrid, Imprenta Tordesillas.</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Román López, </w:t>
      </w:r>
      <w:r w:rsidR="00BD696F" w:rsidRPr="003E7E66">
        <w:rPr>
          <w:rFonts w:ascii="Times New Roman" w:hAnsi="Times New Roman"/>
          <w:bCs/>
          <w:sz w:val="24"/>
          <w:szCs w:val="24"/>
        </w:rPr>
        <w:t>María (2012</w:t>
      </w:r>
      <w:r w:rsidRPr="003E7E66">
        <w:rPr>
          <w:rFonts w:ascii="Times New Roman" w:hAnsi="Times New Roman"/>
          <w:bCs/>
          <w:sz w:val="24"/>
          <w:szCs w:val="24"/>
        </w:rPr>
        <w:t xml:space="preserve">), </w:t>
      </w:r>
      <w:r w:rsidRPr="003E7E66">
        <w:rPr>
          <w:rFonts w:ascii="Times New Roman" w:hAnsi="Times New Roman"/>
          <w:sz w:val="24"/>
          <w:szCs w:val="24"/>
        </w:rPr>
        <w:t xml:space="preserve">«El barón de la Bruère. Desde Valencia a su </w:t>
      </w:r>
      <w:r w:rsidRPr="003E7E66">
        <w:rPr>
          <w:rFonts w:ascii="Times New Roman" w:hAnsi="Times New Roman"/>
          <w:i/>
          <w:sz w:val="24"/>
          <w:szCs w:val="24"/>
        </w:rPr>
        <w:t xml:space="preserve">Diario Histórico y Político de Sevilla </w:t>
      </w:r>
      <w:r w:rsidRPr="003E7E66">
        <w:rPr>
          <w:rFonts w:ascii="Times New Roman" w:hAnsi="Times New Roman"/>
          <w:sz w:val="24"/>
          <w:szCs w:val="24"/>
        </w:rPr>
        <w:t xml:space="preserve">(1790-1792)», </w:t>
      </w:r>
      <w:r w:rsidRPr="003E7E66">
        <w:rPr>
          <w:rFonts w:ascii="Times New Roman" w:hAnsi="Times New Roman"/>
          <w:i/>
          <w:sz w:val="24"/>
          <w:szCs w:val="24"/>
        </w:rPr>
        <w:t>El Argonauta Español</w:t>
      </w:r>
      <w:r w:rsidR="00BD696F" w:rsidRPr="003E7E66">
        <w:rPr>
          <w:rFonts w:ascii="Times New Roman" w:hAnsi="Times New Roman"/>
          <w:sz w:val="24"/>
          <w:szCs w:val="24"/>
        </w:rPr>
        <w:t xml:space="preserve">, nº 9, </w:t>
      </w:r>
      <w:hyperlink r:id="rId34" w:history="1">
        <w:r w:rsidR="00BD696F" w:rsidRPr="003E7E66">
          <w:rPr>
            <w:rStyle w:val="Hipervnculo"/>
            <w:rFonts w:ascii="Times New Roman" w:hAnsi="Times New Roman"/>
            <w:sz w:val="24"/>
            <w:szCs w:val="24"/>
          </w:rPr>
          <w:t>http://argonauta.revues.org/1357</w:t>
        </w:r>
      </w:hyperlink>
      <w:r w:rsidRPr="003E7E66">
        <w:rPr>
          <w:rFonts w:ascii="Times New Roman" w:hAnsi="Times New Roman"/>
          <w:sz w:val="24"/>
          <w:szCs w:val="24"/>
        </w:rPr>
        <w:t>.</w:t>
      </w:r>
    </w:p>
    <w:p w:rsidR="006C018C" w:rsidRPr="003E7E66" w:rsidRDefault="006C018C" w:rsidP="006C018C">
      <w:pPr>
        <w:widowControl w:val="0"/>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Romero Ruiz</w:t>
      </w:r>
      <w:r w:rsidRPr="003E7E66">
        <w:rPr>
          <w:rFonts w:ascii="Times New Roman" w:hAnsi="Times New Roman"/>
          <w:bCs/>
          <w:sz w:val="24"/>
          <w:szCs w:val="24"/>
        </w:rPr>
        <w:t>, María (1994), «</w:t>
      </w:r>
      <w:r w:rsidRPr="003E7E66">
        <w:rPr>
          <w:rFonts w:ascii="Times New Roman" w:hAnsi="Times New Roman"/>
          <w:bCs/>
          <w:sz w:val="24"/>
          <w:szCs w:val="24"/>
          <w:u w:color="810000"/>
        </w:rPr>
        <w:t xml:space="preserve">Una primera visión de cambio en la mujer del s. XVIII, bajo los </w:t>
      </w:r>
      <w:r w:rsidRPr="003E7E66">
        <w:rPr>
          <w:rFonts w:ascii="Times New Roman" w:hAnsi="Times New Roman"/>
          <w:bCs/>
          <w:i/>
          <w:sz w:val="24"/>
          <w:szCs w:val="24"/>
          <w:u w:color="810000"/>
        </w:rPr>
        <w:t>pensamientos</w:t>
      </w:r>
      <w:r w:rsidRPr="003E7E66">
        <w:rPr>
          <w:rFonts w:ascii="Times New Roman" w:hAnsi="Times New Roman"/>
          <w:bCs/>
          <w:sz w:val="24"/>
          <w:szCs w:val="24"/>
          <w:u w:color="810000"/>
        </w:rPr>
        <w:t xml:space="preserve"> de Beatriz Cienfuegos en </w:t>
      </w:r>
      <w:r w:rsidRPr="003E7E66">
        <w:rPr>
          <w:rFonts w:ascii="Times New Roman" w:hAnsi="Times New Roman"/>
          <w:bCs/>
          <w:i/>
          <w:sz w:val="24"/>
          <w:szCs w:val="24"/>
          <w:u w:color="810000"/>
        </w:rPr>
        <w:t>La Pensadora Gaditana</w:t>
      </w:r>
      <w:r w:rsidRPr="003E7E66">
        <w:rPr>
          <w:rFonts w:ascii="Times New Roman" w:hAnsi="Times New Roman"/>
          <w:bCs/>
          <w:sz w:val="24"/>
          <w:szCs w:val="24"/>
          <w:u w:color="810000"/>
        </w:rPr>
        <w:t>»,</w:t>
      </w:r>
      <w:r w:rsidR="0068508C" w:rsidRPr="003E7E66">
        <w:rPr>
          <w:rFonts w:ascii="Times New Roman" w:hAnsi="Times New Roman"/>
          <w:bCs/>
          <w:sz w:val="24"/>
          <w:szCs w:val="24"/>
          <w:u w:color="810000"/>
        </w:rPr>
        <w:t xml:space="preserve"> </w:t>
      </w:r>
      <w:r w:rsidRPr="003E7E66">
        <w:rPr>
          <w:rFonts w:ascii="Times New Roman" w:hAnsi="Times New Roman"/>
          <w:bCs/>
          <w:sz w:val="24"/>
          <w:szCs w:val="24"/>
          <w:u w:color="810000"/>
        </w:rPr>
        <w:t xml:space="preserve">en </w:t>
      </w:r>
      <w:r w:rsidRPr="003E7E66">
        <w:rPr>
          <w:rFonts w:ascii="Times New Roman" w:hAnsi="Times New Roman"/>
          <w:sz w:val="24"/>
          <w:szCs w:val="24"/>
        </w:rPr>
        <w:t>Cinta Canterla González (coord.),</w:t>
      </w:r>
      <w:r w:rsidR="0068508C" w:rsidRPr="003E7E66">
        <w:rPr>
          <w:rFonts w:ascii="Times New Roman" w:hAnsi="Times New Roman"/>
          <w:sz w:val="24"/>
          <w:szCs w:val="24"/>
        </w:rPr>
        <w:t xml:space="preserve"> </w:t>
      </w:r>
      <w:r w:rsidRPr="003E7E66">
        <w:rPr>
          <w:rFonts w:ascii="Times New Roman" w:hAnsi="Times New Roman"/>
          <w:i/>
          <w:sz w:val="24"/>
          <w:szCs w:val="24"/>
        </w:rPr>
        <w:t>De la Ilustración al Romanticismo. VII Encuentro. La mujer en los siglos XVIII y XIX: Cádiz, América y Europa ante la modernidad</w:t>
      </w:r>
      <w:r w:rsidRPr="003E7E66">
        <w:rPr>
          <w:rFonts w:ascii="Times New Roman" w:hAnsi="Times New Roman"/>
          <w:sz w:val="24"/>
          <w:szCs w:val="24"/>
        </w:rPr>
        <w:t>, pp. 609-618.</w:t>
      </w:r>
    </w:p>
    <w:p w:rsidR="006C018C" w:rsidRPr="003E7E66" w:rsidRDefault="006C018C" w:rsidP="006C018C">
      <w:pPr>
        <w:widowControl w:val="0"/>
        <w:autoSpaceDE w:val="0"/>
        <w:autoSpaceDN w:val="0"/>
        <w:adjustRightInd w:val="0"/>
        <w:spacing w:after="0" w:line="240" w:lineRule="auto"/>
        <w:ind w:hanging="709"/>
        <w:jc w:val="both"/>
        <w:rPr>
          <w:rFonts w:ascii="Times New Roman" w:eastAsia="Times New Roman" w:hAnsi="Times New Roman"/>
          <w:sz w:val="24"/>
          <w:szCs w:val="24"/>
          <w:lang w:eastAsia="es-ES"/>
        </w:rPr>
      </w:pPr>
      <w:r w:rsidRPr="003E7E66">
        <w:rPr>
          <w:rFonts w:ascii="Times New Roman" w:eastAsia="Times New Roman" w:hAnsi="Times New Roman"/>
          <w:smallCaps/>
          <w:sz w:val="24"/>
          <w:szCs w:val="24"/>
          <w:lang w:eastAsia="es-ES"/>
        </w:rPr>
        <w:t>Salvador Esteban,</w:t>
      </w:r>
      <w:r w:rsidRPr="003E7E66">
        <w:rPr>
          <w:rFonts w:ascii="Times New Roman" w:eastAsia="Times New Roman" w:hAnsi="Times New Roman"/>
          <w:sz w:val="24"/>
          <w:szCs w:val="24"/>
          <w:lang w:eastAsia="es-ES"/>
        </w:rPr>
        <w:t xml:space="preserve"> Emilia (1973), «El nacimiento del </w:t>
      </w:r>
      <w:r w:rsidRPr="003E7E66">
        <w:rPr>
          <w:rFonts w:ascii="Times New Roman" w:eastAsia="Times New Roman" w:hAnsi="Times New Roman"/>
          <w:i/>
          <w:iCs/>
          <w:sz w:val="24"/>
          <w:szCs w:val="24"/>
          <w:lang w:eastAsia="es-ES"/>
        </w:rPr>
        <w:t>Diario de Valencia</w:t>
      </w:r>
      <w:r w:rsidRPr="003E7E66">
        <w:rPr>
          <w:rFonts w:ascii="Times New Roman" w:eastAsia="Times New Roman" w:hAnsi="Times New Roman"/>
          <w:sz w:val="24"/>
          <w:szCs w:val="24"/>
          <w:lang w:eastAsia="es-ES"/>
        </w:rPr>
        <w:t xml:space="preserve"> (1790). Sus principios fundacionales como reflejo de la mentalidad de una época», </w:t>
      </w:r>
      <w:r w:rsidRPr="003E7E66">
        <w:rPr>
          <w:rFonts w:ascii="Times New Roman" w:eastAsia="Times New Roman" w:hAnsi="Times New Roman"/>
          <w:i/>
          <w:iCs/>
          <w:sz w:val="24"/>
          <w:szCs w:val="24"/>
          <w:lang w:eastAsia="es-ES"/>
        </w:rPr>
        <w:t>Estudis</w:t>
      </w:r>
      <w:r w:rsidRPr="003E7E66">
        <w:rPr>
          <w:rFonts w:ascii="Times New Roman" w:eastAsia="Times New Roman" w:hAnsi="Times New Roman"/>
          <w:sz w:val="24"/>
          <w:szCs w:val="24"/>
          <w:lang w:eastAsia="es-ES"/>
        </w:rPr>
        <w:t>, n° 2, pp. 219-244</w:t>
      </w:r>
      <w:r w:rsidR="006924C7" w:rsidRPr="003E7E66">
        <w:rPr>
          <w:rFonts w:ascii="Times New Roman" w:eastAsia="Times New Roman" w:hAnsi="Times New Roman"/>
          <w:sz w:val="24"/>
          <w:szCs w:val="24"/>
          <w:lang w:eastAsia="es-ES"/>
        </w:rPr>
        <w:t>.</w:t>
      </w:r>
    </w:p>
    <w:p w:rsidR="006924C7" w:rsidRPr="003E7E66" w:rsidRDefault="006924C7" w:rsidP="006C018C">
      <w:pPr>
        <w:widowControl w:val="0"/>
        <w:autoSpaceDE w:val="0"/>
        <w:autoSpaceDN w:val="0"/>
        <w:adjustRightInd w:val="0"/>
        <w:spacing w:after="0" w:line="240" w:lineRule="auto"/>
        <w:ind w:hanging="709"/>
        <w:jc w:val="both"/>
        <w:rPr>
          <w:rFonts w:ascii="Times New Roman" w:hAnsi="Times New Roman"/>
          <w:smallCaps/>
          <w:sz w:val="24"/>
          <w:szCs w:val="24"/>
        </w:rPr>
      </w:pPr>
      <w:r w:rsidRPr="003E7E66">
        <w:rPr>
          <w:rFonts w:ascii="Times New Roman" w:hAnsi="Times New Roman"/>
          <w:smallCaps/>
          <w:sz w:val="24"/>
          <w:szCs w:val="24"/>
        </w:rPr>
        <w:t>Sánchez Hernández</w:t>
      </w:r>
      <w:r w:rsidRPr="003E7E66">
        <w:rPr>
          <w:rFonts w:ascii="Times New Roman" w:hAnsi="Times New Roman"/>
          <w:sz w:val="24"/>
          <w:szCs w:val="24"/>
        </w:rPr>
        <w:t xml:space="preserve">, María F. (2009), «Evolución de las publicaciones femeninas en España. Localización y análisis», </w:t>
      </w:r>
      <w:r w:rsidRPr="003E7E66">
        <w:rPr>
          <w:rFonts w:ascii="Times New Roman" w:hAnsi="Times New Roman"/>
          <w:i/>
          <w:sz w:val="24"/>
          <w:szCs w:val="24"/>
        </w:rPr>
        <w:t>Documentación de las Ciencias de la Información</w:t>
      </w:r>
      <w:r w:rsidRPr="003E7E66">
        <w:rPr>
          <w:rFonts w:ascii="Times New Roman" w:hAnsi="Times New Roman"/>
          <w:sz w:val="24"/>
          <w:szCs w:val="24"/>
        </w:rPr>
        <w:t>, vol. 32 (2009), pp. 217-244</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Sánchez Hita, </w:t>
      </w:r>
      <w:r w:rsidRPr="003E7E66">
        <w:rPr>
          <w:rFonts w:ascii="Times New Roman" w:hAnsi="Times New Roman"/>
          <w:sz w:val="24"/>
          <w:szCs w:val="24"/>
        </w:rPr>
        <w:t xml:space="preserve">Beatriz </w:t>
      </w:r>
      <w:r w:rsidRPr="003E7E66">
        <w:rPr>
          <w:rFonts w:ascii="Times New Roman" w:eastAsia="Times New Roman" w:hAnsi="Times New Roman"/>
          <w:sz w:val="24"/>
          <w:szCs w:val="24"/>
          <w:lang w:eastAsia="es-ES_tradnl"/>
        </w:rPr>
        <w:t>(</w:t>
      </w:r>
      <w:r w:rsidRPr="003E7E66">
        <w:rPr>
          <w:rFonts w:ascii="Times New Roman" w:hAnsi="Times New Roman"/>
          <w:sz w:val="24"/>
          <w:szCs w:val="24"/>
        </w:rPr>
        <w:t xml:space="preserve">2003), «Prensa para mujeres en Cádiz después de 1791: el Correo de las Damas (1804-1807) y El Amigo de las Damas (1813)», </w:t>
      </w:r>
      <w:r w:rsidRPr="003E7E66">
        <w:rPr>
          <w:rFonts w:ascii="Times New Roman" w:hAnsi="Times New Roman"/>
          <w:i/>
          <w:iCs/>
          <w:sz w:val="24"/>
          <w:szCs w:val="24"/>
        </w:rPr>
        <w:t>Cuadernos de Ilustración y romanticismo</w:t>
      </w:r>
      <w:r w:rsidRPr="003E7E66">
        <w:rPr>
          <w:rFonts w:ascii="Times New Roman" w:hAnsi="Times New Roman"/>
          <w:sz w:val="24"/>
          <w:szCs w:val="24"/>
        </w:rPr>
        <w:t>,</w:t>
      </w:r>
      <w:r w:rsidRPr="003E7E66">
        <w:rPr>
          <w:rFonts w:ascii="Times New Roman" w:hAnsi="Times New Roman"/>
          <w:i/>
          <w:sz w:val="24"/>
          <w:szCs w:val="24"/>
        </w:rPr>
        <w:t xml:space="preserve"> </w:t>
      </w:r>
      <w:r w:rsidRPr="003E7E66">
        <w:rPr>
          <w:rFonts w:ascii="Times New Roman" w:hAnsi="Times New Roman"/>
          <w:i/>
          <w:iCs/>
          <w:sz w:val="24"/>
          <w:szCs w:val="24"/>
        </w:rPr>
        <w:t>Revista del Grupo de Estudios del Siglo XVIII de la Universidad de Cádiz</w:t>
      </w:r>
      <w:r w:rsidRPr="003E7E66">
        <w:rPr>
          <w:rFonts w:ascii="Times New Roman" w:hAnsi="Times New Roman"/>
          <w:i/>
          <w:sz w:val="24"/>
          <w:szCs w:val="24"/>
        </w:rPr>
        <w:t>,</w:t>
      </w:r>
      <w:r w:rsidRPr="003E7E66">
        <w:rPr>
          <w:rFonts w:ascii="Times New Roman" w:hAnsi="Times New Roman"/>
          <w:sz w:val="24"/>
          <w:szCs w:val="24"/>
        </w:rPr>
        <w:t xml:space="preserve"> n° 11, pp. 111-147.</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(2006), </w:t>
      </w:r>
      <w:r w:rsidRPr="003E7E66">
        <w:rPr>
          <w:rFonts w:ascii="Times New Roman" w:hAnsi="Times New Roman"/>
          <w:sz w:val="24"/>
          <w:szCs w:val="24"/>
          <w:lang w:val="es-ES_tradnl"/>
        </w:rPr>
        <w:t>«</w:t>
      </w:r>
      <w:r w:rsidRPr="003E7E66">
        <w:rPr>
          <w:rFonts w:ascii="Times New Roman" w:hAnsi="Times New Roman"/>
          <w:sz w:val="24"/>
          <w:szCs w:val="24"/>
        </w:rPr>
        <w:t xml:space="preserve">El fraile que se hizo ciudadano. Olavarrieta/Clararrosa y </w:t>
      </w:r>
      <w:smartTag w:uri="urn:schemas-microsoft-com:office:smarttags" w:element="PersonName">
        <w:smartTagPr>
          <w:attr w:name="ProductID" w:val="la Reforma Eclesi￡stica"/>
        </w:smartTagPr>
        <w:r w:rsidRPr="003E7E66">
          <w:rPr>
            <w:rFonts w:ascii="Times New Roman" w:hAnsi="Times New Roman"/>
            <w:sz w:val="24"/>
            <w:szCs w:val="24"/>
          </w:rPr>
          <w:t>la Reforma Eclesiástica</w:t>
        </w:r>
      </w:smartTag>
      <w:r w:rsidRPr="003E7E66">
        <w:rPr>
          <w:rFonts w:ascii="Times New Roman" w:hAnsi="Times New Roman"/>
          <w:sz w:val="24"/>
          <w:szCs w:val="24"/>
        </w:rPr>
        <w:t xml:space="preserve"> del Trienio Liberal», </w:t>
      </w:r>
      <w:r w:rsidRPr="003E7E66">
        <w:rPr>
          <w:rFonts w:ascii="Times New Roman" w:hAnsi="Times New Roman"/>
          <w:i/>
          <w:iCs/>
          <w:sz w:val="24"/>
          <w:szCs w:val="24"/>
        </w:rPr>
        <w:t>Bulletin d’Histoire Contemporaine de l’Espagne</w:t>
      </w:r>
      <w:r w:rsidRPr="003E7E66">
        <w:rPr>
          <w:rFonts w:ascii="Times New Roman" w:hAnsi="Times New Roman"/>
          <w:sz w:val="24"/>
          <w:szCs w:val="24"/>
        </w:rPr>
        <w:t>, nº 37-42, juin 2004-décember 2006, pp. 177-196.</w:t>
      </w:r>
    </w:p>
    <w:p w:rsidR="006C018C" w:rsidRPr="003E7E66" w:rsidRDefault="006C018C" w:rsidP="006C018C">
      <w:pPr>
        <w:autoSpaceDE w:val="0"/>
        <w:autoSpaceDN w:val="0"/>
        <w:adjustRightInd w:val="0"/>
        <w:spacing w:after="0" w:line="240" w:lineRule="auto"/>
        <w:ind w:hanging="709"/>
        <w:jc w:val="both"/>
        <w:rPr>
          <w:rFonts w:ascii="Times New Roman" w:eastAsia="Times New Roman" w:hAnsi="Times New Roman"/>
          <w:sz w:val="24"/>
          <w:szCs w:val="24"/>
          <w:lang w:eastAsia="es-ES_tradnl"/>
        </w:rPr>
      </w:pPr>
      <w:r w:rsidRPr="003E7E66">
        <w:rPr>
          <w:rFonts w:ascii="Times New Roman" w:eastAsia="Times New Roman" w:hAnsi="Times New Roman"/>
          <w:sz w:val="24"/>
          <w:szCs w:val="24"/>
          <w:lang w:eastAsia="es-ES_tradnl"/>
        </w:rPr>
        <w:t xml:space="preserve">—— (2007), «La prensa en Cádiz en el Siglo XVIII», </w:t>
      </w:r>
      <w:r w:rsidR="00EA3820" w:rsidRPr="003E7E66">
        <w:rPr>
          <w:rFonts w:ascii="Times New Roman" w:eastAsia="Times New Roman" w:hAnsi="Times New Roman"/>
          <w:i/>
          <w:iCs/>
          <w:sz w:val="24"/>
          <w:szCs w:val="24"/>
          <w:lang w:eastAsia="es-ES_tradnl"/>
        </w:rPr>
        <w:t>El Argonauta E</w:t>
      </w:r>
      <w:r w:rsidRPr="003E7E66">
        <w:rPr>
          <w:rFonts w:ascii="Times New Roman" w:eastAsia="Times New Roman" w:hAnsi="Times New Roman"/>
          <w:i/>
          <w:iCs/>
          <w:sz w:val="24"/>
          <w:szCs w:val="24"/>
          <w:lang w:eastAsia="es-ES_tradnl"/>
        </w:rPr>
        <w:t>spañol</w:t>
      </w:r>
      <w:r w:rsidRPr="003E7E66">
        <w:rPr>
          <w:rFonts w:ascii="Times New Roman" w:eastAsia="Times New Roman" w:hAnsi="Times New Roman"/>
          <w:sz w:val="24"/>
          <w:szCs w:val="24"/>
          <w:lang w:eastAsia="es-ES_tradnl"/>
        </w:rPr>
        <w:t xml:space="preserve">, n° 7, </w:t>
      </w:r>
      <w:hyperlink r:id="rId35" w:history="1">
        <w:r w:rsidRPr="003E7E66">
          <w:rPr>
            <w:rStyle w:val="Hipervnculo"/>
            <w:rFonts w:ascii="Times New Roman" w:eastAsia="Times New Roman" w:hAnsi="Times New Roman"/>
            <w:color w:val="auto"/>
            <w:sz w:val="24"/>
            <w:szCs w:val="24"/>
            <w:lang w:eastAsia="es-ES_tradnl"/>
          </w:rPr>
          <w:t>http://argonauta.imageson.org/document91.html</w:t>
        </w:r>
      </w:hyperlink>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(2008), </w:t>
      </w:r>
      <w:r w:rsidRPr="003E7E66">
        <w:rPr>
          <w:rFonts w:ascii="Times New Roman" w:hAnsi="Times New Roman"/>
          <w:i/>
          <w:sz w:val="24"/>
          <w:szCs w:val="24"/>
        </w:rPr>
        <w:t>Los periódicos del Cádiz de la Guerra de la Independencia (1808-1814). Catálogo comentado</w:t>
      </w:r>
      <w:r w:rsidRPr="003E7E66">
        <w:rPr>
          <w:rFonts w:ascii="Times New Roman" w:hAnsi="Times New Roman"/>
          <w:sz w:val="24"/>
          <w:szCs w:val="24"/>
        </w:rPr>
        <w:t>, Cádiz, Servicio de Publicaciones de la Diputación de Cádiz.</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(2009a), </w:t>
      </w:r>
      <w:r w:rsidRPr="003E7E66">
        <w:rPr>
          <w:rFonts w:ascii="Times New Roman" w:hAnsi="Times New Roman"/>
          <w:i/>
          <w:sz w:val="24"/>
          <w:szCs w:val="24"/>
        </w:rPr>
        <w:t>Juan Antonio Olavarrieta/José Joaquín de Clararrosa: Periodista Ilustrado: Aproximación biográfica y estudio del Semanario Crítico (Lima, 1791) y del Diario de Cádiz (1796)</w:t>
      </w:r>
      <w:r w:rsidRPr="003E7E66">
        <w:rPr>
          <w:rFonts w:ascii="Times New Roman" w:hAnsi="Times New Roman"/>
          <w:sz w:val="24"/>
          <w:szCs w:val="24"/>
        </w:rPr>
        <w:t>, Cádiz, Ayuntamiento de Cádiz.</w:t>
      </w:r>
    </w:p>
    <w:p w:rsidR="006C018C" w:rsidRPr="003E7E66" w:rsidRDefault="006C018C" w:rsidP="006C018C">
      <w:pPr>
        <w:spacing w:after="0" w:line="240" w:lineRule="auto"/>
        <w:ind w:hanging="709"/>
        <w:jc w:val="both"/>
        <w:rPr>
          <w:rFonts w:ascii="Times New Roman" w:hAnsi="Times New Roman"/>
          <w:bCs/>
          <w:sz w:val="24"/>
          <w:szCs w:val="24"/>
        </w:rPr>
      </w:pPr>
      <w:r w:rsidRPr="003E7E66">
        <w:rPr>
          <w:rFonts w:ascii="Times New Roman" w:hAnsi="Times New Roman"/>
          <w:sz w:val="24"/>
          <w:szCs w:val="24"/>
        </w:rPr>
        <w:t>――</w:t>
      </w:r>
      <w:r w:rsidRPr="003E7E66">
        <w:rPr>
          <w:rFonts w:ascii="Times New Roman" w:hAnsi="Times New Roman"/>
          <w:bCs/>
          <w:sz w:val="24"/>
          <w:szCs w:val="24"/>
        </w:rPr>
        <w:t xml:space="preserve"> (2009b), «Juan Antonio Olavarrieta, un fraile con vocación de periodista ilustrado», </w:t>
      </w:r>
      <w:r w:rsidR="00EA3820" w:rsidRPr="003E7E66">
        <w:rPr>
          <w:rFonts w:ascii="Times New Roman" w:hAnsi="Times New Roman"/>
          <w:bCs/>
          <w:i/>
          <w:iCs/>
          <w:sz w:val="24"/>
          <w:szCs w:val="24"/>
        </w:rPr>
        <w:t>El Argonauta E</w:t>
      </w:r>
      <w:r w:rsidRPr="003E7E66">
        <w:rPr>
          <w:rFonts w:ascii="Times New Roman" w:hAnsi="Times New Roman"/>
          <w:bCs/>
          <w:i/>
          <w:iCs/>
          <w:sz w:val="24"/>
          <w:szCs w:val="24"/>
        </w:rPr>
        <w:t>spañol</w:t>
      </w:r>
      <w:r w:rsidRPr="003E7E66">
        <w:rPr>
          <w:rFonts w:ascii="Times New Roman" w:hAnsi="Times New Roman"/>
          <w:bCs/>
          <w:sz w:val="24"/>
          <w:szCs w:val="24"/>
        </w:rPr>
        <w:t xml:space="preserve">, n° 6, </w:t>
      </w:r>
      <w:hyperlink r:id="rId36" w:history="1">
        <w:r w:rsidRPr="003E7E66">
          <w:rPr>
            <w:rStyle w:val="Hipervnculo"/>
            <w:rFonts w:ascii="Times New Roman" w:hAnsi="Times New Roman"/>
            <w:bCs/>
            <w:color w:val="auto"/>
            <w:sz w:val="24"/>
            <w:szCs w:val="24"/>
          </w:rPr>
          <w:t>http://argonauta.imageson.org/document125.html</w:t>
        </w:r>
      </w:hyperlink>
    </w:p>
    <w:p w:rsidR="006C018C" w:rsidRPr="003E7E66" w:rsidRDefault="007E7CE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z w:val="24"/>
          <w:szCs w:val="24"/>
        </w:rPr>
        <w:t xml:space="preserve">—— (2012) </w:t>
      </w:r>
      <w:r w:rsidR="006C018C" w:rsidRPr="003E7E66">
        <w:rPr>
          <w:rFonts w:ascii="Times New Roman" w:hAnsi="Times New Roman"/>
          <w:sz w:val="24"/>
          <w:szCs w:val="24"/>
        </w:rPr>
        <w:t xml:space="preserve">«Periódicos y licencias de impresión antes del decreto del 10 de noviembre de 1810», en Durán López Fernando y Larriba, Elisabel, </w:t>
      </w:r>
      <w:r w:rsidR="006C018C" w:rsidRPr="003E7E66">
        <w:rPr>
          <w:rFonts w:ascii="Times New Roman" w:hAnsi="Times New Roman"/>
          <w:i/>
          <w:iCs/>
          <w:sz w:val="24"/>
          <w:szCs w:val="24"/>
        </w:rPr>
        <w:t>El nacimiento de la libertad de imprenta: antecedentes, promulgación y consecuencias del decreto de 1810</w:t>
      </w:r>
      <w:r w:rsidR="006C018C" w:rsidRPr="003E7E66">
        <w:rPr>
          <w:rFonts w:ascii="Times New Roman" w:hAnsi="Times New Roman"/>
          <w:iCs/>
          <w:sz w:val="24"/>
          <w:szCs w:val="24"/>
        </w:rPr>
        <w:t>, Madrid, Sílex</w:t>
      </w:r>
      <w:r w:rsidRPr="003E7E66">
        <w:rPr>
          <w:rFonts w:ascii="Times New Roman" w:hAnsi="Times New Roman"/>
          <w:iCs/>
          <w:sz w:val="24"/>
          <w:szCs w:val="24"/>
        </w:rPr>
        <w:t>, pp. 199-227</w:t>
      </w:r>
      <w:r w:rsidR="006C018C" w:rsidRPr="003E7E66">
        <w:rPr>
          <w:rFonts w:ascii="Times New Roman" w:hAnsi="Times New Roman"/>
          <w:iCs/>
          <w:sz w:val="24"/>
          <w:szCs w:val="24"/>
        </w:rPr>
        <w:t>.</w:t>
      </w:r>
      <w:r w:rsidR="006C018C" w:rsidRPr="003E7E66">
        <w:rPr>
          <w:rFonts w:ascii="Times New Roman" w:eastAsia="Times New Roman" w:hAnsi="Times New Roman"/>
          <w:sz w:val="24"/>
          <w:szCs w:val="24"/>
          <w:lang w:eastAsia="es-ES_tradnl"/>
        </w:rPr>
        <w:t xml:space="preserve"> </w:t>
      </w:r>
    </w:p>
    <w:p w:rsidR="006C018C" w:rsidRPr="003E7E66" w:rsidRDefault="006C018C" w:rsidP="006C018C">
      <w:pPr>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Seoane</w:t>
      </w:r>
      <w:r w:rsidRPr="003E7E66">
        <w:rPr>
          <w:rFonts w:ascii="Times New Roman" w:hAnsi="Times New Roman"/>
          <w:sz w:val="24"/>
          <w:szCs w:val="24"/>
        </w:rPr>
        <w:t xml:space="preserve">, María Cruz, y </w:t>
      </w:r>
      <w:r w:rsidRPr="003E7E66">
        <w:rPr>
          <w:rFonts w:ascii="Times New Roman" w:hAnsi="Times New Roman"/>
          <w:smallCaps/>
          <w:sz w:val="24"/>
          <w:szCs w:val="24"/>
        </w:rPr>
        <w:t>Saiz</w:t>
      </w:r>
      <w:r w:rsidRPr="003E7E66">
        <w:rPr>
          <w:rFonts w:ascii="Times New Roman" w:hAnsi="Times New Roman"/>
          <w:sz w:val="24"/>
          <w:szCs w:val="24"/>
        </w:rPr>
        <w:t>, María Dolores (2007),</w:t>
      </w:r>
      <w:r w:rsidRPr="003E7E66">
        <w:rPr>
          <w:rFonts w:ascii="Times New Roman" w:hAnsi="Times New Roman"/>
          <w:i/>
          <w:sz w:val="24"/>
          <w:szCs w:val="24"/>
        </w:rPr>
        <w:t xml:space="preserve"> Cuatro siglos de Periodismo en España. De los “avisos” a los periódicos digitales</w:t>
      </w:r>
      <w:r w:rsidRPr="003E7E66">
        <w:rPr>
          <w:rFonts w:ascii="Times New Roman" w:hAnsi="Times New Roman"/>
          <w:sz w:val="24"/>
          <w:szCs w:val="24"/>
        </w:rPr>
        <w:t>, Madrid, Alianza Editorial.</w:t>
      </w:r>
    </w:p>
    <w:p w:rsidR="006C018C" w:rsidRPr="003E7E66" w:rsidRDefault="006C018C" w:rsidP="006C018C">
      <w:pPr>
        <w:autoSpaceDE w:val="0"/>
        <w:autoSpaceDN w:val="0"/>
        <w:adjustRightInd w:val="0"/>
        <w:spacing w:after="0" w:line="240" w:lineRule="auto"/>
        <w:ind w:hanging="709"/>
        <w:jc w:val="both"/>
        <w:rPr>
          <w:rFonts w:ascii="Times New Roman" w:eastAsia="Times New Roman" w:hAnsi="Times New Roman"/>
          <w:sz w:val="24"/>
          <w:szCs w:val="24"/>
          <w:lang w:eastAsia="es-ES"/>
        </w:rPr>
      </w:pPr>
      <w:r w:rsidRPr="003E7E66">
        <w:rPr>
          <w:rFonts w:ascii="Times New Roman" w:hAnsi="Times New Roman"/>
          <w:smallCaps/>
          <w:sz w:val="24"/>
          <w:szCs w:val="24"/>
        </w:rPr>
        <w:t>Saiz</w:t>
      </w:r>
      <w:r w:rsidRPr="003E7E66">
        <w:rPr>
          <w:rFonts w:ascii="Times New Roman" w:hAnsi="Times New Roman"/>
          <w:sz w:val="24"/>
          <w:szCs w:val="24"/>
        </w:rPr>
        <w:t xml:space="preserve">, María Dolores y </w:t>
      </w:r>
      <w:r w:rsidRPr="003E7E66">
        <w:rPr>
          <w:rFonts w:ascii="Times New Roman" w:hAnsi="Times New Roman"/>
          <w:smallCaps/>
          <w:sz w:val="24"/>
          <w:szCs w:val="24"/>
        </w:rPr>
        <w:t>Seoane</w:t>
      </w:r>
      <w:r w:rsidRPr="003E7E66">
        <w:rPr>
          <w:rFonts w:ascii="Times New Roman" w:hAnsi="Times New Roman"/>
          <w:sz w:val="24"/>
          <w:szCs w:val="24"/>
        </w:rPr>
        <w:t xml:space="preserve">, María Cruz (1983), </w:t>
      </w:r>
      <w:r w:rsidRPr="003E7E66">
        <w:rPr>
          <w:rFonts w:ascii="Times New Roman" w:eastAsia="Times New Roman" w:hAnsi="Times New Roman"/>
          <w:i/>
          <w:sz w:val="24"/>
          <w:szCs w:val="24"/>
          <w:lang w:eastAsia="es-ES"/>
        </w:rPr>
        <w:t>Historia del periodismo en España. I. Los orígenes. El siglo XVIII</w:t>
      </w:r>
      <w:r w:rsidRPr="003E7E66">
        <w:rPr>
          <w:rFonts w:ascii="Times New Roman" w:eastAsia="Times New Roman" w:hAnsi="Times New Roman"/>
          <w:sz w:val="24"/>
          <w:szCs w:val="24"/>
          <w:lang w:eastAsia="es-ES"/>
        </w:rPr>
        <w:t>, Madrid</w:t>
      </w:r>
      <w:r w:rsidRPr="003E7E66">
        <w:rPr>
          <w:rFonts w:ascii="Times New Roman" w:eastAsia="Times New Roman" w:hAnsi="Times New Roman"/>
          <w:lang w:eastAsia="es-ES"/>
        </w:rPr>
        <w:t xml:space="preserve">, </w:t>
      </w:r>
      <w:r w:rsidRPr="003E7E66">
        <w:rPr>
          <w:rFonts w:ascii="Times New Roman" w:eastAsia="Times New Roman" w:hAnsi="Times New Roman"/>
          <w:sz w:val="24"/>
          <w:szCs w:val="24"/>
          <w:lang w:eastAsia="es-ES"/>
        </w:rPr>
        <w:t>Alianza</w:t>
      </w:r>
      <w:r w:rsidRPr="003E7E66">
        <w:rPr>
          <w:rFonts w:ascii="Times New Roman" w:eastAsia="Times New Roman" w:hAnsi="Times New Roman"/>
          <w:lang w:eastAsia="es-ES"/>
        </w:rPr>
        <w:t xml:space="preserve"> Editorial</w:t>
      </w:r>
      <w:r w:rsidRPr="003E7E66">
        <w:rPr>
          <w:rFonts w:ascii="Times New Roman" w:eastAsia="Times New Roman" w:hAnsi="Times New Roman"/>
          <w:sz w:val="24"/>
          <w:szCs w:val="24"/>
          <w:lang w:eastAsia="es-ES"/>
        </w:rPr>
        <w:t>.</w:t>
      </w:r>
    </w:p>
    <w:p w:rsidR="006C018C" w:rsidRPr="003E7E66" w:rsidRDefault="006C018C" w:rsidP="006C018C">
      <w:pPr>
        <w:autoSpaceDE w:val="0"/>
        <w:autoSpaceDN w:val="0"/>
        <w:adjustRightInd w:val="0"/>
        <w:spacing w:after="0" w:line="240" w:lineRule="auto"/>
        <w:ind w:hanging="709"/>
        <w:rPr>
          <w:rFonts w:ascii="Times New Roman" w:eastAsia="Times New Roman" w:hAnsi="Times New Roman"/>
          <w:sz w:val="24"/>
          <w:szCs w:val="24"/>
          <w:lang w:eastAsia="es-ES"/>
        </w:rPr>
      </w:pPr>
      <w:r w:rsidRPr="003E7E66">
        <w:rPr>
          <w:rFonts w:ascii="Times New Roman" w:eastAsia="Times New Roman" w:hAnsi="Times New Roman"/>
          <w:sz w:val="24"/>
          <w:szCs w:val="24"/>
          <w:lang w:eastAsia="es-ES"/>
        </w:rPr>
        <w:t xml:space="preserve">—— (1992) </w:t>
      </w:r>
      <w:r w:rsidRPr="003E7E66">
        <w:rPr>
          <w:rFonts w:ascii="Times New Roman" w:eastAsia="Times New Roman" w:hAnsi="Times New Roman"/>
          <w:i/>
          <w:sz w:val="24"/>
          <w:szCs w:val="24"/>
          <w:lang w:eastAsia="es-ES"/>
        </w:rPr>
        <w:t>Historia del periodismo en España. II. El siglo XIX</w:t>
      </w:r>
      <w:r w:rsidRPr="003E7E66">
        <w:rPr>
          <w:rFonts w:ascii="Times New Roman" w:eastAsia="Times New Roman" w:hAnsi="Times New Roman"/>
          <w:sz w:val="24"/>
          <w:szCs w:val="24"/>
          <w:lang w:eastAsia="es-ES"/>
        </w:rPr>
        <w:t xml:space="preserve">, </w:t>
      </w:r>
      <w:r w:rsidRPr="003E7E66">
        <w:rPr>
          <w:rFonts w:ascii="Times New Roman" w:eastAsia="Times New Roman" w:hAnsi="Times New Roman"/>
          <w:lang w:eastAsia="es-ES"/>
        </w:rPr>
        <w:t xml:space="preserve">Madrid, </w:t>
      </w:r>
      <w:r w:rsidRPr="003E7E66">
        <w:rPr>
          <w:rFonts w:ascii="Times New Roman" w:eastAsia="Times New Roman" w:hAnsi="Times New Roman"/>
          <w:sz w:val="24"/>
          <w:szCs w:val="24"/>
          <w:lang w:eastAsia="es-ES"/>
        </w:rPr>
        <w:t>Alianza</w:t>
      </w:r>
      <w:r w:rsidRPr="003E7E66">
        <w:rPr>
          <w:rFonts w:ascii="Times New Roman" w:eastAsia="Times New Roman" w:hAnsi="Times New Roman"/>
          <w:lang w:eastAsia="es-ES"/>
        </w:rPr>
        <w:t xml:space="preserve"> Editorial</w:t>
      </w:r>
      <w:r w:rsidRPr="003E7E66">
        <w:rPr>
          <w:rFonts w:ascii="Times New Roman" w:eastAsia="Times New Roman" w:hAnsi="Times New Roman"/>
          <w:sz w:val="24"/>
          <w:szCs w:val="24"/>
          <w:lang w:eastAsia="es-ES"/>
        </w:rPr>
        <w:t>.</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Simón Palmer</w:t>
      </w:r>
      <w:r w:rsidRPr="003E7E66">
        <w:rPr>
          <w:rFonts w:ascii="Times New Roman" w:hAnsi="Times New Roman"/>
          <w:sz w:val="24"/>
          <w:szCs w:val="24"/>
        </w:rPr>
        <w:t xml:space="preserve">, María del Carmen (1975), «Revistas españolas femeninas del siglo XIX», en </w:t>
      </w:r>
      <w:r w:rsidRPr="003E7E66">
        <w:rPr>
          <w:rFonts w:ascii="Times New Roman" w:hAnsi="Times New Roman"/>
          <w:i/>
          <w:iCs/>
          <w:sz w:val="24"/>
          <w:szCs w:val="24"/>
        </w:rPr>
        <w:t>Homenaje a don Agustín Miralles Carlo</w:t>
      </w:r>
      <w:r w:rsidRPr="003E7E66">
        <w:rPr>
          <w:rFonts w:ascii="Times New Roman" w:hAnsi="Times New Roman"/>
          <w:sz w:val="24"/>
          <w:szCs w:val="24"/>
        </w:rPr>
        <w:t>, Las Palmas, Caja Insular de Ahorro de Gran Canaria, I, pp. 401-445.</w:t>
      </w:r>
    </w:p>
    <w:p w:rsidR="006C018C" w:rsidRPr="003E7E66" w:rsidRDefault="006C018C" w:rsidP="006C01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Solís Llorente</w:t>
      </w:r>
      <w:r w:rsidRPr="003E7E66">
        <w:rPr>
          <w:rFonts w:ascii="Times New Roman" w:hAnsi="Times New Roman"/>
          <w:sz w:val="24"/>
          <w:szCs w:val="24"/>
        </w:rPr>
        <w:t xml:space="preserve">, Ramón (1971), </w:t>
      </w:r>
      <w:r w:rsidRPr="003E7E66">
        <w:rPr>
          <w:rFonts w:ascii="Times New Roman" w:hAnsi="Times New Roman"/>
          <w:i/>
          <w:iCs/>
          <w:sz w:val="24"/>
          <w:szCs w:val="24"/>
        </w:rPr>
        <w:t>Historia del periodismo gaditano (1800-1850)</w:t>
      </w:r>
      <w:r w:rsidRPr="003E7E66">
        <w:rPr>
          <w:rFonts w:ascii="Times New Roman" w:hAnsi="Times New Roman"/>
          <w:sz w:val="24"/>
          <w:szCs w:val="24"/>
        </w:rPr>
        <w:t>, Cádiz, Instituto de Estudios Gaditanos.</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 xml:space="preserve">Trujillo Bolio, </w:t>
      </w:r>
      <w:r w:rsidRPr="003E7E66">
        <w:rPr>
          <w:rFonts w:ascii="Times New Roman" w:hAnsi="Times New Roman"/>
          <w:sz w:val="24"/>
          <w:szCs w:val="24"/>
        </w:rPr>
        <w:t>Mario (2005</w:t>
      </w:r>
      <w:r w:rsidR="00CA1163" w:rsidRPr="003E7E66">
        <w:rPr>
          <w:rFonts w:ascii="Times New Roman" w:hAnsi="Times New Roman"/>
          <w:sz w:val="24"/>
          <w:szCs w:val="24"/>
        </w:rPr>
        <w:t>), «El puerto de Cádiz y el Atlá</w:t>
      </w:r>
      <w:r w:rsidRPr="003E7E66">
        <w:rPr>
          <w:rFonts w:ascii="Times New Roman" w:hAnsi="Times New Roman"/>
          <w:sz w:val="24"/>
          <w:szCs w:val="24"/>
        </w:rPr>
        <w:t xml:space="preserve">ntico americano en su tráfico marítimo-mercantil desde el </w:t>
      </w:r>
      <w:r w:rsidRPr="003E7E66">
        <w:rPr>
          <w:rFonts w:ascii="Times New Roman" w:hAnsi="Times New Roman"/>
          <w:i/>
          <w:sz w:val="24"/>
          <w:szCs w:val="24"/>
        </w:rPr>
        <w:t>Diario Marítimo de la Vigía</w:t>
      </w:r>
      <w:r w:rsidRPr="003E7E66">
        <w:rPr>
          <w:rFonts w:ascii="Times New Roman" w:hAnsi="Times New Roman"/>
          <w:sz w:val="24"/>
          <w:szCs w:val="24"/>
        </w:rPr>
        <w:t xml:space="preserve"> (1800-1840), </w:t>
      </w:r>
      <w:r w:rsidRPr="003E7E66">
        <w:rPr>
          <w:rFonts w:ascii="Times New Roman" w:hAnsi="Times New Roman"/>
          <w:i/>
          <w:sz w:val="24"/>
          <w:szCs w:val="24"/>
        </w:rPr>
        <w:t>Trocadero</w:t>
      </w:r>
      <w:r w:rsidRPr="003E7E66">
        <w:rPr>
          <w:rFonts w:ascii="Times New Roman" w:hAnsi="Times New Roman"/>
          <w:sz w:val="24"/>
          <w:szCs w:val="24"/>
        </w:rPr>
        <w:t>, nº 17, pp. 207-220.</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mallCaps/>
          <w:sz w:val="24"/>
          <w:szCs w:val="24"/>
        </w:rPr>
        <w:t>Urzainqui</w:t>
      </w:r>
      <w:r w:rsidRPr="003E7E66">
        <w:rPr>
          <w:rFonts w:ascii="Times New Roman" w:hAnsi="Times New Roman"/>
          <w:sz w:val="24"/>
          <w:szCs w:val="24"/>
        </w:rPr>
        <w:t xml:space="preserve">, Inmaculada, </w:t>
      </w:r>
      <w:r w:rsidRPr="003E7E66">
        <w:rPr>
          <w:rFonts w:ascii="Times New Roman" w:hAnsi="Times New Roman"/>
          <w:smallCaps/>
          <w:sz w:val="24"/>
          <w:szCs w:val="24"/>
        </w:rPr>
        <w:t>Álvarez Barrientos</w:t>
      </w:r>
      <w:r w:rsidRPr="003E7E66">
        <w:rPr>
          <w:rFonts w:ascii="Times New Roman" w:hAnsi="Times New Roman"/>
          <w:sz w:val="24"/>
          <w:szCs w:val="24"/>
        </w:rPr>
        <w:t>, Joaquín,</w:t>
      </w:r>
      <w:r w:rsidR="0068508C" w:rsidRPr="003E7E66">
        <w:rPr>
          <w:rFonts w:ascii="Times New Roman" w:hAnsi="Times New Roman"/>
          <w:sz w:val="24"/>
          <w:szCs w:val="24"/>
        </w:rPr>
        <w:t xml:space="preserve"> </w:t>
      </w:r>
      <w:r w:rsidRPr="003E7E66">
        <w:rPr>
          <w:rFonts w:ascii="Times New Roman" w:hAnsi="Times New Roman"/>
          <w:smallCaps/>
          <w:sz w:val="24"/>
          <w:szCs w:val="24"/>
        </w:rPr>
        <w:t>López</w:t>
      </w:r>
      <w:r w:rsidRPr="003E7E66">
        <w:rPr>
          <w:rFonts w:ascii="Times New Roman" w:hAnsi="Times New Roman"/>
          <w:sz w:val="24"/>
          <w:szCs w:val="24"/>
        </w:rPr>
        <w:t>, François (1995),</w:t>
      </w:r>
      <w:r w:rsidR="0068508C" w:rsidRPr="003E7E66">
        <w:rPr>
          <w:rFonts w:ascii="Times New Roman" w:hAnsi="Times New Roman"/>
          <w:sz w:val="24"/>
          <w:szCs w:val="24"/>
        </w:rPr>
        <w:t xml:space="preserve"> </w:t>
      </w:r>
      <w:r w:rsidRPr="003E7E66">
        <w:rPr>
          <w:rFonts w:ascii="Times New Roman" w:hAnsi="Times New Roman"/>
          <w:i/>
          <w:sz w:val="24"/>
          <w:szCs w:val="24"/>
        </w:rPr>
        <w:t>La República de las letras en la España del siglo XVIII</w:t>
      </w:r>
      <w:r w:rsidRPr="003E7E66">
        <w:rPr>
          <w:rFonts w:ascii="Times New Roman" w:hAnsi="Times New Roman"/>
          <w:sz w:val="24"/>
          <w:szCs w:val="24"/>
        </w:rPr>
        <w:t>, Madrid,</w:t>
      </w:r>
      <w:r w:rsidRPr="003E7E66">
        <w:rPr>
          <w:rFonts w:ascii="Times New Roman" w:hAnsi="Times New Roman"/>
        </w:rPr>
        <w:t xml:space="preserve"> </w:t>
      </w:r>
      <w:r w:rsidRPr="003E7E66">
        <w:rPr>
          <w:rFonts w:ascii="Times New Roman" w:hAnsi="Times New Roman"/>
          <w:sz w:val="24"/>
          <w:szCs w:val="24"/>
        </w:rPr>
        <w:t>Consejo Superior de Investigaciones Científicas, 1995.</w:t>
      </w:r>
      <w:r w:rsidR="0068508C" w:rsidRPr="003E7E66">
        <w:rPr>
          <w:rFonts w:ascii="Times New Roman" w:hAnsi="Times New Roman"/>
          <w:sz w:val="24"/>
          <w:szCs w:val="24"/>
        </w:rPr>
        <w:t xml:space="preserve"> </w:t>
      </w:r>
    </w:p>
    <w:p w:rsidR="006C018C" w:rsidRPr="003E7E66" w:rsidRDefault="006C018C" w:rsidP="006C018C">
      <w:pPr>
        <w:spacing w:after="0" w:line="240" w:lineRule="auto"/>
        <w:ind w:hanging="709"/>
        <w:jc w:val="both"/>
        <w:rPr>
          <w:rFonts w:ascii="Times New Roman" w:hAnsi="Times New Roman"/>
          <w:sz w:val="24"/>
          <w:szCs w:val="24"/>
        </w:rPr>
      </w:pPr>
      <w:r w:rsidRPr="003E7E66">
        <w:rPr>
          <w:rFonts w:ascii="Times New Roman" w:hAnsi="Times New Roman"/>
          <w:sz w:val="24"/>
          <w:szCs w:val="24"/>
        </w:rPr>
        <w:t>—— (2009), «</w:t>
      </w:r>
      <w:r w:rsidRPr="003E7E66">
        <w:rPr>
          <w:rFonts w:ascii="Times New Roman" w:hAnsi="Times New Roman"/>
          <w:bCs/>
          <w:sz w:val="24"/>
          <w:szCs w:val="24"/>
        </w:rPr>
        <w:t>La prensa en la época de Carlos IV</w:t>
      </w:r>
      <w:r w:rsidRPr="003E7E66">
        <w:rPr>
          <w:rFonts w:ascii="Times New Roman" w:hAnsi="Times New Roman"/>
          <w:sz w:val="24"/>
          <w:szCs w:val="24"/>
        </w:rPr>
        <w:t>: continuidades y cambios</w:t>
      </w:r>
      <w:r w:rsidRPr="003E7E66">
        <w:rPr>
          <w:rFonts w:ascii="Times New Roman" w:hAnsi="Times New Roman"/>
          <w:bCs/>
          <w:sz w:val="24"/>
          <w:szCs w:val="24"/>
        </w:rPr>
        <w:t>», en E</w:t>
      </w:r>
      <w:r w:rsidRPr="003E7E66">
        <w:rPr>
          <w:rFonts w:ascii="Times New Roman" w:hAnsi="Times New Roman"/>
          <w:bCs/>
        </w:rPr>
        <w:t>lena de Lorenzo Álvarez (coord.</w:t>
      </w:r>
      <w:r w:rsidRPr="003E7E66">
        <w:rPr>
          <w:rFonts w:ascii="Times New Roman" w:hAnsi="Times New Roman"/>
          <w:bCs/>
          <w:sz w:val="24"/>
          <w:szCs w:val="24"/>
        </w:rPr>
        <w:t xml:space="preserve">), </w:t>
      </w:r>
      <w:hyperlink r:id="rId37" w:history="1">
        <w:r w:rsidRPr="003E7E66">
          <w:rPr>
            <w:rFonts w:ascii="Times New Roman" w:hAnsi="Times New Roman"/>
            <w:i/>
            <w:sz w:val="24"/>
            <w:szCs w:val="24"/>
          </w:rPr>
          <w:t>La época de Carlos IV, (1788-1808)</w:t>
        </w:r>
      </w:hyperlink>
      <w:r w:rsidRPr="003E7E66">
        <w:rPr>
          <w:rFonts w:ascii="Times New Roman" w:hAnsi="Times New Roman"/>
          <w:sz w:val="24"/>
          <w:szCs w:val="24"/>
        </w:rPr>
        <w:t xml:space="preserve">: </w:t>
      </w:r>
      <w:r w:rsidRPr="003E7E66">
        <w:rPr>
          <w:rFonts w:ascii="Times New Roman" w:hAnsi="Times New Roman"/>
          <w:i/>
          <w:sz w:val="24"/>
          <w:szCs w:val="24"/>
        </w:rPr>
        <w:t>actas del IV Congreso Internacional de la Sociedad Española de Estudios del Siglo XVIII</w:t>
      </w:r>
      <w:r w:rsidRPr="003E7E66">
        <w:rPr>
          <w:rFonts w:ascii="Times New Roman" w:hAnsi="Times New Roman"/>
          <w:sz w:val="24"/>
          <w:szCs w:val="24"/>
        </w:rPr>
        <w:t>,</w:t>
      </w:r>
      <w:r w:rsidRPr="003E7E66">
        <w:rPr>
          <w:rFonts w:ascii="Times New Roman" w:hAnsi="Times New Roman"/>
        </w:rPr>
        <w:t xml:space="preserve"> Oviedo, Instituto Feijoo,</w:t>
      </w:r>
      <w:r w:rsidRPr="003E7E66">
        <w:rPr>
          <w:rFonts w:ascii="Times New Roman" w:hAnsi="Times New Roman"/>
          <w:sz w:val="24"/>
          <w:szCs w:val="24"/>
        </w:rPr>
        <w:t xml:space="preserve"> pp. 87-114.</w:t>
      </w:r>
    </w:p>
    <w:p w:rsidR="0021720F" w:rsidRPr="003E7E66" w:rsidRDefault="00AC58F6" w:rsidP="0021720F">
      <w:pPr>
        <w:spacing w:after="0" w:line="240" w:lineRule="auto"/>
        <w:jc w:val="both"/>
        <w:rPr>
          <w:rFonts w:ascii="Times New Roman" w:hAnsi="Times New Roman"/>
          <w:b/>
          <w:i/>
          <w:sz w:val="24"/>
          <w:szCs w:val="24"/>
        </w:rPr>
      </w:pPr>
      <w:r w:rsidRPr="003E7E66">
        <w:rPr>
          <w:rFonts w:ascii="Times New Roman" w:hAnsi="Times New Roman"/>
          <w:sz w:val="24"/>
          <w:szCs w:val="24"/>
        </w:rPr>
        <w:br w:type="page"/>
      </w:r>
      <w:r w:rsidR="00C20B2A" w:rsidRPr="003E7E66">
        <w:rPr>
          <w:rFonts w:ascii="Times New Roman" w:hAnsi="Times New Roman"/>
          <w:b/>
          <w:sz w:val="24"/>
          <w:szCs w:val="24"/>
        </w:rPr>
        <w:t>Apéndice I. Lista</w:t>
      </w:r>
      <w:r w:rsidR="0021720F" w:rsidRPr="003E7E66">
        <w:rPr>
          <w:rFonts w:ascii="Times New Roman" w:hAnsi="Times New Roman"/>
          <w:b/>
          <w:sz w:val="24"/>
          <w:szCs w:val="24"/>
        </w:rPr>
        <w:t xml:space="preserve"> de suscriptores al </w:t>
      </w:r>
      <w:r w:rsidR="0021720F" w:rsidRPr="003E7E66">
        <w:rPr>
          <w:rFonts w:ascii="Times New Roman" w:hAnsi="Times New Roman"/>
          <w:b/>
          <w:i/>
          <w:sz w:val="24"/>
          <w:szCs w:val="24"/>
        </w:rPr>
        <w:t>Correo de las Damas</w:t>
      </w:r>
    </w:p>
    <w:p w:rsidR="0021720F" w:rsidRPr="003E7E66" w:rsidRDefault="0021720F" w:rsidP="0021720F">
      <w:pPr>
        <w:spacing w:after="0" w:line="240" w:lineRule="auto"/>
        <w:jc w:val="both"/>
        <w:rPr>
          <w:rFonts w:ascii="Times New Roman" w:hAnsi="Times New Roman"/>
          <w:b/>
          <w:i/>
          <w:sz w:val="24"/>
          <w:szCs w:val="24"/>
        </w:rPr>
      </w:pPr>
    </w:p>
    <w:p w:rsidR="0021720F" w:rsidRPr="003E7E66" w:rsidRDefault="00642021" w:rsidP="0021720F">
      <w:pPr>
        <w:spacing w:after="0" w:line="240" w:lineRule="auto"/>
        <w:jc w:val="center"/>
        <w:rPr>
          <w:rFonts w:ascii="Times New Roman" w:hAnsi="Times New Roman"/>
          <w:sz w:val="24"/>
          <w:szCs w:val="24"/>
        </w:rPr>
      </w:pPr>
      <w:r w:rsidRPr="003E7E66">
        <w:rPr>
          <w:rFonts w:ascii="Times New Roman" w:hAnsi="Times New Roman"/>
          <w:noProof/>
          <w:sz w:val="24"/>
          <w:szCs w:val="24"/>
          <w:lang w:eastAsia="es-ES"/>
        </w:rPr>
        <w:drawing>
          <wp:inline distT="0" distB="0" distL="0" distR="0">
            <wp:extent cx="4646295" cy="3498215"/>
            <wp:effectExtent l="1905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646295" cy="3498215"/>
                    </a:xfrm>
                    <a:prstGeom prst="rect">
                      <a:avLst/>
                    </a:prstGeom>
                    <a:noFill/>
                    <a:ln w="9525">
                      <a:noFill/>
                      <a:miter lim="800000"/>
                      <a:headEnd/>
                      <a:tailEnd/>
                    </a:ln>
                  </pic:spPr>
                </pic:pic>
              </a:graphicData>
            </a:graphic>
          </wp:inline>
        </w:drawing>
      </w:r>
    </w:p>
    <w:p w:rsidR="0021720F" w:rsidRPr="003E7E66" w:rsidRDefault="0021720F" w:rsidP="0021720F">
      <w:pPr>
        <w:spacing w:after="0" w:line="240" w:lineRule="auto"/>
        <w:jc w:val="center"/>
        <w:rPr>
          <w:rFonts w:ascii="Times New Roman" w:hAnsi="Times New Roman"/>
          <w:sz w:val="20"/>
          <w:szCs w:val="20"/>
        </w:rPr>
      </w:pPr>
      <w:r w:rsidRPr="003E7E66">
        <w:rPr>
          <w:rFonts w:ascii="Times New Roman" w:hAnsi="Times New Roman"/>
          <w:sz w:val="20"/>
          <w:szCs w:val="20"/>
        </w:rPr>
        <w:t>[Detalle del encabezamiento de la lista de suscriptores del primer tomo]</w:t>
      </w:r>
    </w:p>
    <w:p w:rsidR="0021720F" w:rsidRPr="003E7E66" w:rsidRDefault="0021720F" w:rsidP="0021720F">
      <w:pPr>
        <w:spacing w:after="0" w:line="240" w:lineRule="auto"/>
        <w:jc w:val="center"/>
        <w:rPr>
          <w:rFonts w:ascii="Times New Roman" w:hAnsi="Times New Roman"/>
          <w:sz w:val="24"/>
          <w:szCs w:val="24"/>
        </w:rPr>
      </w:pPr>
    </w:p>
    <w:p w:rsidR="0021720F" w:rsidRPr="003E7E66" w:rsidRDefault="0021720F" w:rsidP="0021720F">
      <w:pPr>
        <w:spacing w:after="0" w:line="240" w:lineRule="auto"/>
        <w:jc w:val="center"/>
        <w:rPr>
          <w:rFonts w:ascii="Times New Roman" w:hAnsi="Times New Roman"/>
          <w:sz w:val="24"/>
          <w:szCs w:val="24"/>
        </w:rPr>
      </w:pPr>
    </w:p>
    <w:p w:rsidR="0021720F" w:rsidRPr="003E7E66" w:rsidRDefault="0021720F" w:rsidP="0021720F">
      <w:pPr>
        <w:spacing w:after="0" w:line="240" w:lineRule="auto"/>
        <w:jc w:val="center"/>
        <w:rPr>
          <w:rFonts w:ascii="Times New Roman" w:hAnsi="Times New Roman"/>
          <w:i/>
          <w:sz w:val="24"/>
          <w:szCs w:val="24"/>
        </w:rPr>
      </w:pP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El Excmo. Marqués de la Solana, </w:t>
      </w:r>
      <w:r w:rsidRPr="003E7E66">
        <w:rPr>
          <w:rFonts w:ascii="Times New Roman" w:hAnsi="Times New Roman"/>
          <w:i/>
        </w:rPr>
        <w:t>Capitán General Interino de los cuatro reinos de Andalucía, y Gobernador de esta Plaza &amp;c.</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La Excma. Marquesa de la Solana, </w:t>
      </w:r>
      <w:r w:rsidRPr="003E7E66">
        <w:rPr>
          <w:rFonts w:ascii="Times New Roman" w:hAnsi="Times New Roman"/>
          <w:i/>
        </w:rPr>
        <w:t>Condesa del Carpio.</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Rodrigo de Riquelme, </w:t>
      </w:r>
      <w:r w:rsidRPr="003E7E66">
        <w:rPr>
          <w:rFonts w:ascii="Times New Roman" w:hAnsi="Times New Roman"/>
          <w:i/>
        </w:rPr>
        <w:t>Oidor de la Real Audiencia de Sevilla, Alcalde mayor de lo Civil en esta Plaza.</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José de Castro y Cubillas, </w:t>
      </w:r>
      <w:r w:rsidRPr="003E7E66">
        <w:rPr>
          <w:rFonts w:ascii="Times New Roman" w:hAnsi="Times New Roman"/>
          <w:i/>
        </w:rPr>
        <w:t>Honorario del Crimen de la misma Audiencia, Alcalde mayor Criminal y de Policía de dicha Plaza.</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Nicolás Oreste, </w:t>
      </w:r>
      <w:r w:rsidRPr="003E7E66">
        <w:rPr>
          <w:rFonts w:ascii="Times New Roman" w:hAnsi="Times New Roman"/>
          <w:i/>
        </w:rPr>
        <w:t>Secretario del Gobierno de esta Plaza.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Carlos Francisco Ameller.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Padre Prepósito de San Felipe Neri.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Humarán.</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Ciriaco Patero, </w:t>
      </w:r>
      <w:r w:rsidRPr="003E7E66">
        <w:rPr>
          <w:rFonts w:ascii="Times New Roman" w:hAnsi="Times New Roman"/>
          <w:i/>
        </w:rPr>
        <w:t>Comisario de Marina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Doctor Don Cayetano Hue y Velasco.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Hartley.</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de Dios Sepúlveda.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Agustín Montigní.</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Excmo. Don Antonio Hurtado, </w:t>
      </w:r>
      <w:r w:rsidRPr="003E7E66">
        <w:rPr>
          <w:rFonts w:ascii="Times New Roman" w:hAnsi="Times New Roman"/>
          <w:i/>
        </w:rPr>
        <w:t>Comandante de Ingenieros</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Tomasa García de Prado.</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El Coronel Don Antonio Lavalle, </w:t>
      </w:r>
      <w:r w:rsidRPr="003E7E66">
        <w:rPr>
          <w:rFonts w:ascii="Times New Roman" w:hAnsi="Times New Roman"/>
          <w:i/>
        </w:rPr>
        <w:t>Comandante del Regimiento del Estado.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Dolores Pavía.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Martín de Belda y Asensio.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Ignacio Magrans.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Joaquín Pardiñas.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de los Dolores Carmona.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Consolación Córdoba de la Guardia.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Coronel Don Joaquín Casa-Viella,</w:t>
      </w:r>
      <w:r w:rsidRPr="003E7E66">
        <w:rPr>
          <w:rFonts w:ascii="Times New Roman" w:hAnsi="Times New Roman"/>
          <w:i/>
        </w:rPr>
        <w:t xml:space="preserve"> Teniente Coronel del Regimiento de Córdoba.</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José de Silva.</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Nicolás de Mora.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Francisca Sancho de Vilardell.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Romero Campos.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Antonio Iniesta.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Antonio Delgado.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Zaneglio y del Campo.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Francisco Javier Jiménez de León, </w:t>
      </w:r>
      <w:r w:rsidRPr="003E7E66">
        <w:rPr>
          <w:rFonts w:ascii="Times New Roman" w:hAnsi="Times New Roman"/>
          <w:i/>
        </w:rPr>
        <w:t>Presbítero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Pascual Jiménez de León.</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Jacobo de Guiaza.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Ventura Lacomba.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Cónsul de Holanda.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Viondi.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Antonia Velasco.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Conde de Villamar.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Pedro Mendinueta, </w:t>
      </w:r>
      <w:r w:rsidRPr="003E7E66">
        <w:rPr>
          <w:rFonts w:ascii="Times New Roman" w:hAnsi="Times New Roman"/>
          <w:i/>
        </w:rPr>
        <w:t>Intendente de Ejército y Administrador de la Real Aduana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Rafael de Arana, </w:t>
      </w:r>
      <w:r w:rsidRPr="003E7E66">
        <w:rPr>
          <w:rFonts w:ascii="Times New Roman" w:hAnsi="Times New Roman"/>
          <w:i/>
        </w:rPr>
        <w:t>Intendente de Provincia y Administrador de Rentas unidas.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Secretario de la Capitanía General de estos Reinos.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Nicolás Enrile.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Primo de Rivera.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Álvarez Montañez.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Jerónimo Cáceres y Pont.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José de Bernabé y Madero.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Antonia Vilches y Ramírez de Toro.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Cardouel.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Mirabete.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Lorenzo Rodríguez.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Rafael Asprer, </w:t>
      </w:r>
      <w:r w:rsidRPr="003E7E66">
        <w:rPr>
          <w:rFonts w:ascii="Times New Roman" w:hAnsi="Times New Roman"/>
          <w:i/>
        </w:rPr>
        <w:t>Teniente de Navío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Guerra.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Gregorio García del Corral.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Francisco de Paula Arroyo y Cáceres, </w:t>
      </w:r>
      <w:r w:rsidRPr="003E7E66">
        <w:rPr>
          <w:rFonts w:ascii="Times New Roman" w:hAnsi="Times New Roman"/>
          <w:i/>
        </w:rPr>
        <w:t>Prebendado de esta Catedral</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Zulueta.</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El Marqués de Villapanés.</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Agustín Martínez.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Palú.</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Conde de Cinco Torres.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Joaquín Martín de Viaña.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Pachy y de las Casas.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Quintana.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Berrio.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Manuel de Peralta.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Basilio Carsi.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Narcisa Valleras de Miller.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María Teresa Manxón de Patrón.</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Juan José Labat.</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Pedro Cobat.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Conde de Prasca.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Tomás Fleetivood.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Antonio Vignas.</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José Saenz de Santa María.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Sagristá.</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Diego Arteaga y Bazán, </w:t>
      </w:r>
      <w:r w:rsidRPr="003E7E66">
        <w:rPr>
          <w:rFonts w:ascii="Times New Roman" w:hAnsi="Times New Roman"/>
          <w:i/>
        </w:rPr>
        <w:t>Capitán de Fragata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Los Señores Giove, Giorla y Compañía.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Antonio Caraso.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Monge.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Prudencio Laville.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Ortega y Navarro.</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 xml:space="preserve">Don Juan José Sánchez </w:t>
      </w:r>
      <w:proofErr w:type="gramStart"/>
      <w:r w:rsidRPr="003E7E66">
        <w:rPr>
          <w:rFonts w:ascii="Times New Roman" w:hAnsi="Times New Roman"/>
          <w:lang w:val="fr-FR"/>
        </w:rPr>
        <w:t>de Arellano</w:t>
      </w:r>
      <w:proofErr w:type="gramEnd"/>
      <w:r w:rsidRPr="003E7E66">
        <w:rPr>
          <w:rFonts w:ascii="Times New Roman" w:hAnsi="Times New Roman"/>
          <w:lang w:val="fr-FR"/>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Álvaro González de la Vega.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Sánchez.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Guillermo González.</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 xml:space="preserve">Don Joaquín José </w:t>
      </w:r>
      <w:proofErr w:type="gramStart"/>
      <w:r w:rsidRPr="003E7E66">
        <w:rPr>
          <w:rFonts w:ascii="Times New Roman" w:hAnsi="Times New Roman"/>
          <w:lang w:val="fr-FR"/>
        </w:rPr>
        <w:t>de Aguilar</w:t>
      </w:r>
      <w:proofErr w:type="gramEnd"/>
      <w:r w:rsidRPr="003E7E66">
        <w:rPr>
          <w:rFonts w:ascii="Times New Roman" w:hAnsi="Times New Roman"/>
          <w:lang w:val="fr-FR"/>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Francisco de Revilla.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Antonio Caraso.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Casimiro Diaque.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Cónsul de Inglaterra.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de Paula Henríquez.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Miguel López y Compañía.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Núñez.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Zebey.</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Joaquín María de Viaña.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Javier de Sadava.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Josefa Gabala de Dañino.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Juana Vidal y Tuero.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María Urquinaona.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Luis de Santiago y García del Viso.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Diego Junguito de Guevara.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Pascual López de Aragón.</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El Teniente Coronel Don Juan de Oromi, </w:t>
      </w:r>
      <w:r w:rsidRPr="003E7E66">
        <w:rPr>
          <w:rFonts w:ascii="Times New Roman" w:hAnsi="Times New Roman"/>
          <w:i/>
        </w:rPr>
        <w:t>segundo comandante del Resguardo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López Bachicao.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José de Olea.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Miguel Vicente Fabre.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Eulogio del Rosal.</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Laureano de Oruña.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Antonio Garrido, </w:t>
      </w:r>
      <w:r w:rsidRPr="003E7E66">
        <w:rPr>
          <w:rFonts w:ascii="Times New Roman" w:hAnsi="Times New Roman"/>
          <w:i/>
        </w:rPr>
        <w:t>Capellán del Regimiento de Irlanda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Tomás Vulffe, </w:t>
      </w:r>
      <w:r w:rsidRPr="003E7E66">
        <w:rPr>
          <w:rFonts w:ascii="Times New Roman" w:hAnsi="Times New Roman"/>
          <w:i/>
        </w:rPr>
        <w:t>Presbítero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Guillermo Lagarde.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Café de Nueva España.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Claudio María Chambovet.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Francisco Bosalongo.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Isidoro Pires, </w:t>
      </w:r>
      <w:r w:rsidRPr="003E7E66">
        <w:rPr>
          <w:rFonts w:ascii="Times New Roman" w:hAnsi="Times New Roman"/>
          <w:i/>
        </w:rPr>
        <w:t>Capellán del Regimiento de Córdoba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Ramírez.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Señores Teysson y Compañía.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José Eguiluz.</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Alfonso Huidobro, </w:t>
      </w:r>
      <w:r w:rsidRPr="003E7E66">
        <w:rPr>
          <w:rFonts w:ascii="Times New Roman" w:hAnsi="Times New Roman"/>
          <w:i/>
        </w:rPr>
        <w:t>Capitán retirado</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Piñero.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Rafael Cap de Vila.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Arce.</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Leonard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Doña Rosalía de María.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Francisco de la Iglesia, </w:t>
      </w:r>
      <w:r w:rsidRPr="003E7E66">
        <w:rPr>
          <w:rFonts w:ascii="Times New Roman" w:hAnsi="Times New Roman"/>
          <w:i/>
        </w:rPr>
        <w:t>Maestrante de Ronda</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Alonso Saenz Pardo.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de Ortega y Serrano.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Ramón Cossi.</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Alejandro de Sierra.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Juan Serafín Manzano.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Jerónimo Martínez García.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Pablo Parte-Arroyo.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Antonio Trianes, </w:t>
      </w:r>
      <w:r w:rsidRPr="003E7E66">
        <w:rPr>
          <w:rFonts w:ascii="Times New Roman" w:hAnsi="Times New Roman"/>
          <w:i/>
        </w:rPr>
        <w:t>Canónigo Lectoral de esta Catedral</w:t>
      </w:r>
      <w:r w:rsidRPr="003E7E66">
        <w:rPr>
          <w:rFonts w:ascii="Times New Roman" w:hAnsi="Times New Roman"/>
        </w:rPr>
        <w:t>.</w:t>
      </w:r>
    </w:p>
    <w:p w:rsidR="0021720F" w:rsidRPr="003E7E66" w:rsidRDefault="0021720F" w:rsidP="0021720F">
      <w:pPr>
        <w:pStyle w:val="Prrafodelista"/>
        <w:spacing w:after="0"/>
        <w:ind w:left="360"/>
        <w:jc w:val="both"/>
        <w:rPr>
          <w:rFonts w:ascii="Times New Roman" w:hAnsi="Times New Roman"/>
          <w:lang w:val="fr-FR"/>
        </w:rPr>
      </w:pPr>
      <w:r w:rsidRPr="003E7E66">
        <w:rPr>
          <w:rFonts w:ascii="Times New Roman" w:hAnsi="Times New Roman"/>
          <w:lang w:val="fr-FR"/>
        </w:rPr>
        <w:t>Don José Ventura de Lema.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Daniel Nicolás Linau.</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Antonio Cisneros.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de Pineda.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Luis Gargollo.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Sorela.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Diego Alcalá Galeano.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José Herrera.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Manuel Ferós.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Pedro Casimir.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Gerardo Lamayer.</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La Baronesa de Bruère (Madrid).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El Editor del Diario (Madrid).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Lorenzo Tadeo Villanueva (Madrid).</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José Piquer, </w:t>
      </w:r>
      <w:r w:rsidRPr="003E7E66">
        <w:rPr>
          <w:rFonts w:ascii="Times New Roman" w:hAnsi="Times New Roman"/>
          <w:i/>
        </w:rPr>
        <w:t xml:space="preserve">Ayuda de Furriera de S.M. </w:t>
      </w:r>
      <w:r w:rsidRPr="003E7E66">
        <w:rPr>
          <w:rFonts w:ascii="Times New Roman" w:hAnsi="Times New Roman"/>
        </w:rPr>
        <w:t>(San Ildefonso).</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Excmo. Don Tomás de Moral, </w:t>
      </w:r>
      <w:r w:rsidRPr="003E7E66">
        <w:rPr>
          <w:rFonts w:ascii="Times New Roman" w:hAnsi="Times New Roman"/>
          <w:i/>
        </w:rPr>
        <w:t xml:space="preserve">Consejero de Estado &amp;c. </w:t>
      </w:r>
      <w:r w:rsidRPr="003E7E66">
        <w:rPr>
          <w:rFonts w:ascii="Times New Roman" w:hAnsi="Times New Roman"/>
        </w:rPr>
        <w:t>(Puerto de Santa María).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Don Domingo Marcell, </w:t>
      </w:r>
      <w:r w:rsidRPr="003E7E66">
        <w:rPr>
          <w:rFonts w:ascii="Times New Roman" w:hAnsi="Times New Roman"/>
          <w:i/>
        </w:rPr>
        <w:t>Teniente de Navío</w:t>
      </w:r>
      <w:r w:rsidRPr="003E7E66">
        <w:rPr>
          <w:rFonts w:ascii="Times New Roman" w:hAnsi="Times New Roman"/>
        </w:rPr>
        <w:t xml:space="preserve"> (Isla de León).</w:t>
      </w:r>
    </w:p>
    <w:p w:rsidR="0021720F" w:rsidRPr="003E7E66" w:rsidRDefault="0021720F" w:rsidP="0021720F">
      <w:pPr>
        <w:pStyle w:val="Prrafodelista"/>
        <w:spacing w:after="0"/>
        <w:ind w:left="360"/>
        <w:jc w:val="both"/>
        <w:rPr>
          <w:rFonts w:ascii="Times New Roman" w:hAnsi="Times New Roman"/>
          <w:i/>
        </w:rPr>
      </w:pPr>
      <w:r w:rsidRPr="003E7E66">
        <w:rPr>
          <w:rFonts w:ascii="Times New Roman" w:hAnsi="Times New Roman"/>
        </w:rPr>
        <w:t xml:space="preserve">Don Julián Tacón, </w:t>
      </w:r>
      <w:r w:rsidRPr="003E7E66">
        <w:rPr>
          <w:rFonts w:ascii="Times New Roman" w:hAnsi="Times New Roman"/>
          <w:i/>
        </w:rPr>
        <w:t>Teniente de Fragata.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 xml:space="preserve">Excmo. Don Francisco Javier Castaños, </w:t>
      </w:r>
      <w:r w:rsidRPr="003E7E66">
        <w:rPr>
          <w:rFonts w:ascii="Times New Roman" w:hAnsi="Times New Roman"/>
          <w:i/>
        </w:rPr>
        <w:t>Comandante General del Campo de Gibraltar &amp;c.</w:t>
      </w:r>
      <w:r w:rsidRPr="003E7E66">
        <w:rPr>
          <w:rFonts w:ascii="Times New Roman" w:hAnsi="Times New Roman"/>
        </w:rPr>
        <w:t xml:space="preserve"> (Algeciras).</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La Marquesa de Monteflorido (Sevilla).</w:t>
      </w:r>
    </w:p>
    <w:p w:rsidR="0021720F" w:rsidRPr="003E7E66" w:rsidRDefault="0021720F" w:rsidP="0021720F">
      <w:pPr>
        <w:pStyle w:val="Prrafodelista"/>
        <w:spacing w:after="0"/>
        <w:ind w:left="360"/>
        <w:jc w:val="both"/>
        <w:rPr>
          <w:rFonts w:ascii="Times New Roman" w:hAnsi="Times New Roman"/>
        </w:rPr>
      </w:pPr>
      <w:r w:rsidRPr="003E7E66">
        <w:rPr>
          <w:rFonts w:ascii="Times New Roman" w:hAnsi="Times New Roman"/>
        </w:rPr>
        <w:t>Don Domingo José de Azofra (Torrecilla de los Cameros).</w:t>
      </w:r>
    </w:p>
    <w:p w:rsidR="00AC58F6" w:rsidRPr="003E7E66" w:rsidRDefault="0021720F" w:rsidP="00AC58F6">
      <w:pPr>
        <w:spacing w:after="0" w:line="240" w:lineRule="auto"/>
        <w:contextualSpacing/>
        <w:jc w:val="both"/>
        <w:rPr>
          <w:rFonts w:ascii="Times New Roman" w:hAnsi="Times New Roman"/>
          <w:b/>
          <w:i/>
          <w:sz w:val="24"/>
          <w:szCs w:val="24"/>
        </w:rPr>
      </w:pPr>
      <w:r w:rsidRPr="003E7E66">
        <w:rPr>
          <w:rFonts w:ascii="Times New Roman" w:hAnsi="Times New Roman"/>
          <w:sz w:val="24"/>
          <w:szCs w:val="24"/>
        </w:rPr>
        <w:br w:type="page"/>
      </w:r>
      <w:r w:rsidR="00AC58F6" w:rsidRPr="003E7E66">
        <w:rPr>
          <w:rFonts w:ascii="Times New Roman" w:hAnsi="Times New Roman"/>
          <w:b/>
          <w:sz w:val="24"/>
          <w:szCs w:val="24"/>
        </w:rPr>
        <w:t xml:space="preserve">Apéndice II. Índice de los contenidos del </w:t>
      </w:r>
      <w:r w:rsidR="00C20B2A" w:rsidRPr="003E7E66">
        <w:rPr>
          <w:rFonts w:ascii="Times New Roman" w:hAnsi="Times New Roman"/>
          <w:b/>
          <w:i/>
          <w:sz w:val="24"/>
          <w:szCs w:val="24"/>
        </w:rPr>
        <w:t>C</w:t>
      </w:r>
      <w:r w:rsidR="00AC58F6" w:rsidRPr="003E7E66">
        <w:rPr>
          <w:rFonts w:ascii="Times New Roman" w:hAnsi="Times New Roman"/>
          <w:b/>
          <w:i/>
          <w:sz w:val="24"/>
          <w:szCs w:val="24"/>
        </w:rPr>
        <w:t>orreo de las Damas</w:t>
      </w:r>
    </w:p>
    <w:p w:rsidR="00AC58F6" w:rsidRPr="003E7E66" w:rsidRDefault="00AC58F6" w:rsidP="00AC58F6">
      <w:pPr>
        <w:spacing w:after="0" w:line="240" w:lineRule="auto"/>
        <w:contextualSpacing/>
        <w:jc w:val="both"/>
        <w:rPr>
          <w:rFonts w:ascii="Times New Roman" w:hAnsi="Times New Roman"/>
          <w:b/>
          <w:i/>
          <w:sz w:val="24"/>
          <w:szCs w:val="24"/>
        </w:rPr>
      </w:pPr>
    </w:p>
    <w:p w:rsidR="00AC58F6" w:rsidRPr="003E7E66" w:rsidRDefault="00AC58F6" w:rsidP="00AC58F6">
      <w:pPr>
        <w:spacing w:after="0" w:line="240" w:lineRule="auto"/>
        <w:contextualSpacing/>
        <w:jc w:val="both"/>
        <w:rPr>
          <w:rFonts w:ascii="Times New Roman" w:hAnsi="Times New Roman"/>
          <w:sz w:val="24"/>
          <w:szCs w:val="24"/>
        </w:rPr>
      </w:pPr>
      <w:r w:rsidRPr="003E7E66">
        <w:rPr>
          <w:rFonts w:ascii="Times New Roman" w:hAnsi="Times New Roman"/>
          <w:b/>
          <w:sz w:val="24"/>
          <w:szCs w:val="24"/>
        </w:rPr>
        <w:tab/>
      </w:r>
      <w:r w:rsidRPr="003E7E66">
        <w:rPr>
          <w:rFonts w:ascii="Times New Roman" w:hAnsi="Times New Roman"/>
          <w:sz w:val="24"/>
          <w:szCs w:val="24"/>
        </w:rPr>
        <w:t>A continuación, siguiendo el orden en el que aparecen en cada uno de los volúmenes consultados y respetando algunas peculiaridades de la grafía utilizada en los títulos —uso de mayúsculas, minúsculas y cursivas— se ofrece la relación de los artículos contenidos en cada uno de los volúmenes del periódico.</w:t>
      </w:r>
    </w:p>
    <w:p w:rsidR="00AC58F6" w:rsidRPr="003E7E66" w:rsidRDefault="00AC58F6" w:rsidP="00AC58F6">
      <w:pPr>
        <w:spacing w:after="0" w:line="240" w:lineRule="auto"/>
        <w:ind w:firstLine="708"/>
        <w:contextualSpacing/>
        <w:jc w:val="both"/>
        <w:rPr>
          <w:rFonts w:ascii="Times New Roman" w:hAnsi="Times New Roman"/>
          <w:sz w:val="24"/>
          <w:szCs w:val="24"/>
        </w:rPr>
      </w:pPr>
      <w:r w:rsidRPr="003E7E66">
        <w:rPr>
          <w:rFonts w:ascii="Times New Roman" w:hAnsi="Times New Roman"/>
          <w:sz w:val="24"/>
          <w:szCs w:val="24"/>
        </w:rPr>
        <w:t xml:space="preserve">Se ha seguido aquí la disposición interna de cada uno de los tomos, ya que existen variaciones entre esta y lo que se presenta en el índice que acompaña a cada uno de ellos y que puede consultarse en internet para los tomos 1 a 15. De esta forma podrá observarse cierta tendencia a ofrecer los artículos bajo diversos epígrafes (aunque no siempre figuran) que ayuda a hacer evidente el carácter misceláneo del impreso. Conviene advertir que en la mayoría de las ocasiones figuran títulos para los escritos, pero a veces no se incluye este, cuando sucede esto último hemos optado por copiar la primera línea del mismo.  </w:t>
      </w:r>
    </w:p>
    <w:p w:rsidR="00AC58F6" w:rsidRPr="003E7E66" w:rsidRDefault="00AC58F6" w:rsidP="00AC58F6">
      <w:pPr>
        <w:spacing w:after="0"/>
        <w:contextualSpacing/>
        <w:jc w:val="both"/>
        <w:rPr>
          <w:rFonts w:ascii="Times New Roman" w:hAnsi="Times New Roman"/>
        </w:rPr>
      </w:pPr>
    </w:p>
    <w:p w:rsidR="00AC58F6" w:rsidRPr="003E7E66" w:rsidRDefault="00AC58F6" w:rsidP="00AC58F6">
      <w:pPr>
        <w:spacing w:after="0"/>
        <w:contextualSpacing/>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La Juventud debe instruirse en lo que le será más útil para adornar la vejez</w:t>
      </w:r>
      <w:r w:rsidRPr="003E7E66">
        <w:rPr>
          <w:rFonts w:ascii="Times New Roman" w:hAnsi="Times New Roman"/>
        </w:rPr>
        <w:t xml:space="preserve">. </w:t>
      </w:r>
      <w:r w:rsidRPr="003E7E66">
        <w:rPr>
          <w:rFonts w:ascii="Times New Roman" w:hAnsi="Times New Roman"/>
          <w:lang w:val="en-US"/>
        </w:rPr>
        <w:t xml:space="preserve">Aristippo, f. </w:t>
      </w:r>
      <w:r w:rsidRPr="003E7E66">
        <w:rPr>
          <w:rFonts w:ascii="Times New Roman" w:hAnsi="Times New Roman"/>
          <w:i/>
          <w:lang w:val="en-US"/>
        </w:rPr>
        <w:t>Monthly Review</w:t>
      </w:r>
      <w:r w:rsidRPr="003E7E66">
        <w:rPr>
          <w:rFonts w:ascii="Times New Roman" w:hAnsi="Times New Roman"/>
          <w:lang w:val="en-US"/>
        </w:rPr>
        <w:t>, pp. 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n-US"/>
        </w:rPr>
        <w:t>—</w:t>
      </w:r>
      <w:r w:rsidRPr="003E7E66">
        <w:rPr>
          <w:rFonts w:ascii="Times New Roman" w:hAnsi="Times New Roman"/>
          <w:caps/>
          <w:lang w:val="en-US"/>
        </w:rPr>
        <w:t>Sátira</w:t>
      </w:r>
      <w:r w:rsidRPr="003E7E66">
        <w:rPr>
          <w:rFonts w:ascii="Times New Roman" w:hAnsi="Times New Roman"/>
          <w:lang w:val="en-US"/>
        </w:rPr>
        <w:t xml:space="preserve">. </w:t>
      </w:r>
      <w:proofErr w:type="gramStart"/>
      <w:r w:rsidRPr="003E7E66">
        <w:rPr>
          <w:rFonts w:ascii="Times New Roman" w:hAnsi="Times New Roman"/>
          <w:i/>
          <w:lang w:val="en-US"/>
        </w:rPr>
        <w:t>Semper hiat, semper tenuem, qua vescitur, auram.</w:t>
      </w:r>
      <w:r w:rsidRPr="003E7E66">
        <w:rPr>
          <w:rFonts w:ascii="Times New Roman" w:hAnsi="Times New Roman"/>
          <w:lang w:val="en-US"/>
        </w:rPr>
        <w:t>, Alc. Emb.</w:t>
      </w:r>
      <w:proofErr w:type="gramEnd"/>
      <w:r w:rsidRPr="003E7E66">
        <w:rPr>
          <w:rFonts w:ascii="Times New Roman" w:hAnsi="Times New Roman"/>
          <w:lang w:val="en-US"/>
        </w:rPr>
        <w:t xml:space="preserve"> LIII. </w:t>
      </w:r>
      <w:r w:rsidRPr="003E7E66">
        <w:rPr>
          <w:rFonts w:ascii="Times New Roman" w:hAnsi="Times New Roman"/>
        </w:rPr>
        <w:t>Primer verso: «Dices, Alonso mío, que sí quiero», f. C. Q., pp. 16-18.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Teatros</w:t>
      </w:r>
      <w:r w:rsidRPr="003E7E66">
        <w:rPr>
          <w:rFonts w:ascii="Times New Roman" w:hAnsi="Times New Roman"/>
        </w:rPr>
        <w:t xml:space="preserve">. </w:t>
      </w:r>
      <w:r w:rsidRPr="003E7E66">
        <w:rPr>
          <w:rFonts w:ascii="Times New Roman" w:hAnsi="Times New Roman"/>
          <w:i/>
        </w:rPr>
        <w:t>Reflexiones sobre el Teatro</w:t>
      </w:r>
      <w:r w:rsidRPr="003E7E66">
        <w:rPr>
          <w:rFonts w:ascii="Times New Roman" w:hAnsi="Times New Roman"/>
        </w:rPr>
        <w:t xml:space="preserve">, f. </w:t>
      </w:r>
      <w:r w:rsidRPr="003E7E66">
        <w:rPr>
          <w:rFonts w:ascii="Times New Roman" w:hAnsi="Times New Roman"/>
          <w:i/>
        </w:rPr>
        <w:t>Trad. por B.</w:t>
      </w:r>
      <w:r w:rsidRPr="003E7E66">
        <w:rPr>
          <w:rFonts w:ascii="Times New Roman" w:hAnsi="Times New Roman"/>
        </w:rPr>
        <w:t xml:space="preserve">, pp. 19-25. </w:t>
      </w:r>
    </w:p>
    <w:p w:rsidR="00AC58F6" w:rsidRPr="003E7E66" w:rsidRDefault="00AC58F6" w:rsidP="00AC58F6">
      <w:pPr>
        <w:spacing w:after="0" w:line="240" w:lineRule="auto"/>
        <w:ind w:left="708" w:hanging="708"/>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Hombre y el Toro</w:t>
      </w:r>
      <w:r w:rsidRPr="003E7E66">
        <w:rPr>
          <w:rFonts w:ascii="Times New Roman" w:hAnsi="Times New Roman"/>
        </w:rPr>
        <w:t>. Primer verso: «Con que dé cada uno un peso duro,», f. B., pp. 26-18.</w:t>
      </w:r>
      <w:r w:rsidRPr="003E7E66">
        <w:rPr>
          <w:rStyle w:val="Refdenotaalpie"/>
          <w:rFonts w:ascii="Times New Roman" w:hAnsi="Times New Roman"/>
        </w:rPr>
        <w:footnoteReference w:id="116"/>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Los talentos naturales</w:t>
      </w:r>
      <w:r w:rsidRPr="003E7E66">
        <w:rPr>
          <w:rFonts w:ascii="Times New Roman" w:hAnsi="Times New Roman"/>
        </w:rPr>
        <w:t>, pp. 19-20.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caps/>
        </w:rPr>
        <w:t>—A la muerte de Elisa</w:t>
      </w:r>
      <w:r w:rsidRPr="003E7E66">
        <w:rPr>
          <w:rFonts w:ascii="Times New Roman" w:hAnsi="Times New Roman"/>
        </w:rPr>
        <w:t xml:space="preserve">. </w:t>
      </w:r>
      <w:r w:rsidRPr="003E7E66">
        <w:rPr>
          <w:rFonts w:ascii="Times New Roman" w:hAnsi="Times New Roman"/>
          <w:i/>
        </w:rPr>
        <w:t>Este Soneto es imitación de aquel tan celebrado de Garcilaso, que empieza: ¡Oh dulces prendas, por mí mal, halladas!</w:t>
      </w:r>
      <w:r w:rsidRPr="003E7E66">
        <w:rPr>
          <w:rFonts w:ascii="Times New Roman" w:hAnsi="Times New Roman"/>
        </w:rPr>
        <w:t xml:space="preserve"> Primer verso: «Criatura humana, por mí mal amada», f. L. J. p. 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 árabe.</w:t>
      </w:r>
      <w:r w:rsidRPr="003E7E66">
        <w:rPr>
          <w:rFonts w:ascii="Times New Roman" w:hAnsi="Times New Roman"/>
        </w:rPr>
        <w:t xml:space="preserve"> </w:t>
      </w:r>
      <w:r w:rsidRPr="003E7E66">
        <w:rPr>
          <w:rFonts w:ascii="Times New Roman" w:hAnsi="Times New Roman"/>
          <w:i/>
        </w:rPr>
        <w:t>Las Chinelas de Abou-cazemb</w:t>
      </w:r>
      <w:r w:rsidRPr="003E7E66">
        <w:rPr>
          <w:rFonts w:ascii="Times New Roman" w:hAnsi="Times New Roman"/>
        </w:rPr>
        <w:t>, f. B., pp. 21-27.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xml:space="preserve">. Primer verso: «Teme, teme al amor Laura decía», f. Carnerero, p. 28.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—Parábola</w:t>
      </w:r>
      <w:r w:rsidRPr="003E7E66">
        <w:rPr>
          <w:rFonts w:ascii="Times New Roman" w:hAnsi="Times New Roman"/>
        </w:rPr>
        <w:t xml:space="preserve">. </w:t>
      </w:r>
      <w:r w:rsidRPr="003E7E66">
        <w:rPr>
          <w:rFonts w:ascii="Times New Roman" w:hAnsi="Times New Roman"/>
          <w:i/>
        </w:rPr>
        <w:t>La Precaución</w:t>
      </w:r>
      <w:r w:rsidRPr="003E7E66">
        <w:rPr>
          <w:rFonts w:ascii="Times New Roman" w:hAnsi="Times New Roman"/>
        </w:rPr>
        <w:t xml:space="preserve">, f. S., pp. 28-29.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Diálogo</w:t>
      </w:r>
      <w:r w:rsidRPr="003E7E66">
        <w:rPr>
          <w:rFonts w:ascii="Times New Roman" w:hAnsi="Times New Roman"/>
        </w:rPr>
        <w:t xml:space="preserve">. </w:t>
      </w:r>
      <w:r w:rsidRPr="003E7E66">
        <w:rPr>
          <w:rFonts w:ascii="Times New Roman" w:hAnsi="Times New Roman"/>
          <w:i/>
        </w:rPr>
        <w:t>Entre la Curiosidad y el Desengaño</w:t>
      </w:r>
      <w:r w:rsidRPr="003E7E66">
        <w:rPr>
          <w:rFonts w:ascii="Times New Roman" w:hAnsi="Times New Roman"/>
        </w:rPr>
        <w:t xml:space="preserve">. Primer verso: «Cur.: ¡Oh qué Babel de objetos! ¡Qué visiones!», f. D. D. I. M., pp. 29-34.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gracioso.</w:t>
      </w:r>
      <w:r w:rsidRPr="003E7E66">
        <w:rPr>
          <w:rFonts w:ascii="Times New Roman" w:hAnsi="Times New Roman"/>
        </w:rPr>
        <w:t xml:space="preserve"> «En una procesión de Semana Santa», p. 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xml:space="preserve">. Primer verso estribillo: «Si no voy a visita,». Primer verso: «Reglas infalibles», f. L. L., p. 34.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w:t>
      </w:r>
      <w:r w:rsidRPr="003E7E66">
        <w:rPr>
          <w:rFonts w:ascii="Times New Roman" w:hAnsi="Times New Roman"/>
          <w:i/>
          <w:caps/>
        </w:rPr>
        <w:t>Novela griega</w:t>
      </w:r>
      <w:r w:rsidRPr="003E7E66">
        <w:rPr>
          <w:rFonts w:ascii="Times New Roman" w:hAnsi="Times New Roman"/>
          <w:caps/>
        </w:rPr>
        <w:t>. Sofronimo</w:t>
      </w:r>
      <w:r w:rsidRPr="003E7E66">
        <w:rPr>
          <w:rFonts w:ascii="Times New Roman" w:hAnsi="Times New Roman"/>
        </w:rPr>
        <w:t xml:space="preserve">, f. </w:t>
      </w:r>
      <w:r w:rsidRPr="003E7E66">
        <w:rPr>
          <w:rFonts w:ascii="Times New Roman" w:hAnsi="Times New Roman"/>
          <w:i/>
        </w:rPr>
        <w:t>Por M. Florian</w:t>
      </w:r>
      <w:r w:rsidRPr="003E7E66">
        <w:rPr>
          <w:rFonts w:ascii="Times New Roman" w:hAnsi="Times New Roman"/>
        </w:rPr>
        <w:t xml:space="preserve">, pp. 35-51.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«La que no ejecute», pp. 51-54.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Lógica</w:t>
      </w:r>
      <w:r w:rsidRPr="003E7E66">
        <w:rPr>
          <w:rFonts w:ascii="Times New Roman" w:hAnsi="Times New Roman"/>
        </w:rPr>
        <w:t xml:space="preserve">. </w:t>
      </w:r>
      <w:r w:rsidRPr="003E7E66">
        <w:rPr>
          <w:rFonts w:ascii="Times New Roman" w:hAnsi="Times New Roman"/>
          <w:i/>
        </w:rPr>
        <w:t>Doctrina de Parménides, sobre las Ideas</w:t>
      </w:r>
      <w:r w:rsidRPr="003E7E66">
        <w:rPr>
          <w:rFonts w:ascii="Times New Roman" w:hAnsi="Times New Roman"/>
        </w:rPr>
        <w:t xml:space="preserve">, f. S., pp. 54-57.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Texto.</w:t>
      </w:r>
      <w:r w:rsidRPr="003E7E66">
        <w:rPr>
          <w:rFonts w:ascii="Times New Roman" w:hAnsi="Times New Roman"/>
        </w:rPr>
        <w:t xml:space="preserve"> Primer verso: «Vos pensamiento pensáis» / </w:t>
      </w:r>
      <w:r w:rsidRPr="003E7E66">
        <w:rPr>
          <w:rFonts w:ascii="Times New Roman" w:hAnsi="Times New Roman"/>
          <w:caps/>
        </w:rPr>
        <w:t>Glosa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Es pensamiento, razón», pp. 57-59.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Educación de las mujeres</w:t>
      </w:r>
      <w:r w:rsidRPr="003E7E66">
        <w:rPr>
          <w:rFonts w:ascii="Times New Roman" w:hAnsi="Times New Roman"/>
        </w:rPr>
        <w:t xml:space="preserve">, f. B. B., pp. 59-63. </w:t>
      </w:r>
    </w:p>
    <w:p w:rsidR="00AC58F6" w:rsidRPr="003E7E66" w:rsidRDefault="00AC58F6" w:rsidP="00AC58F6">
      <w:pPr>
        <w:spacing w:after="0" w:line="240" w:lineRule="auto"/>
        <w:jc w:val="both"/>
        <w:rPr>
          <w:rFonts w:ascii="Times New Roman" w:hAnsi="Times New Roman"/>
          <w:lang w:val="en-US"/>
        </w:rPr>
      </w:pPr>
      <w:proofErr w:type="gramStart"/>
      <w:r w:rsidRPr="003E7E66">
        <w:rPr>
          <w:rFonts w:ascii="Times New Roman" w:hAnsi="Times New Roman"/>
          <w:i/>
          <w:lang w:val="en-US"/>
        </w:rPr>
        <w:t>—</w:t>
      </w:r>
      <w:r w:rsidRPr="003E7E66">
        <w:rPr>
          <w:rFonts w:ascii="Times New Roman" w:hAnsi="Times New Roman"/>
          <w:caps/>
          <w:lang w:val="en-US"/>
        </w:rPr>
        <w:t>Sobre las estatuas</w:t>
      </w:r>
      <w:r w:rsidRPr="003E7E66">
        <w:rPr>
          <w:rFonts w:ascii="Times New Roman" w:hAnsi="Times New Roman"/>
          <w:lang w:val="en-US"/>
        </w:rPr>
        <w:t>.</w:t>
      </w:r>
      <w:proofErr w:type="gramEnd"/>
      <w:r w:rsidRPr="003E7E66">
        <w:rPr>
          <w:rFonts w:ascii="Times New Roman" w:hAnsi="Times New Roman"/>
          <w:i/>
          <w:lang w:val="en-US"/>
        </w:rPr>
        <w:t xml:space="preserve"> No Tomb he needs whose Monuments his wit</w:t>
      </w:r>
      <w:r w:rsidRPr="003E7E66">
        <w:rPr>
          <w:rFonts w:ascii="Times New Roman" w:hAnsi="Times New Roman"/>
          <w:lang w:val="en-US"/>
        </w:rPr>
        <w:t xml:space="preserve">, f. G. S., pp. 63-70.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Poesías</w:t>
      </w:r>
      <w:r w:rsidRPr="003E7E66">
        <w:rPr>
          <w:rFonts w:ascii="Times New Roman" w:hAnsi="Times New Roman"/>
        </w:rPr>
        <w:t xml:space="preserve">. </w:t>
      </w:r>
      <w:r w:rsidRPr="003E7E66">
        <w:rPr>
          <w:rFonts w:ascii="Times New Roman" w:hAnsi="Times New Roman"/>
          <w:i/>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Romance heroico</w:t>
      </w:r>
      <w:r w:rsidRPr="003E7E66">
        <w:rPr>
          <w:rFonts w:ascii="Times New Roman" w:hAnsi="Times New Roman"/>
        </w:rPr>
        <w:t>. Primer verso: «Artífices ilustres, que a la Grecia», f. Manuel Gómez, pp. 70-75.</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Soneto.</w:t>
      </w:r>
      <w:r w:rsidRPr="003E7E66">
        <w:rPr>
          <w:rFonts w:ascii="Times New Roman" w:hAnsi="Times New Roman"/>
        </w:rPr>
        <w:t xml:space="preserve"> Primer verso: «Danos su luz el Sol, su influjo el Cielo,», f. J. María Villa-Señor y Cervantes, pp. 75-76.</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Octavas.</w:t>
      </w:r>
      <w:r w:rsidRPr="003E7E66">
        <w:rPr>
          <w:rFonts w:ascii="Times New Roman" w:hAnsi="Times New Roman"/>
        </w:rPr>
        <w:t xml:space="preserve"> Primer verso: «He aquí el lugar donde el Gentil Indiano», f. Josefa de Guzmán, Colegiala de San Ignacio, pp. 76-78.</w:t>
      </w:r>
    </w:p>
    <w:p w:rsidR="00AC58F6" w:rsidRPr="003E7E66" w:rsidRDefault="00AC58F6" w:rsidP="00F74733">
      <w:pPr>
        <w:numPr>
          <w:ilvl w:val="0"/>
          <w:numId w:val="5"/>
        </w:numPr>
        <w:spacing w:after="0" w:line="240" w:lineRule="auto"/>
        <w:contextualSpacing/>
        <w:jc w:val="both"/>
        <w:rPr>
          <w:rFonts w:ascii="Times New Roman" w:hAnsi="Times New Roman"/>
        </w:rPr>
      </w:pPr>
      <w:r w:rsidRPr="003E7E66">
        <w:rPr>
          <w:rFonts w:ascii="Times New Roman" w:hAnsi="Times New Roman"/>
          <w:caps/>
        </w:rPr>
        <w:t>Oda.</w:t>
      </w:r>
      <w:r w:rsidRPr="003E7E66">
        <w:rPr>
          <w:rFonts w:ascii="Times New Roman" w:hAnsi="Times New Roman"/>
        </w:rPr>
        <w:t xml:space="preserve"> Primer verso: «Dó en otro tiempo en el Nopal había», f. Francisco Sánchez Tagle, pp. 78-81.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Secreto</w:t>
      </w:r>
      <w:r w:rsidRPr="003E7E66">
        <w:rPr>
          <w:rFonts w:ascii="Times New Roman" w:hAnsi="Times New Roman"/>
        </w:rPr>
        <w:t xml:space="preserve">. </w:t>
      </w:r>
      <w:r w:rsidRPr="003E7E66">
        <w:rPr>
          <w:rFonts w:ascii="Times New Roman" w:hAnsi="Times New Roman"/>
          <w:i/>
        </w:rPr>
        <w:t>Modo de imprimir con tanta prontitud como se Escribe</w:t>
      </w:r>
      <w:r w:rsidRPr="003E7E66">
        <w:rPr>
          <w:rFonts w:ascii="Times New Roman" w:hAnsi="Times New Roman"/>
        </w:rPr>
        <w:t xml:space="preserve">, f. </w:t>
      </w:r>
      <w:r w:rsidRPr="003E7E66">
        <w:rPr>
          <w:rFonts w:ascii="Times New Roman" w:hAnsi="Times New Roman"/>
          <w:i/>
        </w:rPr>
        <w:t>Bibl. Físic. Económ.</w:t>
      </w:r>
      <w:r w:rsidRPr="003E7E66">
        <w:rPr>
          <w:rFonts w:ascii="Times New Roman" w:hAnsi="Times New Roman"/>
        </w:rPr>
        <w:t>, pp. 81-82.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Teatro</w:t>
      </w:r>
      <w:r w:rsidRPr="003E7E66">
        <w:rPr>
          <w:rFonts w:ascii="Times New Roman" w:hAnsi="Times New Roman"/>
        </w:rPr>
        <w:t xml:space="preserve">. </w:t>
      </w:r>
      <w:r w:rsidRPr="003E7E66">
        <w:rPr>
          <w:rFonts w:ascii="Times New Roman" w:hAnsi="Times New Roman"/>
          <w:i/>
        </w:rPr>
        <w:t>Sobre las Comedias Españolas</w:t>
      </w:r>
      <w:r w:rsidRPr="003E7E66">
        <w:rPr>
          <w:rFonts w:ascii="Times New Roman" w:hAnsi="Times New Roman"/>
        </w:rPr>
        <w:t xml:space="preserve">, f. B. B., pp. 83-93.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«Que Thais reglaos admita», f. B. B., pp. 94-95.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w:t>
      </w:r>
      <w:r w:rsidRPr="003E7E66">
        <w:rPr>
          <w:rFonts w:ascii="Times New Roman" w:hAnsi="Times New Roman"/>
          <w:i/>
        </w:rPr>
        <w:t xml:space="preserve"> Del Origen de la Fábula, de la Parábola, y del Enigma</w:t>
      </w:r>
      <w:r w:rsidRPr="003E7E66">
        <w:rPr>
          <w:rFonts w:ascii="Times New Roman" w:hAnsi="Times New Roman"/>
        </w:rPr>
        <w:t>, f. B. B., pp. 95-101.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Qué cosa será posible», p. 101.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rPr>
        <w:t xml:space="preserve">. </w:t>
      </w:r>
      <w:r w:rsidRPr="003E7E66">
        <w:rPr>
          <w:rFonts w:ascii="Times New Roman" w:hAnsi="Times New Roman"/>
          <w:i/>
        </w:rPr>
        <w:t>Sobre la Ingratitud</w:t>
      </w:r>
      <w:r w:rsidRPr="003E7E66">
        <w:rPr>
          <w:rFonts w:ascii="Times New Roman" w:hAnsi="Times New Roman"/>
        </w:rPr>
        <w:t xml:space="preserve">, f. B. B., pp. 102-108.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Discurso sobre el Diálogo</w:t>
      </w:r>
      <w:r w:rsidRPr="003E7E66">
        <w:rPr>
          <w:rFonts w:ascii="Times New Roman" w:hAnsi="Times New Roman"/>
        </w:rPr>
        <w:t>, f. F. A. R., pp. 108-110.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Botánica</w:t>
      </w:r>
      <w:r w:rsidRPr="003E7E66">
        <w:rPr>
          <w:rFonts w:ascii="Times New Roman" w:hAnsi="Times New Roman"/>
        </w:rPr>
        <w:t xml:space="preserve">. </w:t>
      </w:r>
      <w:r w:rsidRPr="003E7E66">
        <w:rPr>
          <w:rFonts w:ascii="Times New Roman" w:hAnsi="Times New Roman"/>
          <w:i/>
        </w:rPr>
        <w:t>Descripción del Arbusto llamado Té, y modo de preparar sus hojas para usarlo</w:t>
      </w:r>
      <w:r w:rsidRPr="003E7E66">
        <w:rPr>
          <w:rFonts w:ascii="Times New Roman" w:hAnsi="Times New Roman"/>
        </w:rPr>
        <w:t>, f. B. B., pp. 110-114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Oda Sáfica, Moral</w:t>
      </w:r>
      <w:r w:rsidRPr="003E7E66">
        <w:rPr>
          <w:rFonts w:ascii="Times New Roman" w:hAnsi="Times New Roman"/>
        </w:rPr>
        <w:t>. Primer verso: «No te deslumbre Fausto, la grandeza,», f. P. d. l. H., p. 115.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Crítica</w:t>
      </w:r>
      <w:r w:rsidRPr="003E7E66">
        <w:rPr>
          <w:rFonts w:ascii="Times New Roman" w:hAnsi="Times New Roman"/>
        </w:rPr>
        <w:t xml:space="preserve">. </w:t>
      </w:r>
      <w:r w:rsidRPr="003E7E66">
        <w:rPr>
          <w:rFonts w:ascii="Times New Roman" w:hAnsi="Times New Roman"/>
          <w:i/>
        </w:rPr>
        <w:t>¿Cuáles sean de mayor importancia y utilidad, las Armas o las Letras?</w:t>
      </w:r>
      <w:r w:rsidRPr="003E7E66">
        <w:rPr>
          <w:rFonts w:ascii="Times New Roman" w:hAnsi="Times New Roman"/>
        </w:rPr>
        <w:t xml:space="preserve">, pp. 116-157.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Verdadera solución al enig</w:t>
      </w:r>
      <w:r w:rsidRPr="003E7E66">
        <w:rPr>
          <w:rFonts w:ascii="Times New Roman" w:hAnsi="Times New Roman"/>
          <w:i/>
        </w:rPr>
        <w:t>ma propuesto en la Pág. 101 que han remitido</w:t>
      </w:r>
      <w:r w:rsidRPr="003E7E66">
        <w:rPr>
          <w:rFonts w:ascii="Times New Roman" w:hAnsi="Times New Roman"/>
        </w:rPr>
        <w:t>. Primer verso: «Es mentira, y es verdad», f. M. S. Q., p. 157.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—Influjo de la buena educación en la pública felicidad de un Estado</w:t>
      </w:r>
      <w:r w:rsidRPr="003E7E66">
        <w:rPr>
          <w:rFonts w:ascii="Times New Roman" w:hAnsi="Times New Roman"/>
        </w:rPr>
        <w:t xml:space="preserve">, pp. 158-163.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Asno Perezoso</w:t>
      </w:r>
      <w:r w:rsidRPr="003E7E66">
        <w:rPr>
          <w:rFonts w:ascii="Times New Roman" w:hAnsi="Times New Roman"/>
        </w:rPr>
        <w:t xml:space="preserve">. Primer verso: «Un Asno perezoso», pp. 163-165.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Sobre su utilidad y modo de tratarla</w:t>
      </w:r>
      <w:r w:rsidRPr="003E7E66">
        <w:rPr>
          <w:rFonts w:ascii="Times New Roman" w:hAnsi="Times New Roman"/>
        </w:rPr>
        <w:t xml:space="preserve">, pp. 166-180.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Metafórica</w:t>
      </w:r>
      <w:r w:rsidRPr="003E7E66">
        <w:rPr>
          <w:rFonts w:ascii="Times New Roman" w:hAnsi="Times New Roman"/>
        </w:rPr>
        <w:t xml:space="preserve">. </w:t>
      </w:r>
      <w:r w:rsidRPr="003E7E66">
        <w:rPr>
          <w:rFonts w:ascii="Times New Roman" w:hAnsi="Times New Roman"/>
          <w:i/>
        </w:rPr>
        <w:t>Débiles principios de que se forma el amor y los extremos a que llega</w:t>
      </w:r>
      <w:r w:rsidRPr="003E7E66">
        <w:rPr>
          <w:rFonts w:ascii="Times New Roman" w:hAnsi="Times New Roman"/>
        </w:rPr>
        <w:t>. Primer verso: «Yo vi una fuentecilla», f. B. B., pp. 180-182.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 xml:space="preserve">. </w:t>
      </w:r>
      <w:r w:rsidRPr="003E7E66">
        <w:rPr>
          <w:rFonts w:ascii="Times New Roman" w:hAnsi="Times New Roman"/>
          <w:i/>
        </w:rPr>
        <w:t>Sobre las modas</w:t>
      </w:r>
      <w:r w:rsidRPr="003E7E66">
        <w:rPr>
          <w:rFonts w:ascii="Times New Roman" w:hAnsi="Times New Roman"/>
        </w:rPr>
        <w:t xml:space="preserve">, pp. 183-194. </w:t>
      </w:r>
    </w:p>
    <w:p w:rsidR="00AC58F6" w:rsidRPr="003E7E66" w:rsidRDefault="00AC58F6" w:rsidP="00AC58F6">
      <w:pPr>
        <w:spacing w:after="0" w:line="240" w:lineRule="auto"/>
        <w:ind w:left="708" w:hanging="708"/>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«Deseaba un Príncipe tener el retrato de una Mujer casada con un favorito suyo», p.194.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«No alumbres, no, dorado Sol hermoso», p. 195.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Idilio</w:t>
      </w:r>
      <w:r w:rsidRPr="003E7E66">
        <w:rPr>
          <w:rFonts w:ascii="Times New Roman" w:hAnsi="Times New Roman"/>
        </w:rPr>
        <w:t>. «Entre las espesas arboledas, que sirven de dosel al caudaloso Guadalquivir…», pp. 195-203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 la inconstancia de una Dama</w:t>
      </w:r>
      <w:r w:rsidRPr="003E7E66">
        <w:rPr>
          <w:rFonts w:ascii="Times New Roman" w:hAnsi="Times New Roman"/>
        </w:rPr>
        <w:t xml:space="preserve">. </w:t>
      </w:r>
      <w:r w:rsidRPr="003E7E66">
        <w:rPr>
          <w:rFonts w:ascii="Times New Roman" w:hAnsi="Times New Roman"/>
          <w:i/>
          <w:caps/>
        </w:rPr>
        <w:t>Letrilla</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 xml:space="preserve">Primer verso: </w:t>
      </w:r>
      <w:proofErr w:type="gramStart"/>
      <w:r w:rsidRPr="003E7E66">
        <w:rPr>
          <w:rFonts w:ascii="Times New Roman" w:hAnsi="Times New Roman"/>
        </w:rPr>
        <w:t>«¿</w:t>
      </w:r>
      <w:proofErr w:type="gramEnd"/>
      <w:r w:rsidRPr="003E7E66">
        <w:rPr>
          <w:rFonts w:ascii="Times New Roman" w:hAnsi="Times New Roman"/>
        </w:rPr>
        <w:t>Es verdad que te olvidaste», pp. 203-204.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Filología</w:t>
      </w:r>
      <w:r w:rsidRPr="003E7E66">
        <w:rPr>
          <w:rFonts w:ascii="Times New Roman" w:hAnsi="Times New Roman"/>
        </w:rPr>
        <w:t xml:space="preserve">. </w:t>
      </w:r>
      <w:r w:rsidRPr="003E7E66">
        <w:rPr>
          <w:rFonts w:ascii="Times New Roman" w:hAnsi="Times New Roman"/>
          <w:i/>
        </w:rPr>
        <w:t>¿Son o no bárbaros los Turcos?</w:t>
      </w:r>
      <w:r w:rsidRPr="003E7E66">
        <w:rPr>
          <w:rFonts w:ascii="Times New Roman" w:hAnsi="Times New Roman"/>
        </w:rPr>
        <w:t xml:space="preserve">, f. </w:t>
      </w:r>
      <w:r w:rsidRPr="003E7E66">
        <w:rPr>
          <w:rFonts w:ascii="Times New Roman" w:hAnsi="Times New Roman"/>
          <w:i/>
        </w:rPr>
        <w:t>Journ de Geneve</w:t>
      </w:r>
      <w:r w:rsidRPr="003E7E66">
        <w:rPr>
          <w:rFonts w:ascii="Times New Roman" w:hAnsi="Times New Roman"/>
        </w:rPr>
        <w:t>, pp. 204-207.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xml:space="preserve">. </w:t>
      </w:r>
      <w:r w:rsidRPr="003E7E66">
        <w:rPr>
          <w:rFonts w:ascii="Times New Roman" w:hAnsi="Times New Roman"/>
          <w:i/>
        </w:rPr>
        <w:t>Imitación de Lope de Vega</w:t>
      </w:r>
      <w:r w:rsidRPr="003E7E66">
        <w:rPr>
          <w:rFonts w:ascii="Times New Roman" w:hAnsi="Times New Roman"/>
        </w:rPr>
        <w:t>. Primer verso: «Cerca del delicioso Manzanares», f. Carnerero, pp. 207-208.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célebre Pintor concibió un día el insensato proyecto» pp. 208-209.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A la Fortuna</w:t>
      </w:r>
      <w:r w:rsidRPr="003E7E66">
        <w:rPr>
          <w:rFonts w:ascii="Times New Roman" w:hAnsi="Times New Roman"/>
        </w:rPr>
        <w:t xml:space="preserve">. </w:t>
      </w:r>
      <w:r w:rsidRPr="003E7E66">
        <w:rPr>
          <w:rFonts w:ascii="Times New Roman" w:hAnsi="Times New Roman"/>
          <w:i/>
        </w:rPr>
        <w:t>Epigrama</w:t>
      </w:r>
      <w:r w:rsidRPr="003E7E66">
        <w:rPr>
          <w:rFonts w:ascii="Times New Roman" w:hAnsi="Times New Roman"/>
        </w:rPr>
        <w:t>. Primer verso: «La inconstante fortuna», f. Oven, p. 210.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Hasta dónde llega la vani</w:t>
      </w:r>
      <w:r w:rsidRPr="003E7E66">
        <w:rPr>
          <w:rFonts w:ascii="Times New Roman" w:hAnsi="Times New Roman"/>
          <w:i/>
        </w:rPr>
        <w:t>dad de algunos</w:t>
      </w:r>
      <w:r w:rsidRPr="003E7E66">
        <w:rPr>
          <w:rFonts w:ascii="Times New Roman" w:hAnsi="Times New Roman"/>
        </w:rPr>
        <w:t xml:space="preserve">, p. 210.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Historia de Enriqueta</w:t>
      </w:r>
      <w:r w:rsidRPr="003E7E66">
        <w:rPr>
          <w:rFonts w:ascii="Times New Roman" w:hAnsi="Times New Roman"/>
        </w:rPr>
        <w:t xml:space="preserve">, f. B. B., pp. 211-216.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caps/>
        </w:rPr>
        <w:t xml:space="preserve"> </w:t>
      </w:r>
      <w:r w:rsidRPr="003E7E66">
        <w:rPr>
          <w:rFonts w:ascii="Times New Roman" w:hAnsi="Times New Roman"/>
          <w:i/>
          <w:caps/>
        </w:rPr>
        <w:t>El lobo y la vieja</w:t>
      </w:r>
      <w:r w:rsidRPr="003E7E66">
        <w:rPr>
          <w:rFonts w:ascii="Times New Roman" w:hAnsi="Times New Roman"/>
        </w:rPr>
        <w:t xml:space="preserve">. Primer verso: «Una vez el Lobo hambriento», f. </w:t>
      </w:r>
      <w:r w:rsidRPr="003E7E66">
        <w:rPr>
          <w:rFonts w:ascii="Times New Roman" w:hAnsi="Times New Roman"/>
          <w:i/>
        </w:rPr>
        <w:t>Por el Abate Lassala</w:t>
      </w:r>
      <w:r w:rsidRPr="003E7E66">
        <w:rPr>
          <w:rFonts w:ascii="Times New Roman" w:hAnsi="Times New Roman"/>
        </w:rPr>
        <w:t>, pp. 217-218.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Política</w:t>
      </w:r>
      <w:r w:rsidRPr="003E7E66">
        <w:rPr>
          <w:rFonts w:ascii="Times New Roman" w:hAnsi="Times New Roman"/>
        </w:rPr>
        <w:t xml:space="preserve">. </w:t>
      </w:r>
      <w:r w:rsidRPr="003E7E66">
        <w:rPr>
          <w:rFonts w:ascii="Times New Roman" w:hAnsi="Times New Roman"/>
          <w:i/>
        </w:rPr>
        <w:t>Dichos sentenciosos</w:t>
      </w:r>
      <w:r w:rsidRPr="003E7E66">
        <w:rPr>
          <w:rFonts w:ascii="Times New Roman" w:hAnsi="Times New Roman"/>
        </w:rPr>
        <w:t>, pp. 218-220.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Epigrama</w:t>
      </w:r>
      <w:r w:rsidRPr="003E7E66">
        <w:rPr>
          <w:rFonts w:ascii="Times New Roman" w:hAnsi="Times New Roman"/>
        </w:rPr>
        <w:t>. Primer verso: «El Mundo vive engañado», p. 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guerra</w:t>
      </w:r>
      <w:r w:rsidRPr="003E7E66">
        <w:rPr>
          <w:rFonts w:ascii="Times New Roman" w:hAnsi="Times New Roman"/>
        </w:rPr>
        <w:t>, f. B. B., pp. 220-223.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Texto. </w:t>
      </w:r>
      <w:r w:rsidRPr="003E7E66">
        <w:rPr>
          <w:rFonts w:ascii="Times New Roman" w:hAnsi="Times New Roman"/>
        </w:rPr>
        <w:t xml:space="preserve">Primer verso: «Suspiros que bien se dan» / </w:t>
      </w:r>
      <w:r w:rsidRPr="003E7E66">
        <w:rPr>
          <w:rFonts w:ascii="Times New Roman" w:hAnsi="Times New Roman"/>
          <w:caps/>
        </w:rPr>
        <w:t>Glosa</w:t>
      </w:r>
      <w:r w:rsidRPr="003E7E66">
        <w:rPr>
          <w:rFonts w:ascii="Times New Roman" w:hAnsi="Times New Roman"/>
        </w:rPr>
        <w:t xml:space="preserve">. Primer verso: «Niega a la voz su pasión», pp. 223-225.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El Czarovits Fewel</w:t>
      </w:r>
      <w:r w:rsidRPr="003E7E66">
        <w:rPr>
          <w:rFonts w:ascii="Times New Roman" w:hAnsi="Times New Roman"/>
          <w:caps/>
        </w:rPr>
        <w:t>. Cuento ruso</w:t>
      </w:r>
      <w:r w:rsidRPr="003E7E66">
        <w:rPr>
          <w:rFonts w:ascii="Times New Roman" w:hAnsi="Times New Roman"/>
        </w:rPr>
        <w:t>, pp. 225-250.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Letrilla pastoril</w:t>
      </w:r>
      <w:r w:rsidRPr="003E7E66">
        <w:rPr>
          <w:rFonts w:ascii="Times New Roman" w:hAnsi="Times New Roman"/>
        </w:rPr>
        <w:t>. Primer verso: «Una pastorcita», pp. 251-253.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i/>
        </w:rPr>
        <w:t>.</w:t>
      </w:r>
      <w:r w:rsidRPr="003E7E66">
        <w:rPr>
          <w:rFonts w:ascii="Times New Roman" w:hAnsi="Times New Roman"/>
        </w:rPr>
        <w:t xml:space="preserve"> </w:t>
      </w:r>
      <w:r w:rsidRPr="003E7E66">
        <w:rPr>
          <w:rFonts w:ascii="Times New Roman" w:hAnsi="Times New Roman"/>
          <w:i/>
        </w:rPr>
        <w:t>El mal contento</w:t>
      </w:r>
      <w:r w:rsidRPr="003E7E66">
        <w:rPr>
          <w:rFonts w:ascii="Times New Roman" w:hAnsi="Times New Roman"/>
        </w:rPr>
        <w:t xml:space="preserve">, f. B. B., pp. 253-255.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Reflexiones</w:t>
      </w:r>
      <w:r w:rsidRPr="003E7E66">
        <w:rPr>
          <w:rFonts w:ascii="Times New Roman" w:hAnsi="Times New Roman"/>
          <w:i/>
        </w:rPr>
        <w:t xml:space="preserve"> Político-literarias</w:t>
      </w:r>
      <w:r w:rsidRPr="003E7E66">
        <w:rPr>
          <w:rFonts w:ascii="Times New Roman" w:hAnsi="Times New Roman"/>
        </w:rPr>
        <w:t xml:space="preserve">, f. B. B., pp. 255-261.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 xml:space="preserve">Imagen del día. </w:t>
      </w:r>
      <w:r w:rsidRPr="003E7E66">
        <w:rPr>
          <w:rFonts w:ascii="Times New Roman" w:hAnsi="Times New Roman"/>
          <w:i/>
          <w:caps/>
        </w:rPr>
        <w:t>Oda</w:t>
      </w:r>
      <w:r w:rsidRPr="003E7E66">
        <w:rPr>
          <w:rFonts w:ascii="Times New Roman" w:hAnsi="Times New Roman"/>
          <w:caps/>
        </w:rPr>
        <w:t>.</w:t>
      </w:r>
      <w:r w:rsidRPr="003E7E66">
        <w:rPr>
          <w:rFonts w:ascii="Times New Roman" w:hAnsi="Times New Roman"/>
        </w:rPr>
        <w:t xml:space="preserve"> Primer verso: «Nace la luz, y de las negras horas», f. </w:t>
      </w:r>
      <w:r w:rsidRPr="003E7E66">
        <w:rPr>
          <w:rFonts w:ascii="Times New Roman" w:hAnsi="Times New Roman"/>
          <w:i/>
        </w:rPr>
        <w:t>S. M. S.</w:t>
      </w:r>
      <w:r w:rsidRPr="003E7E66">
        <w:rPr>
          <w:rFonts w:ascii="Times New Roman" w:hAnsi="Times New Roman"/>
        </w:rPr>
        <w:t>, pp. 261-263.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Diálogo</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Entre la Virtud, y el Premio</w:t>
      </w:r>
      <w:r w:rsidRPr="003E7E66">
        <w:rPr>
          <w:rFonts w:ascii="Times New Roman" w:hAnsi="Times New Roman"/>
        </w:rPr>
        <w:t xml:space="preserve">, f. C. d. G., pp. 263-266.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—Respuesta de un Sabio, a quien se le preguntó: ¿Qué cuántos Amigos se debían tener?</w:t>
      </w:r>
      <w:r w:rsidRPr="003E7E66">
        <w:rPr>
          <w:rFonts w:ascii="Times New Roman" w:hAnsi="Times New Roman"/>
        </w:rPr>
        <w:t xml:space="preserve"> Primer verso: «Amigos uno, o ninguno,», f. B. B., p. 266.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La farsa de los filósofos</w:t>
      </w:r>
      <w:r w:rsidRPr="003E7E66">
        <w:rPr>
          <w:rFonts w:ascii="Times New Roman" w:hAnsi="Times New Roman"/>
        </w:rPr>
        <w:t xml:space="preserve">, f. D. d. l. M., pp. 266-278.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Letrilla</w:t>
      </w:r>
      <w:r w:rsidRPr="003E7E66">
        <w:rPr>
          <w:rFonts w:ascii="Times New Roman" w:hAnsi="Times New Roman"/>
        </w:rPr>
        <w:t>. Primer verso: «Yo soy un hombre de honor,», f. B. B., pp. 278-280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Policía Doméstica</w:t>
      </w:r>
      <w:r w:rsidRPr="003E7E66">
        <w:rPr>
          <w:rFonts w:ascii="Times New Roman" w:hAnsi="Times New Roman"/>
        </w:rPr>
        <w:t xml:space="preserve">, «En una obra francesa que trata de esta materia», pp. 280-281.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Soneto</w:t>
      </w:r>
      <w:r w:rsidRPr="003E7E66">
        <w:rPr>
          <w:rFonts w:ascii="Times New Roman" w:hAnsi="Times New Roman"/>
        </w:rPr>
        <w:t>. Primer verso: «En pequeño capullo reducida», f. L. J., pp. 281-282.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Lógica</w:t>
      </w:r>
      <w:r w:rsidRPr="003E7E66">
        <w:rPr>
          <w:rFonts w:ascii="Times New Roman" w:hAnsi="Times New Roman"/>
        </w:rPr>
        <w:t xml:space="preserve">. </w:t>
      </w:r>
      <w:r w:rsidRPr="003E7E66">
        <w:rPr>
          <w:rFonts w:ascii="Times New Roman" w:hAnsi="Times New Roman"/>
          <w:i/>
        </w:rPr>
        <w:t>De los varios modos de disputar y convencer a los hombres</w:t>
      </w:r>
      <w:r w:rsidRPr="003E7E66">
        <w:rPr>
          <w:rFonts w:ascii="Times New Roman" w:hAnsi="Times New Roman"/>
        </w:rPr>
        <w:t xml:space="preserve">, pp. 282-284.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Anécdota Verdadera</w:t>
      </w:r>
      <w:r w:rsidRPr="003E7E66">
        <w:rPr>
          <w:rFonts w:ascii="Times New Roman" w:hAnsi="Times New Roman"/>
        </w:rPr>
        <w:t xml:space="preserve">. «Un hombre llamado Jacobo», pp. 285-288.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—Al Amor</w:t>
      </w:r>
      <w:r w:rsidRPr="003E7E66">
        <w:rPr>
          <w:rFonts w:ascii="Times New Roman" w:hAnsi="Times New Roman"/>
        </w:rPr>
        <w:t xml:space="preserve">. </w:t>
      </w:r>
      <w:r w:rsidRPr="003E7E66">
        <w:rPr>
          <w:rFonts w:ascii="Times New Roman" w:hAnsi="Times New Roman"/>
          <w:i/>
          <w:caps/>
        </w:rPr>
        <w:t>Oda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A más quieres llegar, Amor tirano?», f. D. d. M., pp. 288-289.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—Así va el Mundo</w:t>
      </w:r>
      <w:r w:rsidRPr="003E7E66">
        <w:rPr>
          <w:rFonts w:ascii="Times New Roman" w:hAnsi="Times New Roman"/>
        </w:rPr>
        <w:t xml:space="preserve">. </w:t>
      </w:r>
      <w:r w:rsidRPr="003E7E66">
        <w:rPr>
          <w:rFonts w:ascii="Times New Roman" w:hAnsi="Times New Roman"/>
          <w:caps/>
        </w:rPr>
        <w:t>Cuento</w:t>
      </w:r>
      <w:r w:rsidRPr="003E7E66">
        <w:rPr>
          <w:rFonts w:ascii="Times New Roman" w:hAnsi="Times New Roman"/>
        </w:rPr>
        <w:t xml:space="preserve">, pp. 289-293.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 Literaria</w:t>
      </w:r>
      <w:r w:rsidRPr="003E7E66">
        <w:rPr>
          <w:rFonts w:ascii="Times New Roman" w:hAnsi="Times New Roman"/>
        </w:rPr>
        <w:t xml:space="preserve">. </w:t>
      </w:r>
      <w:r w:rsidRPr="003E7E66">
        <w:rPr>
          <w:rFonts w:ascii="Times New Roman" w:hAnsi="Times New Roman"/>
          <w:i/>
        </w:rPr>
        <w:t>La Abeja y el Zángano</w:t>
      </w:r>
      <w:r w:rsidRPr="003E7E66">
        <w:rPr>
          <w:rFonts w:ascii="Times New Roman" w:hAnsi="Times New Roman"/>
        </w:rPr>
        <w:t xml:space="preserve">. Primer verso: «Una abeja ingeniosa», f. </w:t>
      </w:r>
      <w:r w:rsidRPr="003E7E66">
        <w:rPr>
          <w:rFonts w:ascii="Times New Roman" w:hAnsi="Times New Roman"/>
          <w:i/>
        </w:rPr>
        <w:t>G. P. V.</w:t>
      </w:r>
      <w:r w:rsidRPr="003E7E66">
        <w:rPr>
          <w:rFonts w:ascii="Times New Roman" w:hAnsi="Times New Roman"/>
        </w:rPr>
        <w:t>, pp. 293-294.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Medicina</w:t>
      </w:r>
      <w:r w:rsidRPr="003E7E66">
        <w:rPr>
          <w:rFonts w:ascii="Times New Roman" w:hAnsi="Times New Roman"/>
        </w:rPr>
        <w:t xml:space="preserve">. </w:t>
      </w:r>
      <w:r w:rsidRPr="003E7E66">
        <w:rPr>
          <w:rFonts w:ascii="Times New Roman" w:hAnsi="Times New Roman"/>
          <w:i/>
        </w:rPr>
        <w:t>Nuevo febrífugo para cortar las Tercianas, y otras Calenturas intermitentes, cuyos paroxismos y accesos resisten a la virtud de la Quina</w:t>
      </w:r>
      <w:r w:rsidRPr="003E7E66">
        <w:rPr>
          <w:rFonts w:ascii="Times New Roman" w:hAnsi="Times New Roman"/>
        </w:rPr>
        <w:t>, pp. 295-297.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—A una muchacha fea llamada Rosa</w:t>
      </w:r>
      <w:r w:rsidRPr="003E7E66">
        <w:rPr>
          <w:rFonts w:ascii="Times New Roman" w:hAnsi="Times New Roman"/>
        </w:rPr>
        <w:t>.</w:t>
      </w:r>
      <w:r w:rsidRPr="003E7E66">
        <w:rPr>
          <w:rFonts w:ascii="Times New Roman" w:hAnsi="Times New Roman"/>
          <w:i/>
          <w:caps/>
        </w:rPr>
        <w:t xml:space="preserve"> Epigrama</w:t>
      </w:r>
      <w:r w:rsidRPr="003E7E66">
        <w:rPr>
          <w:rFonts w:ascii="Times New Roman" w:hAnsi="Times New Roman"/>
        </w:rPr>
        <w:t>. Primer verso: «Tu acatadura horrorosa», p. 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política</w:t>
      </w:r>
      <w:r w:rsidRPr="003E7E66">
        <w:rPr>
          <w:rFonts w:ascii="Times New Roman" w:hAnsi="Times New Roman"/>
        </w:rPr>
        <w:t xml:space="preserve">. </w:t>
      </w:r>
      <w:r w:rsidRPr="003E7E66">
        <w:rPr>
          <w:rFonts w:ascii="Times New Roman" w:hAnsi="Times New Roman"/>
          <w:i/>
        </w:rPr>
        <w:t>Documentos para vivir en el mundo</w:t>
      </w:r>
      <w:r w:rsidRPr="003E7E66">
        <w:rPr>
          <w:rFonts w:ascii="Times New Roman" w:hAnsi="Times New Roman"/>
        </w:rPr>
        <w:t xml:space="preserve">, pp. 297-305.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El Escarmiento</w:t>
      </w:r>
      <w:r w:rsidRPr="003E7E66">
        <w:rPr>
          <w:rFonts w:ascii="Times New Roman" w:hAnsi="Times New Roman"/>
        </w:rPr>
        <w:t>.</w:t>
      </w:r>
      <w:r w:rsidRPr="003E7E66">
        <w:rPr>
          <w:rFonts w:ascii="Times New Roman" w:hAnsi="Times New Roman"/>
          <w:i/>
        </w:rPr>
        <w:t xml:space="preserve"> Parábola</w:t>
      </w:r>
      <w:r w:rsidRPr="003E7E66">
        <w:rPr>
          <w:rFonts w:ascii="Times New Roman" w:hAnsi="Times New Roman"/>
        </w:rPr>
        <w:t xml:space="preserve">, f. S., pp. 305-306.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Sueño</w:t>
      </w:r>
      <w:r w:rsidRPr="003E7E66">
        <w:rPr>
          <w:rFonts w:ascii="Times New Roman" w:hAnsi="Times New Roman"/>
        </w:rPr>
        <w:t>. «Soñaba yo una noche que había dado en Anticuario…», f. B. B., pp. 306-310.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Contra los que veneran a Cupido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Por qué, por qué, mortales,», f. </w:t>
      </w:r>
      <w:r w:rsidRPr="003E7E66">
        <w:rPr>
          <w:rFonts w:ascii="Times New Roman" w:hAnsi="Times New Roman"/>
          <w:i/>
        </w:rPr>
        <w:t>Osnola</w:t>
      </w:r>
      <w:r w:rsidRPr="003E7E66">
        <w:rPr>
          <w:rFonts w:ascii="Times New Roman" w:hAnsi="Times New Roman"/>
        </w:rPr>
        <w:t>, pp. 310-311.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Humanidades</w:t>
      </w:r>
      <w:r w:rsidRPr="003E7E66">
        <w:rPr>
          <w:rFonts w:ascii="Times New Roman" w:hAnsi="Times New Roman"/>
        </w:rPr>
        <w:t xml:space="preserve">. </w:t>
      </w:r>
      <w:r w:rsidRPr="003E7E66">
        <w:rPr>
          <w:rFonts w:ascii="Times New Roman" w:hAnsi="Times New Roman"/>
          <w:i/>
        </w:rPr>
        <w:t>Reflexiones sobre el Espectáculo de la Naturaleza</w:t>
      </w:r>
      <w:r w:rsidRPr="003E7E66">
        <w:rPr>
          <w:rFonts w:ascii="Times New Roman" w:hAnsi="Times New Roman"/>
        </w:rPr>
        <w:t xml:space="preserve">, pp. 311-322.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Invención del Ajedrez</w:t>
      </w:r>
      <w:r w:rsidRPr="003E7E66">
        <w:rPr>
          <w:rFonts w:ascii="Times New Roman" w:hAnsi="Times New Roman"/>
        </w:rPr>
        <w:t xml:space="preserve">, pp. 322-326.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Sátira</w:t>
      </w:r>
      <w:r w:rsidRPr="003E7E66">
        <w:rPr>
          <w:rFonts w:ascii="Times New Roman" w:hAnsi="Times New Roman"/>
        </w:rPr>
        <w:t xml:space="preserve">. </w:t>
      </w:r>
      <w:r w:rsidRPr="003E7E66">
        <w:rPr>
          <w:rFonts w:ascii="Times New Roman" w:hAnsi="Times New Roman"/>
          <w:i/>
        </w:rPr>
        <w:t>Contra los malos poetas</w:t>
      </w:r>
      <w:r w:rsidRPr="003E7E66">
        <w:rPr>
          <w:rFonts w:ascii="Times New Roman" w:hAnsi="Times New Roman"/>
        </w:rPr>
        <w:t xml:space="preserve">. Primer verso: «Tanto la ilustración se ha propagado,», f. </w:t>
      </w:r>
      <w:r w:rsidRPr="003E7E66">
        <w:rPr>
          <w:rFonts w:ascii="Times New Roman" w:hAnsi="Times New Roman"/>
          <w:i/>
        </w:rPr>
        <w:t>D. A. C.</w:t>
      </w:r>
      <w:r w:rsidRPr="003E7E66">
        <w:rPr>
          <w:rFonts w:ascii="Times New Roman" w:hAnsi="Times New Roman"/>
        </w:rPr>
        <w:t>, pp. 326-332.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—Sobre la poesía dramática</w:t>
      </w:r>
      <w:r w:rsidRPr="003E7E66">
        <w:rPr>
          <w:rFonts w:ascii="Times New Roman" w:hAnsi="Times New Roman"/>
        </w:rPr>
        <w:t xml:space="preserve">, pp. 332-342.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No hay mal que por</w:t>
      </w:r>
      <w:r w:rsidRPr="003E7E66">
        <w:rPr>
          <w:rFonts w:ascii="Times New Roman" w:hAnsi="Times New Roman"/>
          <w:i/>
        </w:rPr>
        <w:t xml:space="preserve"> bien no venga</w:t>
      </w:r>
      <w:r w:rsidRPr="003E7E66">
        <w:rPr>
          <w:rFonts w:ascii="Times New Roman" w:hAnsi="Times New Roman"/>
        </w:rPr>
        <w:t>. Primer verso: «No debe el hombre afligirse,», pp. 342-345.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Crítico</w:t>
      </w:r>
      <w:r w:rsidRPr="003E7E66">
        <w:rPr>
          <w:rFonts w:ascii="Times New Roman" w:hAnsi="Times New Roman"/>
        </w:rPr>
        <w:t xml:space="preserve">. </w:t>
      </w:r>
      <w:r w:rsidRPr="003E7E66">
        <w:rPr>
          <w:rFonts w:ascii="Times New Roman" w:hAnsi="Times New Roman"/>
          <w:i/>
        </w:rPr>
        <w:t>Sobre las Doctrinas Filosóficas de Moda</w:t>
      </w:r>
      <w:r w:rsidRPr="003E7E66">
        <w:rPr>
          <w:rFonts w:ascii="Times New Roman" w:hAnsi="Times New Roman"/>
        </w:rPr>
        <w:t>, pp. 345-348.</w:t>
      </w:r>
    </w:p>
    <w:p w:rsidR="00AC58F6" w:rsidRPr="003E7E66" w:rsidRDefault="00AC58F6" w:rsidP="00AC58F6">
      <w:pPr>
        <w:spacing w:after="0" w:line="240" w:lineRule="auto"/>
        <w:ind w:left="708" w:hanging="708"/>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«Si saber deseas»; Primer verso. «Si tú te acompañas», pp. 348-351.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Los Celos</w:t>
      </w:r>
      <w:r w:rsidRPr="003E7E66">
        <w:rPr>
          <w:rFonts w:ascii="Times New Roman" w:hAnsi="Times New Roman"/>
        </w:rPr>
        <w:t>.</w:t>
      </w:r>
      <w:r w:rsidRPr="003E7E66">
        <w:rPr>
          <w:rFonts w:ascii="Times New Roman" w:hAnsi="Times New Roman"/>
          <w:i/>
        </w:rPr>
        <w:t xml:space="preserve"> Traducción de Gesner</w:t>
      </w:r>
      <w:r w:rsidRPr="003E7E66">
        <w:rPr>
          <w:rFonts w:ascii="Times New Roman" w:hAnsi="Times New Roman"/>
        </w:rPr>
        <w:t xml:space="preserve">, pp. 351-359.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Doris rendida</w:t>
      </w:r>
      <w:r w:rsidRPr="003E7E66">
        <w:rPr>
          <w:rFonts w:ascii="Times New Roman" w:hAnsi="Times New Roman"/>
        </w:rPr>
        <w:t xml:space="preserve">. Primer verso: «Sueño suave que mi espíritu triste», f. </w:t>
      </w:r>
      <w:r w:rsidRPr="003E7E66">
        <w:rPr>
          <w:rFonts w:ascii="Times New Roman" w:hAnsi="Times New Roman"/>
          <w:i/>
        </w:rPr>
        <w:t>L. S.</w:t>
      </w:r>
      <w:r w:rsidRPr="003E7E66">
        <w:rPr>
          <w:rFonts w:ascii="Times New Roman" w:hAnsi="Times New Roman"/>
        </w:rPr>
        <w:t xml:space="preserve">, pp. 359-362.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Humanidad</w:t>
      </w:r>
      <w:r w:rsidRPr="003E7E66">
        <w:rPr>
          <w:rFonts w:ascii="Times New Roman" w:hAnsi="Times New Roman"/>
        </w:rPr>
        <w:t xml:space="preserve">, f. Extraído del inglés por B. B., pp. 362-366.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 Traducida</w:t>
      </w:r>
      <w:r w:rsidRPr="003E7E66">
        <w:rPr>
          <w:rFonts w:ascii="Times New Roman" w:hAnsi="Times New Roman"/>
        </w:rPr>
        <w:t xml:space="preserve">. </w:t>
      </w:r>
      <w:r w:rsidRPr="003E7E66">
        <w:rPr>
          <w:rFonts w:ascii="Times New Roman" w:hAnsi="Times New Roman"/>
          <w:i/>
        </w:rPr>
        <w:t>El león enamorado</w:t>
      </w:r>
      <w:r w:rsidRPr="003E7E66">
        <w:rPr>
          <w:rFonts w:ascii="Times New Roman" w:hAnsi="Times New Roman"/>
        </w:rPr>
        <w:t>. Primer verso: «Cuando hablaban los brutos», f.</w:t>
      </w:r>
      <w:r w:rsidRPr="003E7E66">
        <w:rPr>
          <w:rFonts w:ascii="Times New Roman" w:hAnsi="Times New Roman"/>
          <w:i/>
        </w:rPr>
        <w:t xml:space="preserve"> M. M. M</w:t>
      </w:r>
      <w:r w:rsidRPr="003E7E66">
        <w:rPr>
          <w:rFonts w:ascii="Times New Roman" w:hAnsi="Times New Roman"/>
        </w:rPr>
        <w:t xml:space="preserve">., pp. 366-369.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salteador Corso se había hecho temible en toda la comarca…», pp. 369-370.</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II</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caps/>
        </w:rPr>
        <w:t>Discurso</w:t>
      </w:r>
      <w:r w:rsidRPr="003E7E66">
        <w:rPr>
          <w:rFonts w:ascii="Times New Roman" w:hAnsi="Times New Roman"/>
          <w:i/>
        </w:rPr>
        <w:t>.</w:t>
      </w:r>
      <w:r w:rsidRPr="003E7E66">
        <w:rPr>
          <w:rFonts w:ascii="Times New Roman" w:hAnsi="Times New Roman"/>
        </w:rPr>
        <w:t xml:space="preserve"> </w:t>
      </w:r>
      <w:r w:rsidRPr="003E7E66">
        <w:rPr>
          <w:rFonts w:ascii="Times New Roman" w:hAnsi="Times New Roman"/>
          <w:i/>
        </w:rPr>
        <w:t>Sobre la educación de las Mujeres</w:t>
      </w:r>
      <w:r w:rsidRPr="003E7E66">
        <w:rPr>
          <w:rFonts w:ascii="Times New Roman" w:hAnsi="Times New Roman"/>
        </w:rPr>
        <w:t xml:space="preserve">, pp. 1-11.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Oda satírica</w:t>
      </w:r>
      <w:r w:rsidRPr="003E7E66">
        <w:rPr>
          <w:rFonts w:ascii="Times New Roman" w:hAnsi="Times New Roman"/>
        </w:rPr>
        <w:t>. Primer verso: «Todos, Amigos anhelan», pp. 11-12.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sobre el comercio, </w:t>
      </w:r>
      <w:r w:rsidRPr="003E7E66">
        <w:rPr>
          <w:rFonts w:ascii="Times New Roman" w:hAnsi="Times New Roman"/>
        </w:rPr>
        <w:t>pp. 12-18.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Sueño Moral</w:t>
      </w:r>
      <w:r w:rsidRPr="003E7E66">
        <w:rPr>
          <w:rFonts w:ascii="Times New Roman" w:hAnsi="Times New Roman"/>
        </w:rPr>
        <w:t xml:space="preserve">. Primer verso: «Sueños hay que parecen», pp. 19-24.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Paralelo</w:t>
      </w:r>
      <w:r w:rsidRPr="003E7E66">
        <w:rPr>
          <w:rFonts w:ascii="Times New Roman" w:hAnsi="Times New Roman"/>
        </w:rPr>
        <w:t xml:space="preserve">. </w:t>
      </w:r>
      <w:r w:rsidRPr="003E7E66">
        <w:rPr>
          <w:rFonts w:ascii="Times New Roman" w:hAnsi="Times New Roman"/>
          <w:i/>
        </w:rPr>
        <w:t>De la Sabiduría y de la Hermosura</w:t>
      </w:r>
      <w:r w:rsidRPr="003E7E66">
        <w:rPr>
          <w:rFonts w:ascii="Times New Roman" w:hAnsi="Times New Roman"/>
        </w:rPr>
        <w:t xml:space="preserve">, pp. 24-27.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Dichoso yo que soy tan agraciado,», p. 27.</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w:t>
      </w:r>
      <w:r w:rsidRPr="003E7E66">
        <w:rPr>
          <w:rFonts w:ascii="Times New Roman" w:hAnsi="Times New Roman"/>
          <w:i/>
        </w:rPr>
        <w:t>Las tres huérfanas</w:t>
      </w:r>
      <w:r w:rsidRPr="003E7E66">
        <w:rPr>
          <w:rFonts w:ascii="Times New Roman" w:hAnsi="Times New Roman"/>
        </w:rPr>
        <w:t xml:space="preserve">, pp. 28-34.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w:t>
      </w:r>
      <w:r w:rsidRPr="003E7E66">
        <w:rPr>
          <w:rFonts w:ascii="Times New Roman" w:hAnsi="Times New Roman"/>
          <w:i/>
        </w:rPr>
        <w:t xml:space="preserve">Consejo de un Amigo a otro, para animarle a Casarse. </w:t>
      </w:r>
      <w:r w:rsidRPr="003E7E66">
        <w:rPr>
          <w:rFonts w:ascii="Times New Roman" w:hAnsi="Times New Roman"/>
        </w:rPr>
        <w:t>Primer verso: «Aunque cuatro botarates»,</w:t>
      </w:r>
      <w:r w:rsidRPr="003E7E66">
        <w:rPr>
          <w:rFonts w:ascii="Times New Roman" w:hAnsi="Times New Roman"/>
          <w:i/>
        </w:rPr>
        <w:t xml:space="preserve"> </w:t>
      </w:r>
      <w:r w:rsidRPr="003E7E66">
        <w:rPr>
          <w:rFonts w:ascii="Times New Roman" w:hAnsi="Times New Roman"/>
        </w:rPr>
        <w:t xml:space="preserve">pp. 34-36.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El globo terráqueo</w:t>
      </w:r>
      <w:r w:rsidRPr="003E7E66">
        <w:rPr>
          <w:rFonts w:ascii="Times New Roman" w:hAnsi="Times New Roman"/>
        </w:rPr>
        <w:t xml:space="preserve">. </w:t>
      </w:r>
      <w:r w:rsidRPr="003E7E66">
        <w:rPr>
          <w:rFonts w:ascii="Times New Roman" w:hAnsi="Times New Roman"/>
          <w:i/>
        </w:rPr>
        <w:t>Rasgo Histórico Moral</w:t>
      </w:r>
      <w:r w:rsidRPr="003E7E66">
        <w:rPr>
          <w:rFonts w:ascii="Times New Roman" w:hAnsi="Times New Roman"/>
        </w:rPr>
        <w:t xml:space="preserve">, f. B. B., pp. 37-42.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w:t>
      </w:r>
      <w:r w:rsidRPr="003E7E66">
        <w:rPr>
          <w:rFonts w:ascii="Times New Roman" w:hAnsi="Times New Roman"/>
          <w:i/>
        </w:rPr>
        <w:t>Pintura del Amor antiguo y moderno.</w:t>
      </w:r>
      <w:r w:rsidRPr="003E7E66">
        <w:rPr>
          <w:rFonts w:ascii="Times New Roman" w:hAnsi="Times New Roman"/>
        </w:rPr>
        <w:t xml:space="preserve"> Primer verso: «Cuando era nuevo el Mundo, y producía», p. 43.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La descendencia de los Modorros</w:t>
      </w:r>
      <w:r w:rsidRPr="003E7E66">
        <w:rPr>
          <w:rFonts w:ascii="Times New Roman" w:hAnsi="Times New Roman"/>
        </w:rPr>
        <w:t xml:space="preserve">, pp. 43-45.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Carta</w:t>
      </w:r>
      <w:r w:rsidRPr="003E7E66">
        <w:rPr>
          <w:rFonts w:ascii="Times New Roman" w:hAnsi="Times New Roman"/>
        </w:rPr>
        <w:t xml:space="preserve">. </w:t>
      </w:r>
      <w:r w:rsidRPr="003E7E66">
        <w:rPr>
          <w:rFonts w:ascii="Times New Roman" w:hAnsi="Times New Roman"/>
          <w:i/>
        </w:rPr>
        <w:t>Dirigida al Editor de este Periódico</w:t>
      </w:r>
      <w:r w:rsidRPr="003E7E66">
        <w:rPr>
          <w:rFonts w:ascii="Times New Roman" w:hAnsi="Times New Roman"/>
        </w:rPr>
        <w:t xml:space="preserve">, f. </w:t>
      </w:r>
      <w:r w:rsidRPr="003E7E66">
        <w:rPr>
          <w:rFonts w:ascii="Times New Roman" w:hAnsi="Times New Roman"/>
          <w:i/>
        </w:rPr>
        <w:t>El Corredor de Velos</w:t>
      </w:r>
      <w:r w:rsidRPr="003E7E66">
        <w:rPr>
          <w:rFonts w:ascii="Times New Roman" w:hAnsi="Times New Roman"/>
        </w:rPr>
        <w:t xml:space="preserve">, pp. 45-49.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Primer verso: «Escucha, Octavio, escúchame un momento», pp. 50-51. ―</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literatura de los Romanos</w:t>
      </w:r>
      <w:r w:rsidRPr="003E7E66">
        <w:rPr>
          <w:rFonts w:ascii="Times New Roman" w:hAnsi="Times New Roman"/>
        </w:rPr>
        <w:t>, pp. 51-61.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w:t>
      </w:r>
      <w:r w:rsidRPr="003E7E66">
        <w:rPr>
          <w:rFonts w:ascii="Times New Roman" w:hAnsi="Times New Roman"/>
          <w:i/>
        </w:rPr>
        <w:t>Perfecciones de Lisis</w:t>
      </w:r>
      <w:r w:rsidRPr="003E7E66">
        <w:rPr>
          <w:rFonts w:ascii="Times New Roman" w:hAnsi="Times New Roman"/>
        </w:rPr>
        <w:t xml:space="preserve">. Primer verso: «Cansado ya Cupido», f. </w:t>
      </w:r>
      <w:r w:rsidRPr="003E7E66">
        <w:rPr>
          <w:rFonts w:ascii="Times New Roman" w:hAnsi="Times New Roman"/>
          <w:i/>
        </w:rPr>
        <w:t>Feniso</w:t>
      </w:r>
      <w:r w:rsidRPr="003E7E66">
        <w:rPr>
          <w:rFonts w:ascii="Times New Roman" w:hAnsi="Times New Roman"/>
        </w:rPr>
        <w:t>, pp. 61-63.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Novela Moral</w:t>
      </w:r>
      <w:r w:rsidRPr="003E7E66">
        <w:rPr>
          <w:rFonts w:ascii="Times New Roman" w:hAnsi="Times New Roman"/>
        </w:rPr>
        <w:t xml:space="preserve">. </w:t>
      </w:r>
      <w:r w:rsidRPr="003E7E66">
        <w:rPr>
          <w:rFonts w:ascii="Times New Roman" w:hAnsi="Times New Roman"/>
          <w:i/>
          <w:caps/>
        </w:rPr>
        <w:t>La Cándida</w:t>
      </w:r>
      <w:r w:rsidRPr="003E7E66">
        <w:rPr>
          <w:rFonts w:ascii="Times New Roman" w:hAnsi="Times New Roman"/>
        </w:rPr>
        <w:t>, pp. 63-76.</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Traducción de la oda de Horacio, que</w:t>
      </w:r>
      <w:r w:rsidRPr="003E7E66">
        <w:rPr>
          <w:rFonts w:ascii="Times New Roman" w:hAnsi="Times New Roman"/>
        </w:rPr>
        <w:t xml:space="preserve"> comienza: </w:t>
      </w:r>
      <w:r w:rsidRPr="003E7E66">
        <w:rPr>
          <w:rFonts w:ascii="Times New Roman" w:hAnsi="Times New Roman"/>
          <w:i/>
        </w:rPr>
        <w:t>Non aebur &amp;c</w:t>
      </w:r>
      <w:r w:rsidRPr="003E7E66">
        <w:rPr>
          <w:rFonts w:ascii="Times New Roman" w:hAnsi="Times New Roman"/>
        </w:rPr>
        <w:t xml:space="preserve">. Primer verso: «No hay en mi casa techo artesonado.», f. </w:t>
      </w:r>
      <w:r w:rsidRPr="003E7E66">
        <w:rPr>
          <w:rFonts w:ascii="Times New Roman" w:hAnsi="Times New Roman"/>
          <w:i/>
        </w:rPr>
        <w:t>Carnerero</w:t>
      </w:r>
      <w:r w:rsidRPr="003E7E66">
        <w:rPr>
          <w:rFonts w:ascii="Times New Roman" w:hAnsi="Times New Roman"/>
        </w:rPr>
        <w:t>, pp. 76-79.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Rasgo Histórico-Político.</w:t>
      </w:r>
      <w:r w:rsidRPr="003E7E66">
        <w:rPr>
          <w:rFonts w:ascii="Times New Roman" w:hAnsi="Times New Roman"/>
        </w:rPr>
        <w:t xml:space="preserve"> </w:t>
      </w:r>
      <w:r w:rsidRPr="003E7E66">
        <w:rPr>
          <w:rFonts w:ascii="Times New Roman" w:hAnsi="Times New Roman"/>
          <w:i/>
        </w:rPr>
        <w:t>Descripción de Lacedemonia</w:t>
      </w:r>
      <w:r w:rsidRPr="003E7E66">
        <w:rPr>
          <w:rFonts w:ascii="Times New Roman" w:hAnsi="Times New Roman"/>
        </w:rPr>
        <w:t>, f. B. B., pp. 80-89. ―</w:t>
      </w:r>
      <w:r w:rsidRPr="003E7E66">
        <w:rPr>
          <w:rFonts w:ascii="Times New Roman" w:hAnsi="Times New Roman"/>
          <w:caps/>
        </w:rPr>
        <w:t>Fábula Inédita</w:t>
      </w:r>
      <w:r w:rsidRPr="003E7E66">
        <w:rPr>
          <w:rFonts w:ascii="Times New Roman" w:hAnsi="Times New Roman"/>
        </w:rPr>
        <w:t>. Primer verso: «Quisieron los Pastores,», pp. 89-92.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Sátira</w:t>
      </w:r>
      <w:r w:rsidRPr="003E7E66">
        <w:rPr>
          <w:rFonts w:ascii="Times New Roman" w:hAnsi="Times New Roman"/>
        </w:rPr>
        <w:t xml:space="preserve">. </w:t>
      </w:r>
      <w:r w:rsidRPr="003E7E66">
        <w:rPr>
          <w:rFonts w:ascii="Times New Roman" w:hAnsi="Times New Roman"/>
          <w:i/>
        </w:rPr>
        <w:t>El Mundo está perdido</w:t>
      </w:r>
      <w:r w:rsidRPr="003E7E66">
        <w:rPr>
          <w:rFonts w:ascii="Times New Roman" w:hAnsi="Times New Roman"/>
        </w:rPr>
        <w:t>, pp. 92-97.</w:t>
      </w:r>
    </w:p>
    <w:p w:rsidR="00AC58F6" w:rsidRPr="003E7E66" w:rsidRDefault="00AC58F6" w:rsidP="00AC58F6">
      <w:pPr>
        <w:spacing w:after="0" w:line="240" w:lineRule="auto"/>
        <w:jc w:val="both"/>
        <w:rPr>
          <w:rFonts w:ascii="Times New Roman" w:eastAsia="Times New Roman" w:hAnsi="Times New Roman"/>
          <w:lang w:eastAsia="es-ES"/>
        </w:rPr>
      </w:pPr>
      <w:r w:rsidRPr="003E7E66">
        <w:rPr>
          <w:rFonts w:ascii="Times New Roman" w:hAnsi="Times New Roman"/>
        </w:rPr>
        <w:t>—ENIGMA.</w:t>
      </w:r>
      <w:r w:rsidRPr="003E7E66">
        <w:rPr>
          <w:rFonts w:ascii="Times New Roman" w:hAnsi="Times New Roman"/>
          <w:i/>
        </w:rPr>
        <w:t xml:space="preserve"> </w:t>
      </w:r>
      <w:r w:rsidRPr="003E7E66">
        <w:rPr>
          <w:rFonts w:ascii="Times New Roman" w:eastAsia="Times New Roman" w:hAnsi="Times New Roman"/>
          <w:i/>
          <w:lang w:eastAsia="es-ES"/>
        </w:rPr>
        <w:t>Soy reino y fruta</w:t>
      </w:r>
      <w:r w:rsidRPr="003E7E66">
        <w:rPr>
          <w:rFonts w:ascii="Times New Roman" w:eastAsia="Times New Roman" w:hAnsi="Times New Roman"/>
          <w:lang w:eastAsia="es-ES"/>
        </w:rPr>
        <w:t>, p. 97.</w:t>
      </w:r>
    </w:p>
    <w:p w:rsidR="00AC58F6" w:rsidRPr="003E7E66" w:rsidRDefault="00AC58F6" w:rsidP="00AC58F6">
      <w:pPr>
        <w:spacing w:after="0" w:line="240" w:lineRule="auto"/>
        <w:contextualSpacing/>
        <w:jc w:val="both"/>
        <w:rPr>
          <w:rFonts w:ascii="Times New Roman" w:hAnsi="Times New Roman"/>
          <w:b/>
        </w:rPr>
      </w:pPr>
      <w:r w:rsidRPr="003E7E66">
        <w:rPr>
          <w:rFonts w:ascii="Times New Roman" w:hAnsi="Times New Roman"/>
        </w:rPr>
        <w:t xml:space="preserve">—CÁLCULO. </w:t>
      </w:r>
      <w:r w:rsidRPr="003E7E66">
        <w:rPr>
          <w:rFonts w:ascii="Times New Roman" w:hAnsi="Times New Roman"/>
          <w:i/>
        </w:rPr>
        <w:t>La diferencia de 9 a 14 años</w:t>
      </w:r>
      <w:r w:rsidRPr="003E7E66">
        <w:rPr>
          <w:rFonts w:ascii="Times New Roman" w:hAnsi="Times New Roman"/>
        </w:rPr>
        <w:t>, pp. 97-112.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«Mira el rico avariento y cuidadoso», f. L. J., p. 112.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Las Leyes</w:t>
      </w:r>
      <w:r w:rsidRPr="003E7E66">
        <w:rPr>
          <w:rFonts w:ascii="Times New Roman" w:hAnsi="Times New Roman"/>
        </w:rPr>
        <w:t xml:space="preserve">, f. B. B., pp. 113-123.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caps/>
        </w:rPr>
        <w:t>La Naturaleza</w:t>
      </w:r>
      <w:r w:rsidRPr="003E7E66">
        <w:rPr>
          <w:rFonts w:ascii="Times New Roman" w:hAnsi="Times New Roman"/>
        </w:rPr>
        <w:t xml:space="preserve">. Primer verso: «Rompe el fanal del azulado Cielo», f. </w:t>
      </w:r>
      <w:r w:rsidRPr="003E7E66">
        <w:rPr>
          <w:rFonts w:ascii="Times New Roman" w:hAnsi="Times New Roman"/>
          <w:i/>
        </w:rPr>
        <w:t>Darino</w:t>
      </w:r>
      <w:r w:rsidRPr="003E7E66">
        <w:rPr>
          <w:rFonts w:ascii="Times New Roman" w:hAnsi="Times New Roman"/>
        </w:rPr>
        <w:t>, pp. 124-127.</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Ideas </w:t>
      </w:r>
      <w:r w:rsidRPr="003E7E66">
        <w:rPr>
          <w:rFonts w:ascii="Times New Roman" w:hAnsi="Times New Roman"/>
          <w:i/>
          <w:caps/>
        </w:rPr>
        <w:t>del honor sobre los desafíos</w:t>
      </w:r>
      <w:r w:rsidRPr="003E7E66">
        <w:rPr>
          <w:rFonts w:ascii="Times New Roman" w:hAnsi="Times New Roman"/>
        </w:rPr>
        <w:t xml:space="preserve">, pp. 127-130.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 una ausencia. Liras.</w:t>
      </w:r>
      <w:r w:rsidRPr="003E7E66">
        <w:rPr>
          <w:rFonts w:ascii="Times New Roman" w:hAnsi="Times New Roman"/>
        </w:rPr>
        <w:t xml:space="preserve"> Primer verso: «La dura suerte mía», f.</w:t>
      </w:r>
      <w:r w:rsidRPr="003E7E66">
        <w:rPr>
          <w:rFonts w:ascii="Times New Roman" w:hAnsi="Times New Roman"/>
          <w:i/>
        </w:rPr>
        <w:t xml:space="preserve"> B. B.</w:t>
      </w:r>
      <w:r w:rsidRPr="003E7E66">
        <w:rPr>
          <w:rFonts w:ascii="Times New Roman" w:hAnsi="Times New Roman"/>
        </w:rPr>
        <w:t>, pp. 131-132.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Juicio</w:t>
      </w:r>
      <w:r w:rsidRPr="003E7E66">
        <w:rPr>
          <w:rFonts w:ascii="Times New Roman" w:hAnsi="Times New Roman"/>
        </w:rPr>
        <w:t xml:space="preserve"> </w:t>
      </w:r>
      <w:r w:rsidRPr="003E7E66">
        <w:rPr>
          <w:rFonts w:ascii="Times New Roman" w:hAnsi="Times New Roman"/>
          <w:i/>
        </w:rPr>
        <w:t>Sobre el Comercio de Europa</w:t>
      </w:r>
      <w:r w:rsidRPr="003E7E66">
        <w:rPr>
          <w:rFonts w:ascii="Times New Roman" w:hAnsi="Times New Roman"/>
        </w:rPr>
        <w:t xml:space="preserve">, pp. 132-137.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Epitafio </w:t>
      </w:r>
      <w:r w:rsidRPr="003E7E66">
        <w:rPr>
          <w:rFonts w:ascii="Times New Roman" w:hAnsi="Times New Roman"/>
          <w:i/>
          <w:caps/>
        </w:rPr>
        <w:t>a un borracho</w:t>
      </w:r>
      <w:r w:rsidRPr="003E7E66">
        <w:rPr>
          <w:rFonts w:ascii="Times New Roman" w:hAnsi="Times New Roman"/>
        </w:rPr>
        <w:t>. Primer verso: «Aunque la muerte me tiene», p. 138.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El Peregrino</w:t>
      </w:r>
      <w:r w:rsidRPr="003E7E66">
        <w:rPr>
          <w:rFonts w:ascii="Times New Roman" w:hAnsi="Times New Roman"/>
        </w:rPr>
        <w:t xml:space="preserve">, pp. 138-142.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caps/>
        </w:rPr>
        <w:t>de los Cangrejos</w:t>
      </w:r>
      <w:r w:rsidRPr="003E7E66">
        <w:rPr>
          <w:rFonts w:ascii="Times New Roman" w:hAnsi="Times New Roman"/>
        </w:rPr>
        <w:t>. Primer verso: «Un sagaz Cangrejillo», pp. 143-144.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Bellas Letras</w:t>
      </w:r>
      <w:r w:rsidRPr="003E7E66">
        <w:rPr>
          <w:rFonts w:ascii="Times New Roman" w:hAnsi="Times New Roman"/>
        </w:rPr>
        <w:t xml:space="preserve">, f. </w:t>
      </w:r>
      <w:r w:rsidRPr="003E7E66">
        <w:rPr>
          <w:rFonts w:ascii="Times New Roman" w:hAnsi="Times New Roman"/>
          <w:i/>
        </w:rPr>
        <w:t>E. C. D. C.</w:t>
      </w:r>
      <w:r w:rsidRPr="003E7E66">
        <w:rPr>
          <w:rFonts w:ascii="Times New Roman" w:hAnsi="Times New Roman"/>
        </w:rPr>
        <w:t xml:space="preserve">, pp. 144-156.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«En una arboleda», f. </w:t>
      </w:r>
      <w:r w:rsidRPr="003E7E66">
        <w:rPr>
          <w:rFonts w:ascii="Times New Roman" w:hAnsi="Times New Roman"/>
          <w:i/>
        </w:rPr>
        <w:t>E. E.</w:t>
      </w:r>
      <w:r w:rsidRPr="003E7E66">
        <w:rPr>
          <w:rFonts w:ascii="Times New Roman" w:hAnsi="Times New Roman"/>
        </w:rPr>
        <w:t xml:space="preserve">, pp. 156-158.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Los pedantes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xml:space="preserve">, pp. 158-161.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la noche. </w:t>
      </w:r>
      <w:r w:rsidRPr="003E7E66">
        <w:rPr>
          <w:rFonts w:ascii="Times New Roman" w:hAnsi="Times New Roman"/>
          <w:i/>
          <w:caps/>
        </w:rPr>
        <w:t>Oda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Oh tranquila dulzura», f. L. S., pp. 161-163.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 sobre la educación</w:t>
      </w:r>
      <w:r w:rsidRPr="003E7E66">
        <w:rPr>
          <w:rFonts w:ascii="Times New Roman" w:hAnsi="Times New Roman"/>
        </w:rPr>
        <w:t>, pp. 164-180.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Canción. </w:t>
      </w:r>
      <w:r w:rsidRPr="003E7E66">
        <w:rPr>
          <w:rFonts w:ascii="Times New Roman" w:hAnsi="Times New Roman"/>
          <w:i/>
          <w:caps/>
        </w:rPr>
        <w:t>de un pastor abandonado</w:t>
      </w:r>
      <w:r w:rsidRPr="003E7E66">
        <w:rPr>
          <w:rFonts w:ascii="Times New Roman" w:hAnsi="Times New Roman"/>
        </w:rPr>
        <w:t xml:space="preserve">. Primer verso: «Bosque solo y sombrío», f. </w:t>
      </w:r>
      <w:r w:rsidRPr="003E7E66">
        <w:rPr>
          <w:rFonts w:ascii="Times New Roman" w:hAnsi="Times New Roman"/>
          <w:i/>
        </w:rPr>
        <w:t>Roselio</w:t>
      </w:r>
      <w:r w:rsidRPr="003E7E66">
        <w:rPr>
          <w:rFonts w:ascii="Times New Roman" w:hAnsi="Times New Roman"/>
        </w:rPr>
        <w:t>, pp. 181-184.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Carta Remitida.</w:t>
      </w:r>
      <w:r w:rsidRPr="003E7E66">
        <w:rPr>
          <w:rFonts w:ascii="Times New Roman" w:hAnsi="Times New Roman"/>
        </w:rPr>
        <w:t xml:space="preserve"> «Señor Editor. Ha muchos días que sus Periódicos de Vm. Cuanto tienen de eruditos, tienen de graves y sentenciosos…». </w:t>
      </w:r>
      <w:r w:rsidRPr="003E7E66">
        <w:rPr>
          <w:rFonts w:ascii="Times New Roman" w:hAnsi="Times New Roman"/>
          <w:i/>
        </w:rPr>
        <w:t>Cascabeles y Panderos</w:t>
      </w:r>
      <w:r w:rsidRPr="003E7E66">
        <w:rPr>
          <w:rFonts w:ascii="Times New Roman" w:hAnsi="Times New Roman"/>
        </w:rPr>
        <w:t xml:space="preserve">, pp.184-189.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rPr>
        <w:t>Solución del Enigma propuesto en la Pág. 97</w:t>
      </w:r>
      <w:r w:rsidRPr="003E7E66">
        <w:rPr>
          <w:rFonts w:ascii="Times New Roman" w:hAnsi="Times New Roman"/>
        </w:rPr>
        <w:t xml:space="preserve">. Primer verso: «Si es de Fruta y Reino nombre», f. </w:t>
      </w:r>
      <w:r w:rsidRPr="003E7E66">
        <w:rPr>
          <w:rFonts w:ascii="Times New Roman" w:hAnsi="Times New Roman"/>
          <w:i/>
        </w:rPr>
        <w:t>F. M. V.</w:t>
      </w:r>
      <w:r w:rsidRPr="003E7E66">
        <w:rPr>
          <w:rFonts w:ascii="Times New Roman" w:hAnsi="Times New Roman"/>
        </w:rPr>
        <w:t xml:space="preserve">, p. 189.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Los Caprichos de los grandes hombres son muy perjudiciales</w:t>
      </w:r>
      <w:r w:rsidRPr="003E7E66">
        <w:rPr>
          <w:rFonts w:ascii="Times New Roman" w:hAnsi="Times New Roman"/>
        </w:rPr>
        <w:t>, pp. 190-193.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Primer verso: «Un Cura de un Lugar, que no es del caso,», f. </w:t>
      </w:r>
      <w:r w:rsidRPr="003E7E66">
        <w:rPr>
          <w:rFonts w:ascii="Times New Roman" w:hAnsi="Times New Roman"/>
          <w:i/>
        </w:rPr>
        <w:t>B. M. A.</w:t>
      </w:r>
      <w:r w:rsidRPr="003E7E66">
        <w:rPr>
          <w:rFonts w:ascii="Times New Roman" w:hAnsi="Times New Roman"/>
        </w:rPr>
        <w:t xml:space="preserve">, pp. 193-194.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Punto histórico</w:t>
      </w:r>
      <w:r w:rsidRPr="003E7E66">
        <w:rPr>
          <w:rFonts w:ascii="Times New Roman" w:hAnsi="Times New Roman"/>
        </w:rPr>
        <w:t xml:space="preserve">. </w:t>
      </w:r>
      <w:r w:rsidRPr="003E7E66">
        <w:rPr>
          <w:rFonts w:ascii="Times New Roman" w:hAnsi="Times New Roman"/>
          <w:i/>
        </w:rPr>
        <w:t>De pequeñas Causas, grandes efectos</w:t>
      </w:r>
      <w:r w:rsidRPr="003E7E66">
        <w:rPr>
          <w:rFonts w:ascii="Times New Roman" w:hAnsi="Times New Roman"/>
        </w:rPr>
        <w:t xml:space="preserve">, pp. 195-200.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Primer verso: «Un autor importuno», f. P. I., pp. 200-202.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Rasgo político.</w:t>
      </w:r>
      <w:r w:rsidRPr="003E7E66">
        <w:rPr>
          <w:rFonts w:ascii="Times New Roman" w:hAnsi="Times New Roman"/>
        </w:rPr>
        <w:t xml:space="preserve"> </w:t>
      </w:r>
      <w:r w:rsidRPr="003E7E66">
        <w:rPr>
          <w:rFonts w:ascii="Times New Roman" w:hAnsi="Times New Roman"/>
          <w:i/>
          <w:caps/>
        </w:rPr>
        <w:t>El paseo de Scha-abas, rey de Persia</w:t>
      </w:r>
      <w:r w:rsidRPr="003E7E66">
        <w:rPr>
          <w:rFonts w:ascii="Times New Roman" w:hAnsi="Times New Roman"/>
        </w:rPr>
        <w:t>, pp. 203-211. ―</w:t>
      </w:r>
      <w:r w:rsidRPr="003E7E66">
        <w:rPr>
          <w:rFonts w:ascii="Times New Roman" w:hAnsi="Times New Roman"/>
          <w:caps/>
        </w:rPr>
        <w:t>Invectiva. contra el honor político</w:t>
      </w:r>
      <w:r w:rsidRPr="003E7E66">
        <w:rPr>
          <w:rFonts w:ascii="Times New Roman" w:hAnsi="Times New Roman"/>
        </w:rPr>
        <w:t xml:space="preserve">. </w:t>
      </w:r>
      <w:r w:rsidRPr="003E7E66">
        <w:rPr>
          <w:rFonts w:ascii="Times New Roman" w:hAnsi="Times New Roman"/>
          <w:i/>
          <w:caps/>
        </w:rPr>
        <w:t>Octavas</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honor! ¡Oh falsa sombra de la idea!», pp. 211-212.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El abuso de la autoridad de un jefe castigado</w:t>
      </w:r>
      <w:r w:rsidRPr="003E7E66">
        <w:rPr>
          <w:rFonts w:ascii="Times New Roman" w:hAnsi="Times New Roman"/>
        </w:rPr>
        <w:t xml:space="preserve">, f. </w:t>
      </w:r>
      <w:r w:rsidRPr="003E7E66">
        <w:rPr>
          <w:rFonts w:ascii="Times New Roman" w:hAnsi="Times New Roman"/>
          <w:i/>
        </w:rPr>
        <w:t>E. N.</w:t>
      </w:r>
      <w:r w:rsidRPr="003E7E66">
        <w:rPr>
          <w:rFonts w:ascii="Times New Roman" w:hAnsi="Times New Roman"/>
        </w:rPr>
        <w:t>, pp. 213-216.</w:t>
      </w:r>
      <w:r w:rsidRPr="003E7E66">
        <w:rPr>
          <w:rStyle w:val="Refdenotaalpie"/>
          <w:rFonts w:ascii="Times New Roman" w:hAnsi="Times New Roman"/>
        </w:rPr>
        <w:footnoteReference w:id="117"/>
      </w:r>
      <w:r w:rsidRPr="003E7E66">
        <w:rPr>
          <w:rFonts w:ascii="Times New Roman" w:hAnsi="Times New Roman"/>
        </w:rPr>
        <w:t xml:space="preserve">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xml:space="preserve">. Primer verso: «De mil, y mil dolores combatido», f. </w:t>
      </w:r>
      <w:r w:rsidRPr="003E7E66">
        <w:rPr>
          <w:rFonts w:ascii="Times New Roman" w:hAnsi="Times New Roman"/>
          <w:i/>
        </w:rPr>
        <w:t>Carnerero</w:t>
      </w:r>
      <w:r w:rsidRPr="003E7E66">
        <w:rPr>
          <w:rFonts w:ascii="Times New Roman" w:hAnsi="Times New Roman"/>
        </w:rPr>
        <w:t xml:space="preserve">, pp. 216-217.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Soliloquio filosófico</w:t>
      </w:r>
      <w:r w:rsidRPr="003E7E66">
        <w:rPr>
          <w:rFonts w:ascii="Times New Roman" w:hAnsi="Times New Roman"/>
        </w:rPr>
        <w:t xml:space="preserve">, pp. 217-221.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ab/>
        <w:t>Incluye dos poemas.</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ab/>
      </w:r>
      <w:r w:rsidRPr="003E7E66">
        <w:rPr>
          <w:rFonts w:ascii="Times New Roman" w:hAnsi="Times New Roman"/>
        </w:rPr>
        <w:tab/>
        <w:t xml:space="preserve">-Primer verso: </w:t>
      </w:r>
      <w:proofErr w:type="gramStart"/>
      <w:r w:rsidRPr="003E7E66">
        <w:rPr>
          <w:rFonts w:ascii="Times New Roman" w:hAnsi="Times New Roman"/>
        </w:rPr>
        <w:t>«¡</w:t>
      </w:r>
      <w:proofErr w:type="gramEnd"/>
      <w:r w:rsidRPr="003E7E66">
        <w:rPr>
          <w:rFonts w:ascii="Times New Roman" w:hAnsi="Times New Roman"/>
        </w:rPr>
        <w:t>Oh como iluso en juvenil locura,», p. 219.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ab/>
      </w:r>
      <w:r w:rsidRPr="003E7E66">
        <w:rPr>
          <w:rFonts w:ascii="Times New Roman" w:hAnsi="Times New Roman"/>
        </w:rPr>
        <w:tab/>
        <w:t>-Primer verso: «No, insensatos, la sólida ventura», p. 221.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Noema. </w:t>
      </w:r>
      <w:r w:rsidRPr="003E7E66">
        <w:rPr>
          <w:rFonts w:ascii="Times New Roman" w:hAnsi="Times New Roman"/>
          <w:i/>
          <w:caps/>
        </w:rPr>
        <w:t>Respuesta de un oráculo</w:t>
      </w:r>
      <w:r w:rsidRPr="003E7E66">
        <w:rPr>
          <w:rFonts w:ascii="Times New Roman" w:hAnsi="Times New Roman"/>
        </w:rPr>
        <w:t>, p. 222.</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«Pastores no me es dado», f. </w:t>
      </w:r>
      <w:r w:rsidRPr="003E7E66">
        <w:rPr>
          <w:rFonts w:ascii="Times New Roman" w:hAnsi="Times New Roman"/>
          <w:i/>
        </w:rPr>
        <w:t>B. B.</w:t>
      </w:r>
      <w:r w:rsidRPr="003E7E66">
        <w:rPr>
          <w:rFonts w:ascii="Times New Roman" w:hAnsi="Times New Roman"/>
        </w:rPr>
        <w:t>, pp. 222-223.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Himno al ser eterno</w:t>
      </w:r>
      <w:r w:rsidRPr="003E7E66">
        <w:rPr>
          <w:rFonts w:ascii="Times New Roman" w:hAnsi="Times New Roman"/>
        </w:rPr>
        <w:t>, pp. 223-231.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Cuento jocoso</w:t>
      </w:r>
      <w:r w:rsidRPr="003E7E66">
        <w:rPr>
          <w:rFonts w:ascii="Times New Roman" w:hAnsi="Times New Roman"/>
        </w:rPr>
        <w:t xml:space="preserve">, f. </w:t>
      </w:r>
      <w:r w:rsidRPr="003E7E66">
        <w:rPr>
          <w:rFonts w:ascii="Times New Roman" w:hAnsi="Times New Roman"/>
          <w:i/>
        </w:rPr>
        <w:t>De un loco</w:t>
      </w:r>
      <w:r w:rsidRPr="003E7E66">
        <w:rPr>
          <w:rFonts w:ascii="Times New Roman" w:hAnsi="Times New Roman"/>
        </w:rPr>
        <w:t>, p. 231.</w:t>
      </w:r>
      <w:r w:rsidRPr="003E7E66">
        <w:rPr>
          <w:rStyle w:val="Refdenotaalpie"/>
          <w:rFonts w:ascii="Times New Roman" w:hAnsi="Times New Roman"/>
        </w:rPr>
        <w:footnoteReference w:id="118"/>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Sobre el talento de las Mujeres y sobre el género de educación que conviene darles</w:t>
      </w:r>
      <w:r w:rsidRPr="003E7E66">
        <w:rPr>
          <w:rFonts w:ascii="Times New Roman" w:hAnsi="Times New Roman"/>
        </w:rPr>
        <w:t>, pp. 232-237.</w:t>
      </w:r>
      <w:r w:rsidRPr="003E7E66">
        <w:rPr>
          <w:rStyle w:val="Refdenotaalpie"/>
          <w:rFonts w:ascii="Times New Roman" w:hAnsi="Times New Roman"/>
        </w:rPr>
        <w:footnoteReference w:id="119"/>
      </w:r>
      <w:r w:rsidRPr="003E7E66">
        <w:rPr>
          <w:rFonts w:ascii="Times New Roman" w:hAnsi="Times New Roman"/>
        </w:rPr>
        <w:t xml:space="preserve">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(deducido del índice): «Enhorabuena pinten», f. P. pp. 237-239.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«Alfonso el Grande, Rey de Aragón», p. 240.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xml:space="preserve">. Primer verso: «Un viviente puede ser», f. </w:t>
      </w:r>
      <w:r w:rsidRPr="003E7E66">
        <w:rPr>
          <w:rFonts w:ascii="Times New Roman" w:hAnsi="Times New Roman"/>
          <w:i/>
        </w:rPr>
        <w:t>L. T.</w:t>
      </w:r>
      <w:r w:rsidRPr="003E7E66">
        <w:rPr>
          <w:rFonts w:ascii="Times New Roman" w:hAnsi="Times New Roman"/>
        </w:rPr>
        <w:t xml:space="preserve">, p. 240.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Rasgo filosófico</w:t>
      </w:r>
      <w:r w:rsidRPr="003E7E66">
        <w:rPr>
          <w:rFonts w:ascii="Times New Roman" w:hAnsi="Times New Roman"/>
        </w:rPr>
        <w:t xml:space="preserve">. «Habiendo sido establecidas todas las ciencias», pp. 241-248.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perro ajeno</w:t>
      </w:r>
      <w:r w:rsidRPr="003E7E66">
        <w:rPr>
          <w:rFonts w:ascii="Times New Roman" w:hAnsi="Times New Roman"/>
        </w:rPr>
        <w:t xml:space="preserve">. Primer verso: «Hallose en una calle», f. </w:t>
      </w:r>
      <w:r w:rsidRPr="003E7E66">
        <w:rPr>
          <w:rFonts w:ascii="Times New Roman" w:hAnsi="Times New Roman"/>
          <w:i/>
        </w:rPr>
        <w:t>L. A.</w:t>
      </w:r>
      <w:r w:rsidRPr="003E7E66">
        <w:rPr>
          <w:rFonts w:ascii="Times New Roman" w:hAnsi="Times New Roman"/>
        </w:rPr>
        <w:t>, pp. 248-249.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Diálogo crítico.</w:t>
      </w:r>
      <w:r w:rsidRPr="003E7E66">
        <w:rPr>
          <w:rFonts w:ascii="Times New Roman" w:hAnsi="Times New Roman"/>
        </w:rPr>
        <w:t xml:space="preserve"> </w:t>
      </w:r>
      <w:r w:rsidRPr="003E7E66">
        <w:rPr>
          <w:rFonts w:ascii="Times New Roman" w:hAnsi="Times New Roman"/>
          <w:i/>
        </w:rPr>
        <w:t>La Lógica y la Poesía</w:t>
      </w:r>
      <w:r w:rsidRPr="003E7E66">
        <w:rPr>
          <w:rFonts w:ascii="Times New Roman" w:hAnsi="Times New Roman"/>
        </w:rPr>
        <w:t>, pp. 249-261.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―D</w:t>
      </w:r>
      <w:r w:rsidRPr="003E7E66">
        <w:rPr>
          <w:rFonts w:ascii="Times New Roman" w:hAnsi="Times New Roman"/>
          <w:caps/>
        </w:rPr>
        <w:t xml:space="preserve">oris Mudada. </w:t>
      </w:r>
      <w:r w:rsidRPr="003E7E66">
        <w:rPr>
          <w:rFonts w:ascii="Times New Roman" w:hAnsi="Times New Roman"/>
          <w:i/>
          <w:caps/>
        </w:rPr>
        <w:t>Oda</w:t>
      </w:r>
      <w:r w:rsidRPr="003E7E66">
        <w:rPr>
          <w:rFonts w:ascii="Times New Roman" w:hAnsi="Times New Roman"/>
          <w:caps/>
        </w:rPr>
        <w:t xml:space="preserve">. </w:t>
      </w:r>
      <w:r w:rsidRPr="003E7E66">
        <w:rPr>
          <w:rFonts w:ascii="Times New Roman" w:hAnsi="Times New Roman"/>
        </w:rPr>
        <w:t xml:space="preserve">Primer verso: «Si el afligido canto», f. </w:t>
      </w:r>
      <w:r w:rsidRPr="003E7E66">
        <w:rPr>
          <w:rFonts w:ascii="Times New Roman" w:hAnsi="Times New Roman"/>
          <w:i/>
        </w:rPr>
        <w:t>L. S.</w:t>
      </w:r>
      <w:r w:rsidRPr="003E7E66">
        <w:rPr>
          <w:rFonts w:ascii="Times New Roman" w:hAnsi="Times New Roman"/>
        </w:rPr>
        <w:t>, pp. 262-264.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El Siglo de Oro</w:t>
      </w:r>
      <w:r w:rsidRPr="003E7E66">
        <w:rPr>
          <w:rFonts w:ascii="Times New Roman" w:hAnsi="Times New Roman"/>
        </w:rPr>
        <w:t>, pp. 264-269.</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 la esperanza. Soneto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tú Esperanza lisonjera y vana», f. C., p. 270.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La Mercadera de Londres</w:t>
      </w:r>
      <w:r w:rsidRPr="003E7E66">
        <w:rPr>
          <w:rFonts w:ascii="Times New Roman" w:hAnsi="Times New Roman"/>
        </w:rPr>
        <w:t>, pp. 270-273.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 xml:space="preserve">Consejos para vivir con perfección. </w:t>
      </w:r>
      <w:r w:rsidRPr="003E7E66">
        <w:rPr>
          <w:rFonts w:ascii="Times New Roman" w:hAnsi="Times New Roman"/>
          <w:i/>
          <w:caps/>
        </w:rPr>
        <w:t>Octavas</w:t>
      </w:r>
      <w:r w:rsidRPr="003E7E66">
        <w:rPr>
          <w:rFonts w:ascii="Times New Roman" w:hAnsi="Times New Roman"/>
          <w:caps/>
        </w:rPr>
        <w:t xml:space="preserve">. </w:t>
      </w:r>
      <w:r w:rsidRPr="003E7E66">
        <w:rPr>
          <w:rFonts w:ascii="Times New Roman" w:hAnsi="Times New Roman"/>
        </w:rPr>
        <w:t>Primer verso</w:t>
      </w:r>
      <w:r w:rsidRPr="003E7E66">
        <w:rPr>
          <w:rFonts w:ascii="Times New Roman" w:hAnsi="Times New Roman"/>
          <w:caps/>
        </w:rPr>
        <w:t>:</w:t>
      </w:r>
      <w:r w:rsidRPr="003E7E66">
        <w:rPr>
          <w:rFonts w:ascii="Times New Roman" w:hAnsi="Times New Roman"/>
        </w:rPr>
        <w:t xml:space="preserve"> «No jures, habla poco, y di verdades»,</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caps/>
        </w:rPr>
        <w:t xml:space="preserve">. L., </w:t>
      </w:r>
      <w:r w:rsidRPr="003E7E66">
        <w:rPr>
          <w:rFonts w:ascii="Times New Roman" w:hAnsi="Times New Roman"/>
        </w:rPr>
        <w:t>pp.</w:t>
      </w:r>
      <w:r w:rsidRPr="003E7E66">
        <w:rPr>
          <w:rFonts w:ascii="Times New Roman" w:hAnsi="Times New Roman"/>
          <w:caps/>
        </w:rPr>
        <w:t xml:space="preserve"> </w:t>
      </w:r>
      <w:r w:rsidRPr="003E7E66">
        <w:rPr>
          <w:rFonts w:ascii="Times New Roman" w:hAnsi="Times New Roman"/>
        </w:rPr>
        <w:t>273-275.</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emulación se fomenta con los elogios, y aplausos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xml:space="preserve">, pp. 275-279.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Hombre, la Fama, el Cisne y el Ánsar</w:t>
      </w:r>
      <w:r w:rsidRPr="003E7E66">
        <w:rPr>
          <w:rFonts w:ascii="Times New Roman" w:hAnsi="Times New Roman"/>
        </w:rPr>
        <w:t>, f. J. M., pp. 279-281.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rPr>
        <w:t xml:space="preserve">. </w:t>
      </w:r>
      <w:r w:rsidRPr="003E7E66">
        <w:rPr>
          <w:rFonts w:ascii="Times New Roman" w:hAnsi="Times New Roman"/>
          <w:i/>
        </w:rPr>
        <w:t xml:space="preserve">Nemo in sese tentat descenderé.= </w:t>
      </w:r>
      <w:r w:rsidRPr="003E7E66">
        <w:rPr>
          <w:rFonts w:ascii="Times New Roman" w:hAnsi="Times New Roman"/>
        </w:rPr>
        <w:t xml:space="preserve">Persius, f. </w:t>
      </w:r>
      <w:r w:rsidRPr="003E7E66">
        <w:rPr>
          <w:rFonts w:ascii="Times New Roman" w:hAnsi="Times New Roman"/>
          <w:i/>
        </w:rPr>
        <w:t>B. B.</w:t>
      </w:r>
      <w:r w:rsidRPr="003E7E66">
        <w:rPr>
          <w:rFonts w:ascii="Times New Roman" w:hAnsi="Times New Roman"/>
        </w:rPr>
        <w:t>, pp. 281-288.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«Incautos los hombres», f. </w:t>
      </w:r>
      <w:r w:rsidRPr="003E7E66">
        <w:rPr>
          <w:rFonts w:ascii="Times New Roman" w:hAnsi="Times New Roman"/>
          <w:i/>
        </w:rPr>
        <w:t>Dobraso</w:t>
      </w:r>
      <w:r w:rsidRPr="003E7E66">
        <w:rPr>
          <w:rFonts w:ascii="Times New Roman" w:hAnsi="Times New Roman"/>
        </w:rPr>
        <w:t>, pp. 289-291.</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 filosófico moral</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291-299.</w:t>
      </w:r>
      <w:r w:rsidRPr="003E7E66">
        <w:rPr>
          <w:rStyle w:val="Refdenotaalpie"/>
          <w:rFonts w:ascii="Times New Roman" w:hAnsi="Times New Roman"/>
        </w:rPr>
        <w:footnoteReference w:id="120"/>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Poesía. Traducción del Salmo XVII</w:t>
      </w:r>
      <w:r w:rsidRPr="003E7E66">
        <w:rPr>
          <w:rFonts w:ascii="Times New Roman" w:hAnsi="Times New Roman"/>
        </w:rPr>
        <w:t xml:space="preserve">: </w:t>
      </w:r>
      <w:r w:rsidRPr="003E7E66">
        <w:rPr>
          <w:rFonts w:ascii="Times New Roman" w:hAnsi="Times New Roman"/>
          <w:i/>
        </w:rPr>
        <w:t>Diligant te Domine</w:t>
      </w:r>
      <w:r w:rsidRPr="003E7E66">
        <w:rPr>
          <w:rFonts w:ascii="Times New Roman" w:hAnsi="Times New Roman"/>
        </w:rPr>
        <w:t>. Primer verso: «Con todas las entrañas en mi pecho»</w:t>
      </w:r>
      <w:proofErr w:type="gramStart"/>
      <w:r w:rsidRPr="003E7E66">
        <w:rPr>
          <w:rFonts w:ascii="Times New Roman" w:hAnsi="Times New Roman"/>
        </w:rPr>
        <w:t xml:space="preserve">, </w:t>
      </w:r>
      <w:r w:rsidRPr="003E7E66">
        <w:rPr>
          <w:rFonts w:ascii="Times New Roman" w:hAnsi="Times New Roman"/>
          <w:iCs/>
        </w:rPr>
        <w:t>,</w:t>
      </w:r>
      <w:proofErr w:type="gramEnd"/>
      <w:r w:rsidRPr="003E7E66">
        <w:rPr>
          <w:rFonts w:ascii="Times New Roman" w:hAnsi="Times New Roman"/>
          <w:i/>
          <w:iCs/>
        </w:rPr>
        <w:t xml:space="preserve"> </w:t>
      </w:r>
      <w:r w:rsidRPr="003E7E66">
        <w:rPr>
          <w:rFonts w:ascii="Times New Roman" w:hAnsi="Times New Roman"/>
        </w:rPr>
        <w:t>f. [R. P. M. Fr. Luis de León, inédita],  pp. 299-304.</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Jurisprudencia</w:t>
      </w:r>
      <w:r w:rsidRPr="003E7E66">
        <w:rPr>
          <w:rFonts w:ascii="Times New Roman" w:hAnsi="Times New Roman"/>
        </w:rPr>
        <w:t xml:space="preserve">. </w:t>
      </w:r>
      <w:r w:rsidRPr="003E7E66">
        <w:rPr>
          <w:rFonts w:ascii="Times New Roman" w:hAnsi="Times New Roman"/>
          <w:i/>
        </w:rPr>
        <w:t>Extracto de un discurso sobre la potestad de los Padres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xml:space="preserve">, pp. 305-313.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 xml:space="preserve">A la moderación de los deseos. </w:t>
      </w:r>
      <w:r w:rsidRPr="003E7E66">
        <w:rPr>
          <w:rFonts w:ascii="Times New Roman" w:hAnsi="Times New Roman"/>
        </w:rPr>
        <w:t xml:space="preserve">Primer verso: «Otro páguese insano», f. </w:t>
      </w:r>
      <w:r w:rsidRPr="003E7E66">
        <w:rPr>
          <w:rFonts w:ascii="Times New Roman" w:hAnsi="Times New Roman"/>
          <w:i/>
        </w:rPr>
        <w:t>A. B.</w:t>
      </w:r>
      <w:r w:rsidRPr="003E7E66">
        <w:rPr>
          <w:rFonts w:ascii="Times New Roman" w:hAnsi="Times New Roman"/>
        </w:rPr>
        <w:t xml:space="preserve">, pp. 313-316.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«Sinorix y Sinato, según cuenta Plutarco…», pp. 316-318.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rPr>
        <w:t>Solución remitida al Enigma puesto en la pág. 240</w:t>
      </w:r>
      <w:r w:rsidRPr="003E7E66">
        <w:rPr>
          <w:rFonts w:ascii="Times New Roman" w:hAnsi="Times New Roman"/>
        </w:rPr>
        <w:t xml:space="preserve">. </w:t>
      </w:r>
      <w:r w:rsidRPr="003E7E66">
        <w:rPr>
          <w:rFonts w:ascii="Times New Roman" w:hAnsi="Times New Roman"/>
          <w:caps/>
        </w:rPr>
        <w:t>Décima</w:t>
      </w:r>
      <w:r w:rsidRPr="003E7E66">
        <w:rPr>
          <w:rFonts w:ascii="Times New Roman" w:hAnsi="Times New Roman"/>
        </w:rPr>
        <w:t xml:space="preserve">. Primer verso: «Si un buen </w:t>
      </w:r>
      <w:r w:rsidRPr="003E7E66">
        <w:rPr>
          <w:rFonts w:ascii="Times New Roman" w:hAnsi="Times New Roman"/>
          <w:i/>
        </w:rPr>
        <w:t xml:space="preserve">Huevo </w:t>
      </w:r>
      <w:r w:rsidRPr="003E7E66">
        <w:rPr>
          <w:rFonts w:ascii="Times New Roman" w:hAnsi="Times New Roman"/>
        </w:rPr>
        <w:t xml:space="preserve">se aplicase», f. </w:t>
      </w:r>
      <w:r w:rsidRPr="003E7E66">
        <w:rPr>
          <w:rFonts w:ascii="Times New Roman" w:hAnsi="Times New Roman"/>
          <w:i/>
        </w:rPr>
        <w:t>F. P. V.</w:t>
      </w:r>
      <w:r w:rsidRPr="003E7E66">
        <w:rPr>
          <w:rFonts w:ascii="Times New Roman" w:hAnsi="Times New Roman"/>
        </w:rPr>
        <w:t>, p. 318.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i/>
          <w:caps/>
        </w:rPr>
        <w:t>Carta remitida</w:t>
      </w:r>
      <w:r w:rsidRPr="003E7E66">
        <w:rPr>
          <w:rFonts w:ascii="Times New Roman" w:hAnsi="Times New Roman"/>
        </w:rPr>
        <w:t xml:space="preserve">. «Muy Señor mío: Siendo yo uno de los que contribuyen al aumento…», f. </w:t>
      </w:r>
      <w:r w:rsidRPr="003E7E66">
        <w:rPr>
          <w:rFonts w:ascii="Times New Roman" w:hAnsi="Times New Roman"/>
          <w:i/>
        </w:rPr>
        <w:t>El Misántropo</w:t>
      </w:r>
      <w:r w:rsidRPr="003E7E66">
        <w:rPr>
          <w:rFonts w:ascii="Times New Roman" w:hAnsi="Times New Roman"/>
        </w:rPr>
        <w:t>, pp. 318-323.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«En este sacro Templo», f. </w:t>
      </w:r>
      <w:r w:rsidRPr="003E7E66">
        <w:rPr>
          <w:rFonts w:ascii="Times New Roman" w:hAnsi="Times New Roman"/>
          <w:i/>
        </w:rPr>
        <w:t>D.</w:t>
      </w:r>
      <w:r w:rsidRPr="003E7E66">
        <w:rPr>
          <w:rFonts w:ascii="Times New Roman" w:hAnsi="Times New Roman"/>
        </w:rPr>
        <w:t>, pp. 323-325.</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Historia. De los siete sabios de la Grecia</w:t>
      </w:r>
      <w:r w:rsidRPr="003E7E66">
        <w:rPr>
          <w:rFonts w:ascii="Times New Roman" w:hAnsi="Times New Roman"/>
        </w:rPr>
        <w:t xml:space="preserve">, f. S., pp. 325-332.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Escarabajo y la Rosa</w:t>
      </w:r>
      <w:r w:rsidRPr="003E7E66">
        <w:rPr>
          <w:rFonts w:ascii="Times New Roman" w:hAnsi="Times New Roman"/>
        </w:rPr>
        <w:t xml:space="preserve">. Primer verso: «Un pobre Escarabajo», f. B. B., pp. 333-334.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Mañana de Otoño</w:t>
      </w:r>
      <w:r w:rsidRPr="003E7E66">
        <w:rPr>
          <w:rFonts w:ascii="Times New Roman" w:hAnsi="Times New Roman"/>
        </w:rPr>
        <w:t xml:space="preserve">, pp. 334-340. </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Epitafio a un médico</w:t>
      </w:r>
      <w:r w:rsidRPr="003E7E66">
        <w:rPr>
          <w:rFonts w:ascii="Times New Roman" w:hAnsi="Times New Roman"/>
        </w:rPr>
        <w:t xml:space="preserve">. Primer verso: «En aquesta sepultura», f. </w:t>
      </w:r>
      <w:r w:rsidRPr="003E7E66">
        <w:rPr>
          <w:rFonts w:ascii="Times New Roman" w:hAnsi="Times New Roman"/>
          <w:i/>
        </w:rPr>
        <w:t>C. L. A.</w:t>
      </w:r>
      <w:r w:rsidRPr="003E7E66">
        <w:rPr>
          <w:rFonts w:ascii="Times New Roman" w:hAnsi="Times New Roman"/>
        </w:rPr>
        <w:t>, p. 340.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La filosofía</w:t>
      </w:r>
      <w:r w:rsidRPr="003E7E66">
        <w:rPr>
          <w:rFonts w:ascii="Times New Roman" w:hAnsi="Times New Roman"/>
        </w:rPr>
        <w:t>, f. S., pp. 340-348,</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 xml:space="preserve"> ―</w:t>
      </w:r>
      <w:r w:rsidRPr="003E7E66">
        <w:rPr>
          <w:rFonts w:ascii="Times New Roman" w:hAnsi="Times New Roman"/>
          <w:caps/>
        </w:rPr>
        <w:t>Letrilla</w:t>
      </w:r>
      <w:r w:rsidRPr="003E7E66">
        <w:rPr>
          <w:rFonts w:ascii="Times New Roman" w:hAnsi="Times New Roman"/>
        </w:rPr>
        <w:t xml:space="preserve">. </w:t>
      </w:r>
      <w:r w:rsidRPr="003E7E66">
        <w:rPr>
          <w:rFonts w:ascii="Times New Roman" w:hAnsi="Times New Roman"/>
          <w:i/>
        </w:rPr>
        <w:t>Sobre la mala educación literaria</w:t>
      </w:r>
      <w:r w:rsidRPr="003E7E66">
        <w:rPr>
          <w:rFonts w:ascii="Times New Roman" w:hAnsi="Times New Roman"/>
        </w:rPr>
        <w:t xml:space="preserve">. Primer verso: «Aunque sepa disgustar», f. </w:t>
      </w:r>
      <w:r w:rsidRPr="003E7E66">
        <w:rPr>
          <w:rFonts w:ascii="Times New Roman" w:hAnsi="Times New Roman"/>
          <w:i/>
        </w:rPr>
        <w:t>El M. d. G.</w:t>
      </w:r>
      <w:r w:rsidRPr="003E7E66">
        <w:rPr>
          <w:rFonts w:ascii="Times New Roman" w:hAnsi="Times New Roman"/>
        </w:rPr>
        <w:t>, pp. 348-350.</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lo muy perjudicial de violentar las vocaciones</w:t>
      </w:r>
      <w:r w:rsidRPr="003E7E66">
        <w:rPr>
          <w:rFonts w:ascii="Times New Roman" w:hAnsi="Times New Roman"/>
        </w:rPr>
        <w:t>, pp. 350-361. ―</w:t>
      </w:r>
      <w:r w:rsidRPr="003E7E66">
        <w:rPr>
          <w:rFonts w:ascii="Times New Roman" w:hAnsi="Times New Roman"/>
          <w:caps/>
        </w:rPr>
        <w:t>Anacreóntica</w:t>
      </w:r>
      <w:r w:rsidRPr="003E7E66">
        <w:rPr>
          <w:rFonts w:ascii="Times New Roman" w:hAnsi="Times New Roman"/>
        </w:rPr>
        <w:t>. Primer verso: «En pos de mi Zagala», f. L. S., pp. 362-363.</w:t>
      </w:r>
    </w:p>
    <w:p w:rsidR="00AC58F6" w:rsidRPr="003E7E66" w:rsidRDefault="00AC58F6" w:rsidP="00AC58F6">
      <w:pPr>
        <w:spacing w:after="0" w:line="240" w:lineRule="auto"/>
        <w:contextualSpacing/>
        <w:jc w:val="both"/>
        <w:rPr>
          <w:rFonts w:ascii="Times New Roman" w:hAnsi="Times New Roman"/>
        </w:rPr>
      </w:pPr>
      <w:r w:rsidRPr="003E7E66">
        <w:rPr>
          <w:rFonts w:ascii="Times New Roman" w:hAnsi="Times New Roman"/>
        </w:rPr>
        <w:t>―</w:t>
      </w:r>
      <w:r w:rsidRPr="003E7E66">
        <w:rPr>
          <w:rFonts w:ascii="Times New Roman" w:hAnsi="Times New Roman"/>
          <w:caps/>
        </w:rPr>
        <w:t>Ciencia política</w:t>
      </w:r>
      <w:r w:rsidRPr="003E7E66">
        <w:rPr>
          <w:rFonts w:ascii="Times New Roman" w:hAnsi="Times New Roman"/>
        </w:rPr>
        <w:t xml:space="preserve">. </w:t>
      </w:r>
      <w:r w:rsidRPr="003E7E66">
        <w:rPr>
          <w:rFonts w:ascii="Times New Roman" w:hAnsi="Times New Roman"/>
          <w:i/>
        </w:rPr>
        <w:t xml:space="preserve">Legum idcireo omnes servi sumus, ut liberi ese posimus.= Cic. </w:t>
      </w:r>
      <w:proofErr w:type="gramStart"/>
      <w:r w:rsidRPr="003E7E66">
        <w:rPr>
          <w:rFonts w:ascii="Times New Roman" w:hAnsi="Times New Roman"/>
          <w:i/>
        </w:rPr>
        <w:t>pro</w:t>
      </w:r>
      <w:proofErr w:type="gramEnd"/>
      <w:r w:rsidRPr="003E7E66">
        <w:rPr>
          <w:rFonts w:ascii="Times New Roman" w:hAnsi="Times New Roman"/>
          <w:i/>
        </w:rPr>
        <w:t xml:space="preserve"> Cluent</w:t>
      </w:r>
      <w:r w:rsidRPr="003E7E66">
        <w:rPr>
          <w:rFonts w:ascii="Times New Roman" w:hAnsi="Times New Roman"/>
        </w:rPr>
        <w:t xml:space="preserve">. // </w:t>
      </w:r>
      <w:r w:rsidRPr="003E7E66">
        <w:rPr>
          <w:rFonts w:ascii="Times New Roman" w:hAnsi="Times New Roman"/>
          <w:i/>
        </w:rPr>
        <w:t>Para vivir más libres, somos esclavos de las Leyes</w:t>
      </w:r>
      <w:r w:rsidRPr="003E7E66">
        <w:rPr>
          <w:rFonts w:ascii="Times New Roman" w:hAnsi="Times New Roman"/>
        </w:rPr>
        <w:t>, pp.</w:t>
      </w:r>
      <w:r w:rsidRPr="003E7E66">
        <w:rPr>
          <w:rFonts w:ascii="Times New Roman" w:hAnsi="Times New Roman"/>
          <w:i/>
        </w:rPr>
        <w:t xml:space="preserve"> </w:t>
      </w:r>
      <w:r w:rsidRPr="003E7E66">
        <w:rPr>
          <w:rFonts w:ascii="Times New Roman" w:hAnsi="Times New Roman"/>
        </w:rPr>
        <w:t>363-368.</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Providencia</w:t>
      </w:r>
      <w:r w:rsidRPr="003E7E66">
        <w:rPr>
          <w:rFonts w:ascii="Times New Roman" w:hAnsi="Times New Roman"/>
        </w:rPr>
        <w:t>. Primer verso:</w:t>
      </w:r>
      <w:r w:rsidRPr="003E7E66" w:rsidDel="008C2E9E">
        <w:rPr>
          <w:rFonts w:ascii="Times New Roman" w:hAnsi="Times New Roman"/>
        </w:rPr>
        <w:t xml:space="preserve"> </w:t>
      </w:r>
      <w:r w:rsidRPr="003E7E66">
        <w:rPr>
          <w:rFonts w:ascii="Times New Roman" w:hAnsi="Times New Roman"/>
        </w:rPr>
        <w:t>«Lo que el impío ignora», f. Z., pp. 1-11.</w:t>
      </w:r>
      <w:r w:rsidRPr="003E7E66">
        <w:rPr>
          <w:rStyle w:val="Refdenotaalpie"/>
          <w:rFonts w:ascii="Times New Roman" w:hAnsi="Times New Roman"/>
        </w:rPr>
        <w:footnoteReference w:id="121"/>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—Consuelo a los que no logran sus pretensiones</w:t>
      </w:r>
      <w:r w:rsidRPr="003E7E66">
        <w:rPr>
          <w:rFonts w:ascii="Times New Roman" w:hAnsi="Times New Roman"/>
        </w:rPr>
        <w:t>. TEXTO. Primer verso estribillo: «Alabado el poder de quien», primer verso: «Inquieta mi condición», pp. 11-13.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—RASGO HISTÓRICO. «Entre las mujeres apresadas en una de las batallas de Ciro…», pp. 13-16.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—EPITAFIO. </w:t>
      </w:r>
      <w:r w:rsidRPr="003E7E66">
        <w:rPr>
          <w:rFonts w:ascii="Times New Roman" w:hAnsi="Times New Roman"/>
          <w:i/>
        </w:rPr>
        <w:t xml:space="preserve">A UN JUGADOR DE LOTERÍA. </w:t>
      </w:r>
      <w:r w:rsidRPr="003E7E66">
        <w:rPr>
          <w:rFonts w:ascii="Times New Roman" w:hAnsi="Times New Roman"/>
        </w:rPr>
        <w:t xml:space="preserve">Primer verso: «Bajo esta lápida fría», f. </w:t>
      </w:r>
      <w:r w:rsidRPr="003E7E66">
        <w:rPr>
          <w:rFonts w:ascii="Times New Roman" w:hAnsi="Times New Roman"/>
          <w:i/>
        </w:rPr>
        <w:t xml:space="preserve">Por D. F. M. </w:t>
      </w:r>
      <w:r w:rsidRPr="003E7E66">
        <w:rPr>
          <w:rFonts w:ascii="Times New Roman" w:hAnsi="Times New Roman"/>
        </w:rPr>
        <w:t>p. 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—DISCURSO. «</w:t>
      </w:r>
      <w:r w:rsidRPr="003E7E66">
        <w:rPr>
          <w:rFonts w:ascii="Times New Roman" w:hAnsi="Times New Roman"/>
          <w:i/>
        </w:rPr>
        <w:t>Credebant hoc grande nefas, et norte piandum</w:t>
      </w:r>
      <w:r w:rsidRPr="003E7E66">
        <w:rPr>
          <w:rFonts w:ascii="Times New Roman" w:hAnsi="Times New Roman"/>
        </w:rPr>
        <w:t>,…», f. Z., pp. 17-26.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 xml:space="preserve">—La firmeza de las Mujeres es tan permanente como lo que se escribe en la arena. </w:t>
      </w:r>
      <w:r w:rsidRPr="003E7E66">
        <w:rPr>
          <w:rFonts w:ascii="Times New Roman" w:hAnsi="Times New Roman"/>
        </w:rPr>
        <w:t>ANACREÓNTICA. Primer verso: «En el prado se hallaron», f. L. S., pp. 26-28.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—ANÉCDOTA. «La Maupin, Actriz de la Ópera dio muchas pruebas de valor…», pp. 28-29.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EL JUMENTO CRÍTICO.</w:t>
      </w:r>
      <w:r w:rsidRPr="003E7E66">
        <w:rPr>
          <w:rFonts w:ascii="Times New Roman" w:hAnsi="Times New Roman"/>
        </w:rPr>
        <w:t xml:space="preserve"> Primer verso: «No me acuerdo muy bien dónde he leído», f. </w:t>
      </w:r>
      <w:r w:rsidRPr="003E7E66">
        <w:rPr>
          <w:rFonts w:ascii="Times New Roman" w:hAnsi="Times New Roman"/>
          <w:i/>
        </w:rPr>
        <w:t xml:space="preserve">Carnerero, </w:t>
      </w:r>
      <w:r w:rsidRPr="003E7E66">
        <w:rPr>
          <w:rFonts w:ascii="Times New Roman" w:hAnsi="Times New Roman"/>
        </w:rPr>
        <w:t>pp. 29-30.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—LA CABAÑA. Rasgo Filosófico-Moral</w:t>
      </w:r>
      <w:r w:rsidRPr="003E7E66">
        <w:rPr>
          <w:rFonts w:ascii="Times New Roman" w:hAnsi="Times New Roman"/>
        </w:rPr>
        <w:t>, pp. 30-33.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—DÉCIMAS. </w:t>
      </w:r>
      <w:r w:rsidRPr="003E7E66">
        <w:rPr>
          <w:rFonts w:ascii="Times New Roman" w:hAnsi="Times New Roman"/>
          <w:i/>
        </w:rPr>
        <w:t>LAS PENAS DE ESTA VIDA</w:t>
      </w:r>
      <w:r w:rsidRPr="003E7E66">
        <w:rPr>
          <w:rFonts w:ascii="Times New Roman" w:hAnsi="Times New Roman"/>
        </w:rPr>
        <w:t>. Primer verso: «Entre el abismo y el suelo», f. P. M. pp. 33-35.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la mutua dependencia del hombre y la mujer</w:t>
      </w:r>
      <w:r w:rsidRPr="003E7E66">
        <w:rPr>
          <w:rFonts w:ascii="Times New Roman" w:hAnsi="Times New Roman"/>
        </w:rPr>
        <w:t>, pp. 35-45.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—CUENTO. Primer verso: «Una mujer se ahorco», f. N, pp. 45-46.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LA AMISTAD</w:t>
      </w:r>
      <w:r w:rsidRPr="003E7E66">
        <w:rPr>
          <w:rFonts w:ascii="Times New Roman" w:hAnsi="Times New Roman"/>
        </w:rPr>
        <w:t>, pp. 46-50.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—ÉGLOGA. </w:t>
      </w:r>
      <w:r w:rsidRPr="003E7E66">
        <w:rPr>
          <w:rFonts w:ascii="Times New Roman" w:hAnsi="Times New Roman"/>
          <w:i/>
        </w:rPr>
        <w:t>ALCIDON Y CLIMENE</w:t>
      </w:r>
      <w:r w:rsidRPr="003E7E66">
        <w:rPr>
          <w:rFonts w:ascii="Times New Roman" w:hAnsi="Times New Roman"/>
        </w:rPr>
        <w:t>. Primer verso: «</w:t>
      </w:r>
      <w:r w:rsidRPr="003E7E66">
        <w:rPr>
          <w:rFonts w:ascii="Times New Roman" w:hAnsi="Times New Roman"/>
          <w:i/>
        </w:rPr>
        <w:t xml:space="preserve">Alcid. </w:t>
      </w:r>
      <w:r w:rsidRPr="003E7E66">
        <w:rPr>
          <w:rFonts w:ascii="Times New Roman" w:hAnsi="Times New Roman"/>
        </w:rPr>
        <w:t>Tus corderos, Climene, ya han bajado», pp. 50-56.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—NOVELA. </w:t>
      </w:r>
      <w:r w:rsidRPr="003E7E66">
        <w:rPr>
          <w:rFonts w:ascii="Times New Roman" w:hAnsi="Times New Roman"/>
          <w:i/>
        </w:rPr>
        <w:t>LA PASTORA DE LOS ALPES</w:t>
      </w:r>
      <w:r w:rsidRPr="003E7E66">
        <w:rPr>
          <w:rFonts w:ascii="Times New Roman" w:hAnsi="Times New Roman"/>
        </w:rPr>
        <w:t xml:space="preserve">, f. </w:t>
      </w:r>
      <w:r w:rsidRPr="003E7E66">
        <w:rPr>
          <w:rFonts w:ascii="Times New Roman" w:hAnsi="Times New Roman"/>
          <w:i/>
        </w:rPr>
        <w:t>Trad. por el B. de B.</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56-111.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—ODA. Primer verso: «Mi corazón se aflige», f. </w:t>
      </w:r>
      <w:r w:rsidRPr="003E7E66">
        <w:rPr>
          <w:rFonts w:ascii="Times New Roman" w:hAnsi="Times New Roman"/>
          <w:i/>
        </w:rPr>
        <w:t xml:space="preserve">Elías. </w:t>
      </w:r>
      <w:r w:rsidRPr="003E7E66">
        <w:rPr>
          <w:rFonts w:ascii="Times New Roman" w:hAnsi="Times New Roman"/>
        </w:rPr>
        <w:t>pp. 111-113.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—MITOLOGÍA. </w:t>
      </w:r>
      <w:r w:rsidRPr="003E7E66">
        <w:rPr>
          <w:rFonts w:ascii="Times New Roman" w:hAnsi="Times New Roman"/>
          <w:i/>
        </w:rPr>
        <w:t>INTRODUCCIÓN. DISCURSO PRIMERO</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113-116.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ORIGINAL. </w:t>
      </w:r>
      <w:r w:rsidRPr="003E7E66">
        <w:rPr>
          <w:rFonts w:ascii="Times New Roman" w:hAnsi="Times New Roman"/>
          <w:i/>
        </w:rPr>
        <w:t>LOS LIBROS</w:t>
      </w:r>
      <w:r w:rsidRPr="003E7E66">
        <w:rPr>
          <w:rFonts w:ascii="Times New Roman" w:hAnsi="Times New Roman"/>
        </w:rPr>
        <w:t xml:space="preserve">. Primer verso: «Tranquilamente vivían», f. </w:t>
      </w:r>
      <w:r w:rsidRPr="003E7E66">
        <w:rPr>
          <w:rFonts w:ascii="Times New Roman" w:hAnsi="Times New Roman"/>
          <w:i/>
        </w:rPr>
        <w:t>J. M. R.</w:t>
      </w:r>
      <w:r w:rsidRPr="003E7E66">
        <w:rPr>
          <w:rFonts w:ascii="Times New Roman" w:hAnsi="Times New Roman"/>
        </w:rPr>
        <w:t>, pp. 116-119.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la nueva moda de criar a los niños. Artículo consagrado a las buenas madres</w:t>
      </w:r>
      <w:r w:rsidRPr="003E7E66">
        <w:rPr>
          <w:rFonts w:ascii="Times New Roman" w:hAnsi="Times New Roman"/>
        </w:rPr>
        <w:t xml:space="preserve">, f. </w:t>
      </w:r>
      <w:r w:rsidRPr="003E7E66">
        <w:rPr>
          <w:rFonts w:ascii="Times New Roman" w:hAnsi="Times New Roman"/>
          <w:i/>
        </w:rPr>
        <w:t>L</w:t>
      </w:r>
      <w:r w:rsidRPr="003E7E66">
        <w:rPr>
          <w:rFonts w:ascii="Times New Roman" w:hAnsi="Times New Roman"/>
        </w:rPr>
        <w:t>., pp. 119-128.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—REFLEXIÓN MORAL. Primer verso: </w:t>
      </w:r>
      <w:proofErr w:type="gramStart"/>
      <w:r w:rsidRPr="003E7E66">
        <w:rPr>
          <w:rFonts w:ascii="Times New Roman" w:hAnsi="Times New Roman"/>
        </w:rPr>
        <w:t>«¿</w:t>
      </w:r>
      <w:proofErr w:type="gramEnd"/>
      <w:r w:rsidRPr="003E7E66">
        <w:rPr>
          <w:rFonts w:ascii="Times New Roman" w:hAnsi="Times New Roman"/>
        </w:rPr>
        <w:t>Puede ser mayor locura…?», p. 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—JUICIO. </w:t>
      </w:r>
      <w:r w:rsidRPr="003E7E66">
        <w:rPr>
          <w:rFonts w:ascii="Times New Roman" w:hAnsi="Times New Roman"/>
          <w:i/>
        </w:rPr>
        <w:t>Sobre lo que se llama Arte de amar</w:t>
      </w:r>
      <w:r w:rsidRPr="003E7E66">
        <w:rPr>
          <w:rFonts w:ascii="Times New Roman" w:hAnsi="Times New Roman"/>
        </w:rPr>
        <w:t>, pp. 129-133.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—LETRILLA. Primer verso estribillo: «Aunque en este mundo»; primer verso: «Si un padre que tiene», f. </w:t>
      </w:r>
      <w:r w:rsidRPr="003E7E66">
        <w:rPr>
          <w:rFonts w:ascii="Times New Roman" w:hAnsi="Times New Roman"/>
          <w:i/>
        </w:rPr>
        <w:t>D. S. C.</w:t>
      </w:r>
      <w:r w:rsidRPr="003E7E66">
        <w:rPr>
          <w:rFonts w:ascii="Times New Roman" w:hAnsi="Times New Roman"/>
        </w:rPr>
        <w:t>, pp. 133-138.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—INTERÉS DE LA PATRIA. «</w:t>
      </w:r>
      <w:r w:rsidRPr="003E7E66">
        <w:rPr>
          <w:rFonts w:ascii="Times New Roman" w:hAnsi="Times New Roman"/>
          <w:i/>
        </w:rPr>
        <w:t>Patria pro qua mori, et cui nos totos dedere,…</w:t>
      </w:r>
      <w:r w:rsidRPr="003E7E66">
        <w:rPr>
          <w:rFonts w:ascii="Times New Roman" w:hAnsi="Times New Roman"/>
        </w:rPr>
        <w:t xml:space="preserve">», f. </w:t>
      </w:r>
      <w:r w:rsidRPr="003E7E66">
        <w:rPr>
          <w:rFonts w:ascii="Times New Roman" w:hAnsi="Times New Roman"/>
          <w:i/>
        </w:rPr>
        <w:t>Fileno de Aleyda</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139-148.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—EL AMOR NO PUEDE SER ENCUBIERTO.</w:t>
      </w:r>
      <w:r w:rsidRPr="003E7E66">
        <w:rPr>
          <w:rFonts w:ascii="Times New Roman" w:hAnsi="Times New Roman"/>
        </w:rPr>
        <w:t xml:space="preserve"> Primer verso: «No se puede reprimir», pp. 148-149.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LOS PRINCIPALES BAILES de los antiguos</w:t>
      </w:r>
      <w:r w:rsidRPr="003E7E66">
        <w:rPr>
          <w:rFonts w:ascii="Times New Roman" w:hAnsi="Times New Roman"/>
        </w:rPr>
        <w:t>, f. B. B., pp. 149-158.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—TEXTO. Primer verso: «Así dije a mis desvelos» / GLOSA. Primer verso: «Padezco, peno, suspiro», f. </w:t>
      </w:r>
      <w:r w:rsidRPr="003E7E66">
        <w:rPr>
          <w:rFonts w:ascii="Times New Roman" w:hAnsi="Times New Roman"/>
          <w:i/>
        </w:rPr>
        <w:t xml:space="preserve">Elías, </w:t>
      </w:r>
      <w:r w:rsidRPr="003E7E66">
        <w:rPr>
          <w:rFonts w:ascii="Times New Roman" w:hAnsi="Times New Roman"/>
        </w:rPr>
        <w:t>pp. 159-160.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—DIÁLOGO. </w:t>
      </w:r>
      <w:r w:rsidRPr="003E7E66">
        <w:rPr>
          <w:rFonts w:ascii="Times New Roman" w:hAnsi="Times New Roman"/>
          <w:i/>
        </w:rPr>
        <w:t>Mercurio y una Petrimetra rigurosa</w:t>
      </w:r>
      <w:r w:rsidRPr="003E7E66">
        <w:rPr>
          <w:rFonts w:ascii="Times New Roman" w:hAnsi="Times New Roman"/>
        </w:rPr>
        <w:t>, pp. 161-168.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—MADRIGAL. Primer verso: «Yo te llamo y no vienes,», f. </w:t>
      </w:r>
      <w:r w:rsidRPr="003E7E66">
        <w:rPr>
          <w:rFonts w:ascii="Times New Roman" w:hAnsi="Times New Roman"/>
          <w:i/>
        </w:rPr>
        <w:t>B. B.</w:t>
      </w:r>
      <w:r w:rsidRPr="003E7E66">
        <w:rPr>
          <w:rFonts w:ascii="Times New Roman" w:hAnsi="Times New Roman"/>
        </w:rPr>
        <w:t>, pp. 168-169.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NADA BUENO SIN RELIGIÓN</w:t>
      </w:r>
      <w:r w:rsidRPr="003E7E66">
        <w:rPr>
          <w:rFonts w:ascii="Times New Roman" w:hAnsi="Times New Roman"/>
        </w:rPr>
        <w:t>, f. T, pp. 169-177.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 xml:space="preserve">—EN OCASIÓN DE HABER CESADO y hallarse restablecida esta ciudad de las enfermedades padecidas, se compuso la siguiente </w:t>
      </w:r>
      <w:r w:rsidRPr="003E7E66">
        <w:rPr>
          <w:rFonts w:ascii="Times New Roman" w:hAnsi="Times New Roman"/>
        </w:rPr>
        <w:t>ODA. Primer verso: «Ya de mi débil lira el dulce acento», f. F. P. V., pp. 177-180.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—PREÁMBULO. </w:t>
      </w:r>
      <w:r w:rsidRPr="003E7E66">
        <w:rPr>
          <w:rFonts w:ascii="Times New Roman" w:hAnsi="Times New Roman"/>
          <w:i/>
        </w:rPr>
        <w:t>A LA CARTA QUE SEGUIRÁ</w:t>
      </w:r>
      <w:r w:rsidRPr="003E7E66">
        <w:rPr>
          <w:rFonts w:ascii="Times New Roman" w:hAnsi="Times New Roman"/>
        </w:rPr>
        <w:t xml:space="preserve">, f. </w:t>
      </w:r>
      <w:r w:rsidRPr="003E7E66">
        <w:rPr>
          <w:rFonts w:ascii="Times New Roman" w:hAnsi="Times New Roman"/>
          <w:i/>
        </w:rPr>
        <w:t>Ana F.,…</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180-186.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—REFLEXIÓN. </w:t>
      </w:r>
      <w:r w:rsidRPr="003E7E66">
        <w:rPr>
          <w:rFonts w:ascii="Times New Roman" w:hAnsi="Times New Roman"/>
          <w:i/>
        </w:rPr>
        <w:t>QUE SERVIRÁ DE RESPUESTA</w:t>
      </w:r>
      <w:r w:rsidRPr="003E7E66">
        <w:rPr>
          <w:rFonts w:ascii="Times New Roman" w:hAnsi="Times New Roman"/>
        </w:rPr>
        <w:t>, pp. 187-191.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—ANACREÓNTICA. Primer verso: «Unos quieren empleos:», pp. 191-192.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—RASGO HISTÓRICO. </w:t>
      </w:r>
      <w:r w:rsidRPr="003E7E66">
        <w:rPr>
          <w:rFonts w:ascii="Times New Roman" w:hAnsi="Times New Roman"/>
          <w:i/>
        </w:rPr>
        <w:t>BLANCA CAPELO.</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192-200.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—LETRILLAS. </w:t>
      </w:r>
      <w:r w:rsidRPr="003E7E66">
        <w:rPr>
          <w:rFonts w:ascii="Times New Roman" w:hAnsi="Times New Roman"/>
          <w:i/>
        </w:rPr>
        <w:t>A la inconstancia de una Dama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Es verdad que te olvidaste,», f. </w:t>
      </w:r>
      <w:r w:rsidRPr="003E7E66">
        <w:rPr>
          <w:rFonts w:ascii="Times New Roman" w:hAnsi="Times New Roman"/>
          <w:i/>
        </w:rPr>
        <w:t>Por D. C. L. A.</w:t>
      </w:r>
      <w:r w:rsidRPr="003E7E66">
        <w:rPr>
          <w:rFonts w:ascii="Times New Roman" w:hAnsi="Times New Roman"/>
        </w:rPr>
        <w:t>, pp. 200-201.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—DICHOS SENTENCIOSOS SACADOS DE DIFERENTES Filósofos, pp. 202-206.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—CANTINELA. Primer verso: «Yo no quise amar nunca,», f. </w:t>
      </w:r>
      <w:r w:rsidRPr="003E7E66">
        <w:rPr>
          <w:rFonts w:ascii="Times New Roman" w:hAnsi="Times New Roman"/>
          <w:i/>
        </w:rPr>
        <w:t>B.</w:t>
      </w:r>
      <w:r w:rsidRPr="003E7E66">
        <w:rPr>
          <w:rFonts w:ascii="Times New Roman" w:hAnsi="Times New Roman"/>
        </w:rPr>
        <w:t>, pp. 206-207.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EL LUJO</w:t>
      </w:r>
      <w:r w:rsidRPr="003E7E66">
        <w:rPr>
          <w:rFonts w:ascii="Times New Roman" w:hAnsi="Times New Roman"/>
        </w:rPr>
        <w:t>, pp. 207-228.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—CANTINELA. </w:t>
      </w:r>
      <w:r w:rsidRPr="003E7E66">
        <w:rPr>
          <w:rFonts w:ascii="Times New Roman" w:hAnsi="Times New Roman"/>
          <w:i/>
        </w:rPr>
        <w:t>A LOS CENSORES DE LAS VIDAS ajenas</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interés te domina?», f. </w:t>
      </w:r>
      <w:r w:rsidRPr="003E7E66">
        <w:rPr>
          <w:rFonts w:ascii="Times New Roman" w:hAnsi="Times New Roman"/>
          <w:i/>
        </w:rPr>
        <w:t>M.</w:t>
      </w:r>
      <w:r w:rsidRPr="003E7E66">
        <w:rPr>
          <w:rFonts w:ascii="Times New Roman" w:hAnsi="Times New Roman"/>
        </w:rPr>
        <w:t>, pp. 228-229.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rPr>
        <w:t>LA TEMPESTAD.</w:t>
      </w:r>
      <w:r w:rsidRPr="003E7E66">
        <w:rPr>
          <w:rFonts w:ascii="Times New Roman" w:hAnsi="Times New Roman"/>
          <w:i/>
        </w:rPr>
        <w:t xml:space="preserve"> IDILIO</w:t>
      </w:r>
      <w:r w:rsidRPr="003E7E66">
        <w:rPr>
          <w:rFonts w:ascii="Times New Roman" w:hAnsi="Times New Roman"/>
        </w:rPr>
        <w:t>, pp. 230-235.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—ODA. A FLORA EN EL ESPEJO. Primer verso: «Era tan clara fuente», pp. 235-236.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DEL ALEMÁN HAGEDORN. </w:t>
      </w:r>
      <w:r w:rsidRPr="003E7E66">
        <w:rPr>
          <w:rFonts w:ascii="Times New Roman" w:hAnsi="Times New Roman"/>
          <w:i/>
        </w:rPr>
        <w:t>Sueño de un Dervich</w:t>
      </w:r>
      <w:r w:rsidRPr="003E7E66">
        <w:rPr>
          <w:rFonts w:ascii="Times New Roman" w:hAnsi="Times New Roman"/>
        </w:rPr>
        <w:t>, pp. 236-237.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—MADRIGAL. </w:t>
      </w:r>
      <w:r w:rsidRPr="003E7E66">
        <w:rPr>
          <w:rFonts w:ascii="Times New Roman" w:hAnsi="Times New Roman"/>
          <w:i/>
        </w:rPr>
        <w:t>VIDA FELIZ DE UN LABRADOR</w:t>
      </w:r>
      <w:r w:rsidRPr="003E7E66">
        <w:rPr>
          <w:rFonts w:ascii="Times New Roman" w:hAnsi="Times New Roman"/>
        </w:rPr>
        <w:t>. Primer verso: «Apenas amanece, se levanta,», f. F. M. R., p. 238.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—NOVELA. </w:t>
      </w:r>
      <w:r w:rsidRPr="003E7E66">
        <w:rPr>
          <w:rFonts w:ascii="Times New Roman" w:hAnsi="Times New Roman"/>
          <w:i/>
        </w:rPr>
        <w:t>ANSELMO Y ROSAIDA</w:t>
      </w:r>
      <w:r w:rsidRPr="003E7E66">
        <w:rPr>
          <w:rFonts w:ascii="Times New Roman" w:hAnsi="Times New Roman"/>
        </w:rPr>
        <w:t>, pp. 239-264.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TEXTO. Primer verso: «Amor es bien estimable» / GLOSA: «Quien con viento favorable», f. </w:t>
      </w:r>
      <w:r w:rsidRPr="003E7E66">
        <w:rPr>
          <w:rFonts w:ascii="Times New Roman" w:hAnsi="Times New Roman"/>
          <w:i/>
        </w:rPr>
        <w:t>J. R.</w:t>
      </w:r>
      <w:r w:rsidRPr="003E7E66">
        <w:rPr>
          <w:rFonts w:ascii="Times New Roman" w:hAnsi="Times New Roman"/>
        </w:rPr>
        <w:t>, pp. 265-266.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—MITOLOGÍA. </w:t>
      </w:r>
      <w:r w:rsidRPr="003E7E66">
        <w:rPr>
          <w:rFonts w:ascii="Times New Roman" w:hAnsi="Times New Roman"/>
          <w:i/>
        </w:rPr>
        <w:t xml:space="preserve">Utilidades de estos conocimientos. </w:t>
      </w:r>
      <w:r w:rsidRPr="003E7E66">
        <w:rPr>
          <w:rFonts w:ascii="Times New Roman" w:hAnsi="Times New Roman"/>
        </w:rPr>
        <w:t>DISCURSO SEGUNDO, pp. 266-270.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ORIGINAL. </w:t>
      </w:r>
      <w:r w:rsidRPr="003E7E66">
        <w:rPr>
          <w:rFonts w:ascii="Times New Roman" w:hAnsi="Times New Roman"/>
          <w:i/>
        </w:rPr>
        <w:t>El Caballo, y el Asno</w:t>
      </w:r>
      <w:r w:rsidRPr="003E7E66">
        <w:rPr>
          <w:rFonts w:ascii="Times New Roman" w:hAnsi="Times New Roman"/>
        </w:rPr>
        <w:t>. SONETO. Primer verso: «Hubo un Caballo rico, y adornado,», f. J. P. V., pp. 270-271.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—MEDICINA. </w:t>
      </w:r>
      <w:r w:rsidRPr="003E7E66">
        <w:rPr>
          <w:rFonts w:ascii="Times New Roman" w:hAnsi="Times New Roman"/>
          <w:i/>
        </w:rPr>
        <w:t>Sobre el excesivo uso del Nitro</w:t>
      </w:r>
      <w:r w:rsidRPr="003E7E66">
        <w:rPr>
          <w:rFonts w:ascii="Times New Roman" w:hAnsi="Times New Roman"/>
        </w:rPr>
        <w:t>, f. B. B., pp. 271-273.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—VIDA Y MUERTE DE UN CURA DE ALDEA. </w:t>
      </w:r>
      <w:r w:rsidRPr="003E7E66">
        <w:rPr>
          <w:rFonts w:ascii="Times New Roman" w:hAnsi="Times New Roman"/>
          <w:i/>
        </w:rPr>
        <w:t>Décimas jocosas satisfaciendo a un Amigo suyo</w:t>
      </w:r>
      <w:r w:rsidRPr="003E7E66">
        <w:rPr>
          <w:rFonts w:ascii="Times New Roman" w:hAnsi="Times New Roman"/>
        </w:rPr>
        <w:t xml:space="preserve">. Primer verso: «Ya que deseáis saber», f. </w:t>
      </w:r>
      <w:r w:rsidRPr="003E7E66">
        <w:rPr>
          <w:rFonts w:ascii="Times New Roman" w:hAnsi="Times New Roman"/>
          <w:i/>
        </w:rPr>
        <w:t>Cor. de Mad.</w:t>
      </w:r>
      <w:r w:rsidRPr="003E7E66">
        <w:rPr>
          <w:rFonts w:ascii="Times New Roman" w:hAnsi="Times New Roman"/>
        </w:rPr>
        <w:t>, pp. 273-287.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—APÓLOGO, «Un Padre cargado de bienes y de años tomó partido de distribuir sus riquezas», pp. 287-289.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—LETRILLA. Primer verso: «Con ojos tan finos», f. A., pp. 289-291.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—DISCURSO. </w:t>
      </w:r>
      <w:r w:rsidRPr="003E7E66">
        <w:rPr>
          <w:rFonts w:ascii="Times New Roman" w:hAnsi="Times New Roman"/>
          <w:i/>
        </w:rPr>
        <w:t>SOBRE LOS SALVAJES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291-299.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—EPIGRAMA. </w:t>
      </w:r>
      <w:r w:rsidRPr="003E7E66">
        <w:rPr>
          <w:rFonts w:ascii="Times New Roman" w:hAnsi="Times New Roman"/>
          <w:i/>
        </w:rPr>
        <w:t xml:space="preserve">DICHO GRACIOSO PRODUCIDO a la puerta de un Mesón en un Lugar. </w:t>
      </w:r>
      <w:r w:rsidRPr="003E7E66">
        <w:rPr>
          <w:rFonts w:ascii="Times New Roman" w:hAnsi="Times New Roman"/>
        </w:rPr>
        <w:t>Primer verso: «A la puerta de un Mesón», f. J. J. C., pp. 299-301.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—PENSAMIENTO MORAL. </w:t>
      </w:r>
      <w:r w:rsidRPr="003E7E66">
        <w:rPr>
          <w:rFonts w:ascii="Times New Roman" w:hAnsi="Times New Roman"/>
          <w:i/>
        </w:rPr>
        <w:t>CARÁCTER Y PINTURA DEL Hombre rico y acomodado</w:t>
      </w:r>
      <w:r w:rsidRPr="003E7E66">
        <w:rPr>
          <w:rFonts w:ascii="Times New Roman" w:hAnsi="Times New Roman"/>
        </w:rPr>
        <w:t>, pp. 301-303.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—SONETO. </w:t>
      </w:r>
      <w:r w:rsidRPr="003E7E66">
        <w:rPr>
          <w:rFonts w:ascii="Times New Roman" w:hAnsi="Times New Roman"/>
          <w:i/>
        </w:rPr>
        <w:t>A LA POESÍA, CONICIENDO CUÁN difícil es poseerla verdaderamente</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Dulce enajenamiento de mi vida!», f. </w:t>
      </w:r>
      <w:r w:rsidRPr="003E7E66">
        <w:rPr>
          <w:rFonts w:ascii="Times New Roman" w:hAnsi="Times New Roman"/>
          <w:i/>
        </w:rPr>
        <w:t>F. P. V.</w:t>
      </w:r>
      <w:r w:rsidRPr="003E7E66">
        <w:rPr>
          <w:rFonts w:ascii="Times New Roman" w:hAnsi="Times New Roman"/>
        </w:rPr>
        <w:t>, p. 304.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—DISCURSO MORAL. «</w:t>
      </w:r>
      <w:r w:rsidRPr="003E7E66">
        <w:rPr>
          <w:rFonts w:ascii="Times New Roman" w:hAnsi="Times New Roman"/>
          <w:i/>
        </w:rPr>
        <w:t>Hanc vibi expetivi: contigit: Conveniunt mores…</w:t>
      </w:r>
      <w:r w:rsidRPr="003E7E66">
        <w:rPr>
          <w:rFonts w:ascii="Times New Roman" w:hAnsi="Times New Roman"/>
        </w:rPr>
        <w:t xml:space="preserve">», f. </w:t>
      </w:r>
      <w:r w:rsidRPr="003E7E66">
        <w:rPr>
          <w:rFonts w:ascii="Times New Roman" w:hAnsi="Times New Roman"/>
          <w:i/>
        </w:rPr>
        <w:t>S. de Z.</w:t>
      </w:r>
      <w:r w:rsidRPr="003E7E66">
        <w:rPr>
          <w:rFonts w:ascii="Times New Roman" w:hAnsi="Times New Roman"/>
        </w:rPr>
        <w:t>, pp. 305-313.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—ANACREÓNTICA. </w:t>
      </w:r>
      <w:r w:rsidRPr="003E7E66">
        <w:rPr>
          <w:rFonts w:ascii="Times New Roman" w:hAnsi="Times New Roman"/>
          <w:i/>
        </w:rPr>
        <w:t>CUPIDO VENGADO</w:t>
      </w:r>
      <w:r w:rsidRPr="003E7E66">
        <w:rPr>
          <w:rFonts w:ascii="Times New Roman" w:hAnsi="Times New Roman"/>
        </w:rPr>
        <w:t>. Primer verso: «Rufina la pastora,», f. F. P. V., pp. 314-316.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—HISTORIA. </w:t>
      </w:r>
      <w:r w:rsidRPr="003E7E66">
        <w:rPr>
          <w:rFonts w:ascii="Times New Roman" w:hAnsi="Times New Roman"/>
          <w:i/>
        </w:rPr>
        <w:t>Retrato de Alejandro el Grande</w:t>
      </w:r>
      <w:r w:rsidRPr="003E7E66">
        <w:rPr>
          <w:rFonts w:ascii="Times New Roman" w:hAnsi="Times New Roman"/>
        </w:rPr>
        <w:t>, f. B. B., pp. 317-363.</w:t>
      </w:r>
      <w:r w:rsidRPr="003E7E66">
        <w:rPr>
          <w:rStyle w:val="Refdenotaalpie"/>
          <w:rFonts w:ascii="Times New Roman" w:hAnsi="Times New Roman"/>
        </w:rPr>
        <w:footnoteReference w:id="122"/>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—SONETO. Primer verso: «En traje, vi al Amor, de peregrino», f. F. P. V., p. 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—DICHO AGUDO DE UNA ANDALUZA, p. 364.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—ODA. </w:t>
      </w:r>
      <w:r w:rsidRPr="003E7E66">
        <w:rPr>
          <w:rFonts w:ascii="Times New Roman" w:hAnsi="Times New Roman"/>
          <w:i/>
        </w:rPr>
        <w:t xml:space="preserve">A LA NATIVIDAD DE JESU-CRISTO. </w:t>
      </w:r>
      <w:r w:rsidRPr="003E7E66">
        <w:rPr>
          <w:rFonts w:ascii="Times New Roman" w:hAnsi="Times New Roman"/>
        </w:rPr>
        <w:t xml:space="preserve">Primer verso: «Del horrísono, escuro y triste averno», f. </w:t>
      </w:r>
      <w:r w:rsidRPr="003E7E66">
        <w:rPr>
          <w:rFonts w:ascii="Times New Roman" w:hAnsi="Times New Roman"/>
          <w:i/>
        </w:rPr>
        <w:t>F. P. V.</w:t>
      </w:r>
      <w:r w:rsidRPr="003E7E66">
        <w:rPr>
          <w:rFonts w:ascii="Times New Roman" w:hAnsi="Times New Roman"/>
        </w:rPr>
        <w:t>, pp. 364-368.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—ANÉCDOTA INGLESA. </w:t>
      </w:r>
      <w:r w:rsidRPr="003E7E66">
        <w:rPr>
          <w:rFonts w:ascii="Times New Roman" w:hAnsi="Times New Roman"/>
          <w:i/>
        </w:rPr>
        <w:t>MONTAGUT Y RANDALL</w:t>
      </w:r>
      <w:r w:rsidRPr="003E7E66">
        <w:rPr>
          <w:rFonts w:ascii="Times New Roman" w:hAnsi="Times New Roman"/>
        </w:rPr>
        <w:t>, pp. 369-381.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 xml:space="preserve">—ARMIDORO A SILVIA. </w:t>
      </w:r>
      <w:r w:rsidRPr="003E7E66">
        <w:rPr>
          <w:rFonts w:ascii="Times New Roman" w:hAnsi="Times New Roman"/>
        </w:rPr>
        <w:t xml:space="preserve">CANCIÓN. Primer verso: «Prados, si por ventura», f. </w:t>
      </w:r>
      <w:r w:rsidRPr="003E7E66">
        <w:rPr>
          <w:rFonts w:ascii="Times New Roman" w:hAnsi="Times New Roman"/>
          <w:i/>
        </w:rPr>
        <w:t>D. F. P. S</w:t>
      </w:r>
      <w:r w:rsidRPr="003E7E66">
        <w:rPr>
          <w:rFonts w:ascii="Times New Roman" w:hAnsi="Times New Roman"/>
        </w:rPr>
        <w:t>., pp. 382-384.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—PENSAMIENTO MORAL.</w:t>
      </w:r>
      <w:r w:rsidRPr="003E7E66">
        <w:rPr>
          <w:rFonts w:ascii="Times New Roman" w:hAnsi="Times New Roman"/>
          <w:i/>
        </w:rPr>
        <w:t>CARÁCTER Y PINTURA DEL Hombre podre, y menesteroso</w:t>
      </w:r>
      <w:r w:rsidRPr="003E7E66">
        <w:rPr>
          <w:rFonts w:ascii="Times New Roman" w:hAnsi="Times New Roman"/>
        </w:rPr>
        <w:t>, pp. 385-388.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 xml:space="preserve">El hombre negro. </w:t>
      </w:r>
      <w:r w:rsidRPr="003E7E66">
        <w:rPr>
          <w:rFonts w:ascii="Times New Roman" w:hAnsi="Times New Roman"/>
        </w:rPr>
        <w:t>Primer verso: «Al mirar cierto Hombre», p. 388.</w:t>
      </w:r>
    </w:p>
    <w:p w:rsidR="00AC58F6" w:rsidRPr="003E7E66" w:rsidRDefault="00AC58F6" w:rsidP="00AC58F6">
      <w:pPr>
        <w:spacing w:after="0" w:line="240" w:lineRule="auto"/>
        <w:ind w:left="360"/>
        <w:jc w:val="both"/>
        <w:rPr>
          <w:rFonts w:ascii="Times New Roman" w:hAnsi="Times New Roman"/>
        </w:rPr>
      </w:pPr>
    </w:p>
    <w:p w:rsidR="00AC58F6" w:rsidRPr="003E7E66" w:rsidRDefault="00AC58F6" w:rsidP="00AC58F6">
      <w:pPr>
        <w:spacing w:after="0" w:line="240" w:lineRule="auto"/>
        <w:ind w:left="360"/>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IV</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—CIENCIA MORAL, «Obidah, hijo de Abensina, emprendió un viaje…», pp. 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w:t>
      </w:r>
      <w:r w:rsidRPr="003E7E66">
        <w:rPr>
          <w:rFonts w:ascii="Times New Roman" w:hAnsi="Times New Roman"/>
          <w:i/>
        </w:rPr>
        <w:t>Elogio de la Lectura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cuán bella y amable es la lectura», f. J. J. C., pp. 7-10.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—POLÍTICA. </w:t>
      </w:r>
      <w:r w:rsidRPr="003E7E66">
        <w:rPr>
          <w:rFonts w:ascii="Times New Roman" w:hAnsi="Times New Roman"/>
          <w:i/>
        </w:rPr>
        <w:t>Carta de César, dirigida a los Celibatos de Roma</w:t>
      </w:r>
      <w:r w:rsidRPr="003E7E66">
        <w:rPr>
          <w:rFonts w:ascii="Times New Roman" w:hAnsi="Times New Roman"/>
        </w:rPr>
        <w:t>, pp. 11-17.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El Oso y el Zorro</w:t>
      </w:r>
      <w:r w:rsidRPr="003E7E66">
        <w:rPr>
          <w:rFonts w:ascii="Times New Roman" w:hAnsi="Times New Roman"/>
        </w:rPr>
        <w:t>. Primer verso: «Un Zorro pretendiente»,</w:t>
      </w:r>
      <w:r w:rsidRPr="003E7E66">
        <w:rPr>
          <w:rFonts w:ascii="Times New Roman" w:hAnsi="Times New Roman"/>
          <w:i/>
        </w:rPr>
        <w:t xml:space="preserve"> </w:t>
      </w:r>
      <w:r w:rsidRPr="003E7E66">
        <w:rPr>
          <w:rFonts w:ascii="Times New Roman" w:hAnsi="Times New Roman"/>
        </w:rPr>
        <w:t>f. El Aplicado, pp. 17-19.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—CUENTO. </w:t>
      </w:r>
      <w:r w:rsidRPr="003E7E66">
        <w:rPr>
          <w:rFonts w:ascii="Times New Roman" w:hAnsi="Times New Roman"/>
          <w:i/>
        </w:rPr>
        <w:t>Los Proyectos</w:t>
      </w:r>
      <w:r w:rsidRPr="003E7E66">
        <w:rPr>
          <w:rFonts w:ascii="Times New Roman" w:hAnsi="Times New Roman"/>
        </w:rPr>
        <w:t>, pp. 20-21.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w:t>
      </w:r>
      <w:r w:rsidRPr="003E7E66">
        <w:rPr>
          <w:rFonts w:ascii="Times New Roman" w:hAnsi="Times New Roman"/>
          <w:i/>
        </w:rPr>
        <w:t>ANACREÓNTICA.</w:t>
      </w:r>
      <w:r w:rsidRPr="003E7E66">
        <w:rPr>
          <w:rFonts w:ascii="Times New Roman" w:hAnsi="Times New Roman"/>
        </w:rPr>
        <w:t xml:space="preserve"> Primer verso: «Estando yo una noche», f. N., pp. 21-24.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—CARTA REMITIDA, «Señor Editor: Todos los humanos son por naturaleza amantes de la gloria», f. </w:t>
      </w:r>
      <w:r w:rsidRPr="003E7E66">
        <w:rPr>
          <w:rFonts w:ascii="Times New Roman" w:hAnsi="Times New Roman"/>
          <w:i/>
        </w:rPr>
        <w:t>V. Fabitono</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pp. 24-33.</w:t>
      </w:r>
      <w:r w:rsidRPr="003E7E66">
        <w:rPr>
          <w:rStyle w:val="Refdenotaalpie"/>
          <w:rFonts w:ascii="Times New Roman" w:hAnsi="Times New Roman"/>
        </w:rPr>
        <w:footnoteReference w:id="123"/>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lang w:val="es-ES_tradnl"/>
        </w:rPr>
        <w:t xml:space="preserve">Nota crítica del Editor, </w:t>
      </w:r>
      <w:r w:rsidRPr="003E7E66">
        <w:rPr>
          <w:rFonts w:ascii="Times New Roman" w:hAnsi="Times New Roman"/>
          <w:lang w:val="es-ES_tradnl"/>
        </w:rPr>
        <w:t>f. B. B., pp. 33-35.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caps/>
          <w:lang w:val="es-ES_tradnl"/>
        </w:rPr>
        <w:t xml:space="preserve">Laméntase un buque de su </w:t>
      </w:r>
      <w:r w:rsidRPr="003E7E66">
        <w:rPr>
          <w:rFonts w:ascii="Times New Roman" w:hAnsi="Times New Roman"/>
          <w:i/>
          <w:iCs/>
          <w:lang w:val="es-ES_tradnl"/>
        </w:rPr>
        <w:t>suerte</w:t>
      </w:r>
      <w:r w:rsidRPr="003E7E66">
        <w:rPr>
          <w:rFonts w:ascii="Times New Roman" w:hAnsi="Times New Roman"/>
          <w:lang w:val="es-ES_tradnl"/>
        </w:rPr>
        <w:t>, Primer verso: «Árbol nací en un tiempo, y respetado», f. F. P. V., p. 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Mitología, </w:t>
      </w:r>
      <w:r w:rsidRPr="003E7E66">
        <w:rPr>
          <w:rFonts w:ascii="Times New Roman" w:hAnsi="Times New Roman"/>
          <w:i/>
          <w:caps/>
          <w:lang w:val="es-ES_tradnl"/>
        </w:rPr>
        <w:t xml:space="preserve">Discurso </w:t>
      </w:r>
      <w:r w:rsidRPr="003E7E66">
        <w:rPr>
          <w:rFonts w:ascii="Times New Roman" w:hAnsi="Times New Roman"/>
          <w:i/>
          <w:lang w:val="es-ES_tradnl"/>
        </w:rPr>
        <w:t>TERCERO</w:t>
      </w:r>
      <w:r w:rsidRPr="003E7E66">
        <w:rPr>
          <w:rFonts w:ascii="Times New Roman" w:hAnsi="Times New Roman"/>
          <w:lang w:val="es-ES_tradnl"/>
        </w:rPr>
        <w:t xml:space="preserve">. </w:t>
      </w:r>
      <w:r w:rsidRPr="003E7E66">
        <w:rPr>
          <w:rFonts w:ascii="Times New Roman" w:hAnsi="Times New Roman"/>
          <w:i/>
          <w:iCs/>
          <w:lang w:val="es-ES_tradnl"/>
        </w:rPr>
        <w:t>Origen de la Idolatría</w:t>
      </w:r>
      <w:r w:rsidRPr="003E7E66">
        <w:rPr>
          <w:rFonts w:ascii="Times New Roman" w:hAnsi="Times New Roman"/>
          <w:lang w:val="es-ES_tradnl"/>
        </w:rPr>
        <w:t>, pp. 36-39.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Primer verso: «Es el mundo», pp. 39-43.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Medio eficaz para adivinar las penas de un desdichado</w:t>
      </w:r>
      <w:r w:rsidRPr="003E7E66">
        <w:rPr>
          <w:rFonts w:ascii="Times New Roman" w:hAnsi="Times New Roman"/>
          <w:lang w:val="es-ES_tradnl"/>
        </w:rPr>
        <w:t xml:space="preserve">, f. </w:t>
      </w:r>
      <w:r w:rsidRPr="003E7E66">
        <w:rPr>
          <w:rFonts w:ascii="Times New Roman" w:hAnsi="Times New Roman"/>
          <w:i/>
          <w:lang w:val="es-ES_tradnl"/>
        </w:rPr>
        <w:t>Q. V. A. L.</w:t>
      </w:r>
      <w:r w:rsidRPr="003E7E66">
        <w:rPr>
          <w:rFonts w:ascii="Times New Roman" w:hAnsi="Times New Roman"/>
          <w:lang w:val="es-ES_tradnl"/>
        </w:rPr>
        <w:t xml:space="preserve">, pp. 43-46.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iCs/>
          <w:lang w:val="es-ES_tradnl"/>
        </w:rPr>
        <w:t>—</w:t>
      </w:r>
      <w:r w:rsidRPr="003E7E66">
        <w:rPr>
          <w:rFonts w:ascii="Times New Roman" w:hAnsi="Times New Roman"/>
          <w:i/>
          <w:iCs/>
          <w:caps/>
          <w:lang w:val="es-ES_tradnl"/>
        </w:rPr>
        <w:t>El Escarmiento</w:t>
      </w:r>
      <w:r w:rsidRPr="003E7E66">
        <w:rPr>
          <w:rFonts w:ascii="Times New Roman" w:hAnsi="Times New Roman"/>
          <w:lang w:val="es-ES_tradnl"/>
        </w:rPr>
        <w:t xml:space="preserve">. Primer verso: «La refriega pasada», f. </w:t>
      </w:r>
      <w:r w:rsidRPr="003E7E66">
        <w:rPr>
          <w:rFonts w:ascii="Times New Roman" w:hAnsi="Times New Roman"/>
          <w:i/>
          <w:lang w:val="es-ES_tradnl"/>
        </w:rPr>
        <w:t>E. N.</w:t>
      </w:r>
      <w:r w:rsidRPr="003E7E66">
        <w:rPr>
          <w:rFonts w:ascii="Times New Roman" w:hAnsi="Times New Roman"/>
          <w:lang w:val="es-ES_tradnl"/>
        </w:rPr>
        <w:t>, p. 47.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Novela Original. </w:t>
      </w:r>
      <w:r w:rsidRPr="003E7E66">
        <w:rPr>
          <w:rFonts w:ascii="Times New Roman" w:hAnsi="Times New Roman"/>
          <w:i/>
          <w:iCs/>
          <w:caps/>
          <w:lang w:val="es-ES_tradnl"/>
        </w:rPr>
        <w:t>El amor más fino</w:t>
      </w:r>
      <w:r w:rsidRPr="003E7E66">
        <w:rPr>
          <w:rFonts w:ascii="Times New Roman" w:hAnsi="Times New Roman"/>
          <w:lang w:val="es-ES_tradnl"/>
        </w:rPr>
        <w:t xml:space="preserve">, f. </w:t>
      </w:r>
      <w:r w:rsidRPr="003E7E66">
        <w:rPr>
          <w:rFonts w:ascii="Times New Roman" w:hAnsi="Times New Roman"/>
          <w:i/>
          <w:lang w:val="es-ES_tradnl"/>
        </w:rPr>
        <w:t>Oxief</w:t>
      </w:r>
      <w:r w:rsidRPr="003E7E66">
        <w:rPr>
          <w:rFonts w:ascii="Times New Roman" w:hAnsi="Times New Roman"/>
          <w:lang w:val="es-ES_tradnl"/>
        </w:rPr>
        <w:t>, pp. 48-53.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Sátira.</w:t>
      </w:r>
      <w:r w:rsidRPr="003E7E66">
        <w:rPr>
          <w:rFonts w:ascii="Times New Roman" w:hAnsi="Times New Roman"/>
          <w:lang w:val="es-ES_tradnl"/>
        </w:rPr>
        <w:t xml:space="preserve"> </w:t>
      </w:r>
      <w:r w:rsidRPr="003E7E66">
        <w:rPr>
          <w:rFonts w:ascii="Times New Roman" w:hAnsi="Times New Roman"/>
          <w:i/>
          <w:iCs/>
          <w:lang w:val="fr-FR"/>
        </w:rPr>
        <w:t xml:space="preserve">¿Quis tam patiens ut teneat se? </w:t>
      </w:r>
      <w:r w:rsidRPr="003E7E66">
        <w:rPr>
          <w:rFonts w:ascii="Times New Roman" w:hAnsi="Times New Roman"/>
          <w:iCs/>
          <w:lang w:val="es-ES_tradnl"/>
        </w:rPr>
        <w:t>Juvenal</w:t>
      </w:r>
      <w:r w:rsidRPr="003E7E66">
        <w:rPr>
          <w:rFonts w:ascii="Times New Roman" w:hAnsi="Times New Roman"/>
          <w:lang w:val="es-ES_tradnl"/>
        </w:rPr>
        <w:t xml:space="preserve">. Primer verso: «Déjame, Arnesto, déjame que llore», f. S. de S., pp. 53-59.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iCs/>
          <w:lang w:val="es-ES_tradnl"/>
        </w:rPr>
        <w:t>Crédula res amor est</w:t>
      </w:r>
      <w:r w:rsidRPr="003E7E66">
        <w:rPr>
          <w:rFonts w:ascii="Times New Roman" w:hAnsi="Times New Roman"/>
          <w:lang w:val="es-ES_tradnl"/>
        </w:rPr>
        <w:t>, Ovidio, Meth. VII. 8. 26. Fácil es el amor en creer todo. Reglas que una mujer debe observar con un marido celoso para curar su ánimo de injustas sospechas, pp. 60-71.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Cuento. </w:t>
      </w:r>
      <w:r w:rsidRPr="003E7E66">
        <w:rPr>
          <w:rFonts w:ascii="Times New Roman" w:hAnsi="Times New Roman"/>
          <w:i/>
          <w:iCs/>
          <w:caps/>
          <w:lang w:val="es-ES_tradnl"/>
        </w:rPr>
        <w:t>Las Guindas</w:t>
      </w:r>
      <w:r w:rsidRPr="003E7E66">
        <w:rPr>
          <w:rFonts w:ascii="Times New Roman" w:hAnsi="Times New Roman"/>
          <w:lang w:val="es-ES_tradnl"/>
        </w:rPr>
        <w:t xml:space="preserve">. Primer verso: «Triste se hallaba», f. B. B., pp. 71-74.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Un Hombre y un Sátiro</w:t>
      </w:r>
      <w:r w:rsidRPr="003E7E66">
        <w:rPr>
          <w:rFonts w:ascii="Times New Roman" w:hAnsi="Times New Roman"/>
          <w:lang w:val="es-ES_tradnl"/>
        </w:rPr>
        <w:t>, pp. 74-75.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Enigma</w:t>
      </w:r>
      <w:r w:rsidRPr="003E7E66">
        <w:rPr>
          <w:rFonts w:ascii="Times New Roman" w:hAnsi="Times New Roman"/>
          <w:lang w:val="es-ES_tradnl"/>
        </w:rPr>
        <w:t>. Primer verso: «</w:t>
      </w:r>
      <w:r w:rsidRPr="003E7E66">
        <w:rPr>
          <w:rFonts w:ascii="Times New Roman" w:hAnsi="Times New Roman"/>
          <w:iCs/>
          <w:lang w:val="es-ES_tradnl"/>
        </w:rPr>
        <w:t>Soy el imán</w:t>
      </w:r>
      <w:r w:rsidRPr="003E7E66">
        <w:rPr>
          <w:rFonts w:ascii="Times New Roman" w:hAnsi="Times New Roman"/>
          <w:lang w:val="es-ES_tradnl"/>
        </w:rPr>
        <w:t xml:space="preserve"> de las Damas.», pp. 75-76.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w:t>
      </w:r>
      <w:r w:rsidRPr="003E7E66">
        <w:rPr>
          <w:rFonts w:ascii="Times New Roman" w:hAnsi="Times New Roman"/>
          <w:i/>
          <w:iCs/>
          <w:lang w:val="es-ES_tradnl"/>
        </w:rPr>
        <w:t>Al Señor Editor del Correo de las Damas</w:t>
      </w:r>
      <w:r w:rsidRPr="003E7E66">
        <w:rPr>
          <w:rFonts w:ascii="Times New Roman" w:hAnsi="Times New Roman"/>
          <w:lang w:val="es-ES_tradnl"/>
        </w:rPr>
        <w:t xml:space="preserve">, pp. 76-90.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caps/>
          <w:lang w:val="es-ES_tradnl"/>
        </w:rPr>
        <w:t>Texto</w:t>
      </w:r>
      <w:r w:rsidRPr="003E7E66">
        <w:rPr>
          <w:rFonts w:ascii="Times New Roman" w:hAnsi="Times New Roman"/>
          <w:lang w:val="es-ES_tradnl"/>
        </w:rPr>
        <w:t xml:space="preserve">. Primer verso: «Es de vidrio la mujer» / </w:t>
      </w:r>
      <w:r w:rsidRPr="003E7E66">
        <w:rPr>
          <w:rFonts w:ascii="Times New Roman" w:hAnsi="Times New Roman"/>
          <w:caps/>
          <w:lang w:val="es-ES_tradnl"/>
        </w:rPr>
        <w:t>Glosa</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r w:rsidRPr="003E7E66">
        <w:rPr>
          <w:rFonts w:ascii="Times New Roman" w:hAnsi="Times New Roman"/>
          <w:iCs/>
          <w:lang w:val="es-ES_tradnl"/>
        </w:rPr>
        <w:t>¿</w:t>
      </w:r>
      <w:proofErr w:type="gramEnd"/>
      <w:r w:rsidRPr="003E7E66">
        <w:rPr>
          <w:rFonts w:ascii="Times New Roman" w:hAnsi="Times New Roman"/>
          <w:iCs/>
          <w:lang w:val="es-ES_tradnl"/>
        </w:rPr>
        <w:t>Qué importará que yo vea</w:t>
      </w:r>
      <w:r w:rsidRPr="003E7E66">
        <w:rPr>
          <w:rFonts w:ascii="Times New Roman" w:hAnsi="Times New Roman"/>
          <w:lang w:val="es-ES_tradnl"/>
        </w:rPr>
        <w:t xml:space="preserve">», f. </w:t>
      </w:r>
      <w:r w:rsidRPr="003E7E66">
        <w:rPr>
          <w:rFonts w:ascii="Times New Roman" w:hAnsi="Times New Roman"/>
          <w:i/>
          <w:lang w:val="es-ES_tradnl"/>
        </w:rPr>
        <w:t>B. de S. y C.</w:t>
      </w:r>
      <w:r w:rsidRPr="003E7E66">
        <w:rPr>
          <w:rFonts w:ascii="Times New Roman" w:hAnsi="Times New Roman"/>
          <w:lang w:val="es-ES_tradnl"/>
        </w:rPr>
        <w:t xml:space="preserve">, pp. 91-92.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«Mr. Orleans de la Motte, Obispo de Amiens…», p. 93.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A la constancia</w:t>
      </w:r>
      <w:r w:rsidRPr="003E7E66">
        <w:rPr>
          <w:rFonts w:ascii="Times New Roman" w:hAnsi="Times New Roman"/>
          <w:caps/>
          <w:lang w:val="es-ES_tradnl"/>
        </w:rPr>
        <w:t xml:space="preserve">, </w:t>
      </w:r>
      <w:r w:rsidRPr="003E7E66">
        <w:rPr>
          <w:rFonts w:ascii="Times New Roman" w:hAnsi="Times New Roman"/>
          <w:i/>
          <w:caps/>
          <w:lang w:val="es-ES_tradnl"/>
        </w:rPr>
        <w:t>Soneto</w:t>
      </w:r>
      <w:r w:rsidRPr="003E7E66">
        <w:rPr>
          <w:rFonts w:ascii="Times New Roman" w:hAnsi="Times New Roman"/>
          <w:lang w:val="es-ES_tradnl"/>
        </w:rPr>
        <w:t xml:space="preserve">, Primer verso: «Dejad que a voces diga el bien que pierdo», f. </w:t>
      </w:r>
      <w:r w:rsidRPr="003E7E66">
        <w:rPr>
          <w:rFonts w:ascii="Times New Roman" w:hAnsi="Times New Roman"/>
          <w:i/>
          <w:lang w:val="es-ES_tradnl"/>
        </w:rPr>
        <w:t>F. de Q.</w:t>
      </w:r>
      <w:r w:rsidRPr="003E7E66">
        <w:rPr>
          <w:rFonts w:ascii="Times New Roman" w:hAnsi="Times New Roman"/>
          <w:lang w:val="es-ES_tradnl"/>
        </w:rPr>
        <w:t>, pp. 93-94.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Diálogo</w:t>
      </w:r>
      <w:r w:rsidRPr="003E7E66">
        <w:rPr>
          <w:rFonts w:ascii="Times New Roman" w:hAnsi="Times New Roman"/>
          <w:lang w:val="es-ES_tradnl"/>
        </w:rPr>
        <w:t xml:space="preserve">. </w:t>
      </w:r>
      <w:r w:rsidRPr="003E7E66">
        <w:rPr>
          <w:rFonts w:ascii="Times New Roman" w:hAnsi="Times New Roman"/>
          <w:i/>
          <w:iCs/>
          <w:lang w:val="es-ES_tradnl"/>
        </w:rPr>
        <w:t>Entre el Emperador Tiro, y Escipión Africano</w:t>
      </w:r>
      <w:r w:rsidRPr="003E7E66">
        <w:rPr>
          <w:rFonts w:ascii="Times New Roman" w:hAnsi="Times New Roman"/>
          <w:lang w:val="es-ES_tradnl"/>
        </w:rPr>
        <w:t>, pp. 94-102.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Trastorno del mundo</w:t>
      </w:r>
      <w:r w:rsidRPr="003E7E66">
        <w:rPr>
          <w:rFonts w:ascii="Times New Roman" w:hAnsi="Times New Roman"/>
          <w:caps/>
          <w:lang w:val="es-ES_tradnl"/>
        </w:rPr>
        <w:t xml:space="preserve">. </w:t>
      </w:r>
      <w:r w:rsidRPr="003E7E66">
        <w:rPr>
          <w:rFonts w:ascii="Times New Roman" w:hAnsi="Times New Roman"/>
          <w:i/>
          <w:caps/>
          <w:lang w:val="es-ES_tradnl"/>
        </w:rPr>
        <w:t>Soneto</w:t>
      </w:r>
      <w:r w:rsidRPr="003E7E66">
        <w:rPr>
          <w:rFonts w:ascii="Times New Roman" w:hAnsi="Times New Roman"/>
          <w:caps/>
          <w:lang w:val="es-ES_tradnl"/>
        </w:rPr>
        <w:t>.</w:t>
      </w:r>
      <w:r w:rsidRPr="003E7E66">
        <w:rPr>
          <w:rFonts w:ascii="Times New Roman" w:hAnsi="Times New Roman"/>
          <w:lang w:val="es-ES_tradnl"/>
        </w:rPr>
        <w:t xml:space="preserve"> Primer verso: «Abate al infeliz, el poderoso», pp. 102-103.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Apólogo</w:t>
      </w:r>
      <w:r w:rsidRPr="003E7E66">
        <w:rPr>
          <w:rFonts w:ascii="Times New Roman" w:hAnsi="Times New Roman"/>
          <w:lang w:val="es-ES_tradnl"/>
        </w:rPr>
        <w:t xml:space="preserve">. </w:t>
      </w:r>
      <w:r w:rsidRPr="003E7E66">
        <w:rPr>
          <w:rFonts w:ascii="Times New Roman" w:hAnsi="Times New Roman"/>
          <w:i/>
          <w:iCs/>
          <w:lang w:val="es-ES_tradnl"/>
        </w:rPr>
        <w:t>El padre moribundo</w:t>
      </w:r>
      <w:r w:rsidRPr="003E7E66">
        <w:rPr>
          <w:rFonts w:ascii="Times New Roman" w:hAnsi="Times New Roman"/>
          <w:lang w:val="es-ES_tradnl"/>
        </w:rPr>
        <w:t>, pp. 103-104.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La Guerra</w:t>
      </w:r>
      <w:r w:rsidRPr="003E7E66">
        <w:rPr>
          <w:rFonts w:ascii="Times New Roman" w:hAnsi="Times New Roman"/>
          <w:lang w:val="es-ES_tradnl"/>
        </w:rPr>
        <w:t xml:space="preserve">. Primer verso: «Sobre el veloce carro, que marchado», f. </w:t>
      </w:r>
      <w:r w:rsidRPr="003E7E66">
        <w:rPr>
          <w:rFonts w:ascii="Times New Roman" w:hAnsi="Times New Roman"/>
        </w:rPr>
        <w:t xml:space="preserve">F. P. V., </w:t>
      </w:r>
      <w:r w:rsidRPr="003E7E66">
        <w:rPr>
          <w:rFonts w:ascii="Times New Roman" w:hAnsi="Times New Roman"/>
          <w:lang w:val="es-ES_tradnl"/>
        </w:rPr>
        <w:t>pp. 104-108.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rPr>
        <w:t>—</w:t>
      </w:r>
      <w:r w:rsidRPr="003E7E66">
        <w:rPr>
          <w:rFonts w:ascii="Times New Roman" w:hAnsi="Times New Roman"/>
          <w:caps/>
          <w:lang w:val="es-ES_tradnl"/>
        </w:rPr>
        <w:t>Mitología.</w:t>
      </w:r>
      <w:r w:rsidRPr="003E7E66">
        <w:rPr>
          <w:rFonts w:ascii="Times New Roman" w:hAnsi="Times New Roman"/>
          <w:lang w:val="es-ES_tradnl"/>
        </w:rPr>
        <w:t xml:space="preserve"> </w:t>
      </w:r>
      <w:r w:rsidRPr="003E7E66">
        <w:rPr>
          <w:rFonts w:ascii="Times New Roman" w:hAnsi="Times New Roman"/>
          <w:i/>
          <w:caps/>
          <w:lang w:val="es-ES_tradnl"/>
        </w:rPr>
        <w:t>Discurso cuarto.</w:t>
      </w:r>
      <w:r w:rsidRPr="003E7E66">
        <w:rPr>
          <w:rFonts w:ascii="Times New Roman" w:hAnsi="Times New Roman"/>
          <w:lang w:val="es-ES_tradnl"/>
        </w:rPr>
        <w:t xml:space="preserve"> </w:t>
      </w:r>
      <w:r w:rsidRPr="003E7E66">
        <w:rPr>
          <w:rFonts w:ascii="Times New Roman" w:hAnsi="Times New Roman"/>
          <w:i/>
          <w:iCs/>
          <w:lang w:val="es-ES_tradnl"/>
        </w:rPr>
        <w:t>Sobre la Fábula</w:t>
      </w:r>
      <w:r w:rsidRPr="003E7E66">
        <w:rPr>
          <w:rFonts w:ascii="Times New Roman" w:hAnsi="Times New Roman"/>
          <w:lang w:val="es-ES_tradnl"/>
        </w:rPr>
        <w:t>, pp. 108-112.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Juguete</w:t>
      </w:r>
      <w:r w:rsidRPr="003E7E66">
        <w:rPr>
          <w:rFonts w:ascii="Times New Roman" w:hAnsi="Times New Roman"/>
          <w:lang w:val="es-ES_tradnl"/>
        </w:rPr>
        <w:t>. Primer verso: «</w:t>
      </w:r>
      <w:r w:rsidRPr="003E7E66">
        <w:rPr>
          <w:rFonts w:ascii="Times New Roman" w:hAnsi="Times New Roman"/>
          <w:iCs/>
          <w:lang w:val="es-ES_tradnl"/>
        </w:rPr>
        <w:t xml:space="preserve">Altanera Pastorcilla», </w:t>
      </w:r>
      <w:r w:rsidRPr="003E7E66">
        <w:rPr>
          <w:rFonts w:ascii="Times New Roman" w:hAnsi="Times New Roman"/>
          <w:lang w:val="es-ES_tradnl"/>
        </w:rPr>
        <w:t xml:space="preserve">f. </w:t>
      </w:r>
      <w:r w:rsidRPr="003E7E66">
        <w:rPr>
          <w:rFonts w:ascii="Times New Roman" w:hAnsi="Times New Roman"/>
          <w:i/>
          <w:lang w:val="es-ES_tradnl"/>
        </w:rPr>
        <w:t>A. M.</w:t>
      </w:r>
      <w:r w:rsidRPr="003E7E66">
        <w:rPr>
          <w:rFonts w:ascii="Times New Roman" w:hAnsi="Times New Roman"/>
          <w:lang w:val="es-ES_tradnl"/>
        </w:rPr>
        <w:t xml:space="preserve">, </w:t>
      </w:r>
      <w:r w:rsidRPr="003E7E66">
        <w:rPr>
          <w:rFonts w:ascii="Times New Roman" w:hAnsi="Times New Roman"/>
          <w:iCs/>
          <w:lang w:val="es-ES_tradnl"/>
        </w:rPr>
        <w:t>p.</w:t>
      </w:r>
      <w:r w:rsidRPr="003E7E66">
        <w:rPr>
          <w:rFonts w:ascii="Times New Roman" w:hAnsi="Times New Roman"/>
          <w:lang w:val="es-ES_tradnl"/>
        </w:rPr>
        <w:t xml:space="preserve"> 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Celos</w:t>
      </w:r>
      <w:r w:rsidRPr="003E7E66">
        <w:rPr>
          <w:rFonts w:ascii="Times New Roman" w:hAnsi="Times New Roman"/>
          <w:lang w:val="es-ES_tradnl"/>
        </w:rPr>
        <w:t xml:space="preserve">. </w:t>
      </w:r>
      <w:r w:rsidRPr="003E7E66">
        <w:rPr>
          <w:rFonts w:ascii="Times New Roman" w:hAnsi="Times New Roman"/>
          <w:i/>
          <w:iCs/>
          <w:lang w:val="es-ES_tradnl"/>
        </w:rPr>
        <w:t>Descripción de esta pasión y de las personas que son dominadas por ella</w:t>
      </w:r>
      <w:r w:rsidRPr="003E7E66">
        <w:rPr>
          <w:rFonts w:ascii="Times New Roman" w:hAnsi="Times New Roman"/>
          <w:lang w:val="es-ES_tradnl"/>
        </w:rPr>
        <w:t xml:space="preserve">, f. Z., pp. 113-123.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Gitano</w:t>
      </w:r>
      <w:r w:rsidRPr="003E7E66">
        <w:rPr>
          <w:rFonts w:ascii="Times New Roman" w:hAnsi="Times New Roman"/>
          <w:lang w:val="es-ES_tradnl"/>
        </w:rPr>
        <w:t xml:space="preserve">. Primer verso: «Por mil friolerillas», f. </w:t>
      </w:r>
      <w:r w:rsidRPr="003E7E66">
        <w:rPr>
          <w:rFonts w:ascii="Times New Roman" w:hAnsi="Times New Roman"/>
          <w:i/>
          <w:lang w:val="es-ES_tradnl"/>
        </w:rPr>
        <w:t>D. C. E.</w:t>
      </w:r>
      <w:r w:rsidRPr="003E7E66">
        <w:rPr>
          <w:rFonts w:ascii="Times New Roman" w:hAnsi="Times New Roman"/>
          <w:lang w:val="es-ES_tradnl"/>
        </w:rPr>
        <w:t xml:space="preserve">, pp. 124-125.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«Suelen tener los Niños ingenuidades de que no puede uno menos que reírse», p. 125.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w:t>
      </w:r>
      <w:r w:rsidRPr="003E7E66">
        <w:rPr>
          <w:rFonts w:ascii="Times New Roman" w:hAnsi="Times New Roman"/>
          <w:i/>
          <w:iCs/>
          <w:lang w:val="es-ES_tradnl"/>
        </w:rPr>
        <w:t>Las tres verdades del Barquero</w:t>
      </w:r>
      <w:r w:rsidRPr="003E7E66">
        <w:rPr>
          <w:rFonts w:ascii="Times New Roman" w:hAnsi="Times New Roman"/>
          <w:lang w:val="es-ES_tradnl"/>
        </w:rPr>
        <w:t xml:space="preserve">. Primer verso: «Aunque en todas las edades», f. </w:t>
      </w:r>
      <w:r w:rsidRPr="003E7E66">
        <w:rPr>
          <w:rFonts w:ascii="Times New Roman" w:hAnsi="Times New Roman"/>
          <w:i/>
          <w:lang w:val="es-ES_tradnl"/>
        </w:rPr>
        <w:t>M.</w:t>
      </w:r>
      <w:r w:rsidRPr="003E7E66">
        <w:rPr>
          <w:rFonts w:ascii="Times New Roman" w:hAnsi="Times New Roman"/>
          <w:lang w:val="es-ES_tradnl"/>
        </w:rPr>
        <w:t>, pp. 126-128.</w:t>
      </w:r>
    </w:p>
    <w:p w:rsidR="00AC58F6" w:rsidRPr="003E7E66" w:rsidRDefault="00AC58F6" w:rsidP="00AC58F6">
      <w:pPr>
        <w:spacing w:after="0" w:line="240" w:lineRule="auto"/>
        <w:jc w:val="both"/>
        <w:rPr>
          <w:rFonts w:ascii="Times New Roman" w:hAnsi="Times New Roman"/>
          <w:iCs/>
          <w:lang w:val="fr-FR"/>
        </w:rPr>
      </w:pPr>
      <w:r w:rsidRPr="003E7E66">
        <w:rPr>
          <w:rFonts w:ascii="Times New Roman" w:hAnsi="Times New Roman"/>
          <w:lang w:val="es-ES_tradnl"/>
        </w:rPr>
        <w:t>—</w:t>
      </w:r>
      <w:r w:rsidRPr="003E7E66">
        <w:rPr>
          <w:rFonts w:ascii="Times New Roman" w:hAnsi="Times New Roman"/>
          <w:caps/>
          <w:lang w:val="fr-FR"/>
        </w:rPr>
        <w:t>Comercio</w:t>
      </w:r>
      <w:r w:rsidRPr="003E7E66">
        <w:rPr>
          <w:rFonts w:ascii="Times New Roman" w:hAnsi="Times New Roman"/>
          <w:lang w:val="fr-FR"/>
        </w:rPr>
        <w:t>, «</w:t>
      </w:r>
      <w:r w:rsidRPr="003E7E66">
        <w:rPr>
          <w:rFonts w:ascii="Times New Roman" w:hAnsi="Times New Roman"/>
          <w:i/>
          <w:iCs/>
          <w:lang w:val="fr-FR"/>
        </w:rPr>
        <w:t>Non omnis fert omnio tellus…</w:t>
      </w:r>
      <w:r w:rsidRPr="003E7E66">
        <w:rPr>
          <w:rFonts w:ascii="Times New Roman" w:hAnsi="Times New Roman"/>
          <w:iCs/>
          <w:lang w:val="fr-FR"/>
        </w:rPr>
        <w:t>», Virgilio, pp. 128-138.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Liras. </w:t>
      </w:r>
      <w:r w:rsidRPr="003E7E66">
        <w:rPr>
          <w:rFonts w:ascii="Times New Roman" w:hAnsi="Times New Roman"/>
          <w:i/>
          <w:iCs/>
          <w:caps/>
          <w:lang w:val="es-ES_tradnl"/>
        </w:rPr>
        <w:t>A el amor honesto</w:t>
      </w:r>
      <w:r w:rsidRPr="003E7E66">
        <w:rPr>
          <w:rFonts w:ascii="Times New Roman" w:hAnsi="Times New Roman"/>
          <w:lang w:val="es-ES_tradnl"/>
        </w:rPr>
        <w:t>. Primer verso: «A la sombra de un Pino», pp. 138-140.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«Señor Editor, / Muy Señor mío: Ya sabe V. que tengo una hija querida…», f. </w:t>
      </w:r>
      <w:r w:rsidRPr="003E7E66">
        <w:rPr>
          <w:rFonts w:ascii="Times New Roman" w:hAnsi="Times New Roman"/>
          <w:i/>
          <w:lang w:val="es-ES_tradnl"/>
        </w:rPr>
        <w:t>La Madre Vigilante</w:t>
      </w:r>
      <w:r w:rsidRPr="003E7E66">
        <w:rPr>
          <w:rFonts w:ascii="Times New Roman" w:hAnsi="Times New Roman"/>
          <w:lang w:val="es-ES_tradnl"/>
        </w:rPr>
        <w:t>, pp. 140-141.</w:t>
      </w:r>
      <w:r w:rsidRPr="003E7E66">
        <w:rPr>
          <w:rFonts w:ascii="Times New Roman" w:hAnsi="Times New Roman"/>
          <w:i/>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—CONTESTACIÓN, «Muy Señora mía: no hay duda que la hermosura por sí no influye en la felicidad…», f.</w:t>
      </w:r>
      <w:r w:rsidRPr="003E7E66">
        <w:rPr>
          <w:rFonts w:ascii="Times New Roman" w:hAnsi="Times New Roman"/>
          <w:i/>
          <w:lang w:val="es-ES_tradnl"/>
        </w:rPr>
        <w:t xml:space="preserve"> B. B.</w:t>
      </w:r>
      <w:r w:rsidRPr="003E7E66">
        <w:rPr>
          <w:rFonts w:ascii="Times New Roman" w:hAnsi="Times New Roman"/>
          <w:lang w:val="es-ES_tradnl"/>
        </w:rPr>
        <w:t>, pp. 141-146.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Décimas, </w:t>
      </w:r>
      <w:r w:rsidRPr="003E7E66">
        <w:rPr>
          <w:rFonts w:ascii="Times New Roman" w:hAnsi="Times New Roman"/>
          <w:i/>
          <w:iCs/>
          <w:caps/>
          <w:lang w:val="es-ES_tradnl"/>
        </w:rPr>
        <w:t>Queja de una dama en una a</w:t>
      </w:r>
      <w:r w:rsidRPr="003E7E66">
        <w:rPr>
          <w:rFonts w:ascii="Times New Roman" w:hAnsi="Times New Roman"/>
          <w:i/>
          <w:iCs/>
          <w:lang w:val="es-ES_tradnl"/>
        </w:rPr>
        <w:t>usencia</w:t>
      </w:r>
      <w:r w:rsidRPr="003E7E66">
        <w:rPr>
          <w:rFonts w:ascii="Times New Roman" w:hAnsi="Times New Roman"/>
          <w:lang w:val="es-ES_tradnl"/>
        </w:rPr>
        <w:t>. Primer verso: «Mujeres que toleráis», f. R. S., pp. 146-148.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Solución</w:t>
      </w:r>
      <w:r w:rsidRPr="003E7E66">
        <w:rPr>
          <w:rFonts w:ascii="Times New Roman" w:hAnsi="Times New Roman"/>
          <w:lang w:val="es-ES_tradnl"/>
        </w:rPr>
        <w:t xml:space="preserve">. </w:t>
      </w:r>
      <w:r w:rsidRPr="003E7E66">
        <w:rPr>
          <w:rFonts w:ascii="Times New Roman" w:hAnsi="Times New Roman"/>
          <w:i/>
          <w:iCs/>
          <w:lang w:val="es-ES_tradnl"/>
        </w:rPr>
        <w:t>Del Epigrama propuesto en la página 75</w:t>
      </w:r>
      <w:r w:rsidRPr="003E7E66">
        <w:rPr>
          <w:rFonts w:ascii="Times New Roman" w:hAnsi="Times New Roman"/>
          <w:lang w:val="es-ES_tradnl"/>
        </w:rPr>
        <w:t xml:space="preserve">. </w:t>
      </w:r>
      <w:r w:rsidRPr="003E7E66">
        <w:rPr>
          <w:rFonts w:ascii="Times New Roman" w:hAnsi="Times New Roman"/>
          <w:i/>
          <w:iCs/>
          <w:lang w:val="es-ES_tradnl"/>
        </w:rPr>
        <w:t>Sueño, Anécdota, Entusiasmo o Quisicosa</w:t>
      </w:r>
      <w:r w:rsidRPr="003E7E66">
        <w:rPr>
          <w:rFonts w:ascii="Times New Roman" w:hAnsi="Times New Roman"/>
          <w:lang w:val="es-ES_tradnl"/>
        </w:rPr>
        <w:t xml:space="preserve">, f. </w:t>
      </w:r>
      <w:r w:rsidRPr="003E7E66">
        <w:rPr>
          <w:rFonts w:ascii="Times New Roman" w:hAnsi="Times New Roman"/>
          <w:i/>
          <w:lang w:val="es-ES_tradnl"/>
        </w:rPr>
        <w:t>A. H. M.</w:t>
      </w:r>
      <w:r w:rsidRPr="003E7E66">
        <w:rPr>
          <w:rFonts w:ascii="Times New Roman" w:hAnsi="Times New Roman"/>
          <w:lang w:val="es-ES_tradnl"/>
        </w:rPr>
        <w:t>, pp. 148-154.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Oda</w:t>
      </w:r>
      <w:r w:rsidRPr="003E7E66">
        <w:rPr>
          <w:rFonts w:ascii="Times New Roman" w:hAnsi="Times New Roman"/>
          <w:lang w:val="es-ES_tradnl"/>
        </w:rPr>
        <w:t xml:space="preserve">. </w:t>
      </w:r>
      <w:r w:rsidRPr="003E7E66">
        <w:rPr>
          <w:rFonts w:ascii="Times New Roman" w:hAnsi="Times New Roman"/>
          <w:i/>
          <w:iCs/>
          <w:lang w:val="es-ES_tradnl"/>
        </w:rPr>
        <w:t xml:space="preserve">A la virtud. </w:t>
      </w:r>
      <w:r w:rsidRPr="003E7E66">
        <w:rPr>
          <w:rFonts w:ascii="Times New Roman" w:hAnsi="Times New Roman"/>
          <w:iCs/>
          <w:lang w:val="es-ES_tradnl"/>
        </w:rPr>
        <w:t>Primer verso</w:t>
      </w:r>
      <w:r w:rsidRPr="003E7E66">
        <w:rPr>
          <w:rFonts w:ascii="Times New Roman" w:hAnsi="Times New Roman"/>
          <w:lang w:val="es-ES_tradnl"/>
        </w:rPr>
        <w:t xml:space="preserve">: «Lejos de mi memoria», f. </w:t>
      </w:r>
      <w:r w:rsidRPr="003E7E66">
        <w:rPr>
          <w:rFonts w:ascii="Times New Roman" w:hAnsi="Times New Roman"/>
          <w:i/>
          <w:lang w:val="es-ES_tradnl"/>
        </w:rPr>
        <w:t>N. Q</w:t>
      </w:r>
      <w:r w:rsidRPr="003E7E66">
        <w:rPr>
          <w:rFonts w:ascii="Times New Roman" w:hAnsi="Times New Roman"/>
          <w:lang w:val="es-ES_tradnl"/>
        </w:rPr>
        <w:t xml:space="preserve">., pp. 154-156.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w:t>
      </w:r>
      <w:r w:rsidRPr="003E7E66">
        <w:rPr>
          <w:rFonts w:ascii="Times New Roman" w:hAnsi="Times New Roman"/>
          <w:i/>
          <w:iCs/>
          <w:lang w:val="es-ES_tradnl"/>
        </w:rPr>
        <w:t>Extracto de una carta del Dr. M.R.</w:t>
      </w:r>
      <w:r w:rsidRPr="003E7E66">
        <w:rPr>
          <w:rFonts w:ascii="Times New Roman" w:hAnsi="Times New Roman"/>
          <w:lang w:val="es-ES_tradnl"/>
        </w:rPr>
        <w:t xml:space="preserve">, f. Trad. del Franc. </w:t>
      </w:r>
      <w:proofErr w:type="gramStart"/>
      <w:r w:rsidRPr="003E7E66">
        <w:rPr>
          <w:rFonts w:ascii="Times New Roman" w:hAnsi="Times New Roman"/>
          <w:lang w:val="es-ES_tradnl"/>
        </w:rPr>
        <w:t>por</w:t>
      </w:r>
      <w:proofErr w:type="gramEnd"/>
      <w:r w:rsidRPr="003E7E66">
        <w:rPr>
          <w:rFonts w:ascii="Times New Roman" w:hAnsi="Times New Roman"/>
          <w:lang w:val="es-ES_tradnl"/>
        </w:rPr>
        <w:t xml:space="preserve"> J. B., pp. 156-163.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«Una noche pesaroso», </w:t>
      </w:r>
      <w:r w:rsidRPr="003E7E66">
        <w:rPr>
          <w:rFonts w:ascii="Times New Roman" w:hAnsi="Times New Roman"/>
          <w:iCs/>
          <w:lang w:val="es-ES_tradnl"/>
        </w:rPr>
        <w:t>f</w:t>
      </w:r>
      <w:r w:rsidRPr="003E7E66">
        <w:rPr>
          <w:rFonts w:ascii="Times New Roman" w:hAnsi="Times New Roman"/>
          <w:i/>
          <w:iCs/>
          <w:lang w:val="es-ES_tradnl"/>
        </w:rPr>
        <w:t xml:space="preserve">. </w:t>
      </w:r>
      <w:r w:rsidRPr="003E7E66">
        <w:rPr>
          <w:rFonts w:ascii="Times New Roman" w:hAnsi="Times New Roman"/>
          <w:i/>
        </w:rPr>
        <w:t>F. P. V.</w:t>
      </w:r>
      <w:r w:rsidRPr="003E7E66">
        <w:rPr>
          <w:rFonts w:ascii="Times New Roman" w:hAnsi="Times New Roman"/>
        </w:rPr>
        <w:t>, pp. 163-167.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Pensamiento</w:t>
      </w:r>
      <w:r w:rsidRPr="003E7E66">
        <w:rPr>
          <w:rFonts w:ascii="Times New Roman" w:hAnsi="Times New Roman"/>
          <w:lang w:val="es-ES_tradnl"/>
        </w:rPr>
        <w:t xml:space="preserve">. </w:t>
      </w:r>
      <w:r w:rsidRPr="003E7E66">
        <w:rPr>
          <w:rFonts w:ascii="Times New Roman" w:hAnsi="Times New Roman"/>
          <w:i/>
          <w:iCs/>
          <w:lang w:val="es-ES_tradnl"/>
        </w:rPr>
        <w:t>Sobre los Pretendientes</w:t>
      </w:r>
      <w:r w:rsidRPr="003E7E66">
        <w:rPr>
          <w:rFonts w:ascii="Times New Roman" w:hAnsi="Times New Roman"/>
          <w:lang w:val="es-ES_tradnl"/>
        </w:rPr>
        <w:t xml:space="preserve">, f. </w:t>
      </w:r>
      <w:r w:rsidRPr="003E7E66">
        <w:rPr>
          <w:rFonts w:ascii="Times New Roman" w:hAnsi="Times New Roman"/>
          <w:i/>
          <w:lang w:val="es-ES_tradnl"/>
        </w:rPr>
        <w:t>El Desconocido</w:t>
      </w:r>
      <w:r w:rsidRPr="003E7E66">
        <w:rPr>
          <w:rFonts w:ascii="Times New Roman" w:hAnsi="Times New Roman"/>
          <w:lang w:val="es-ES_tradnl"/>
        </w:rPr>
        <w:t>, pp. 167-168.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—Letrilla. Primer verso: «Decía con gracia», f. </w:t>
      </w:r>
      <w:r w:rsidRPr="003E7E66">
        <w:rPr>
          <w:rFonts w:ascii="Times New Roman" w:hAnsi="Times New Roman"/>
          <w:i/>
          <w:lang w:val="es-ES_tradnl"/>
        </w:rPr>
        <w:t>E. S. D.</w:t>
      </w:r>
      <w:r w:rsidRPr="003E7E66">
        <w:rPr>
          <w:rFonts w:ascii="Times New Roman" w:hAnsi="Times New Roman"/>
          <w:lang w:val="es-ES_tradnl"/>
        </w:rPr>
        <w:t xml:space="preserve">, pp. 168-171.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Rectitud.</w:t>
      </w:r>
      <w:r w:rsidRPr="003E7E66">
        <w:rPr>
          <w:rFonts w:ascii="Times New Roman" w:hAnsi="Times New Roman"/>
          <w:lang w:val="es-ES_tradnl"/>
        </w:rPr>
        <w:t xml:space="preserve"> </w:t>
      </w:r>
      <w:r w:rsidRPr="003E7E66">
        <w:rPr>
          <w:rFonts w:ascii="Times New Roman" w:hAnsi="Times New Roman"/>
          <w:i/>
          <w:iCs/>
          <w:lang w:val="es-ES_tradnl"/>
        </w:rPr>
        <w:t>Eficacia absoluta de las leyes de la antigua Grecia contra el homicidio</w:t>
      </w:r>
      <w:r w:rsidRPr="003E7E66">
        <w:rPr>
          <w:rFonts w:ascii="Times New Roman" w:hAnsi="Times New Roman"/>
          <w:lang w:val="es-ES_tradnl"/>
        </w:rPr>
        <w:t>, pp. 172-174.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 —OBEDECIENDO A UNA SEÑORA. </w:t>
      </w:r>
      <w:r w:rsidRPr="003E7E66">
        <w:rPr>
          <w:rFonts w:ascii="Times New Roman" w:hAnsi="Times New Roman"/>
          <w:i/>
          <w:iCs/>
          <w:lang w:val="es-ES_tradnl"/>
        </w:rPr>
        <w:t>¿Qué es el Esplín?</w:t>
      </w:r>
      <w:r w:rsidRPr="003E7E66">
        <w:rPr>
          <w:rFonts w:ascii="Times New Roman" w:hAnsi="Times New Roman"/>
          <w:lang w:val="es-ES_tradnl"/>
        </w:rPr>
        <w:t>, OCTAVA. Primer verso: «Es el Esplín, Señora, una dolencia,», pp. 175-176.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Idea</w:t>
      </w:r>
      <w:r w:rsidRPr="003E7E66">
        <w:rPr>
          <w:rFonts w:ascii="Times New Roman" w:hAnsi="Times New Roman"/>
          <w:lang w:val="es-ES_tradnl"/>
        </w:rPr>
        <w:t xml:space="preserve"> </w:t>
      </w:r>
      <w:r w:rsidRPr="003E7E66">
        <w:rPr>
          <w:rFonts w:ascii="Times New Roman" w:hAnsi="Times New Roman"/>
          <w:i/>
          <w:lang w:val="es-ES_tradnl"/>
        </w:rPr>
        <w:t>del Amor por una Señora</w:t>
      </w:r>
      <w:r w:rsidRPr="003E7E66">
        <w:rPr>
          <w:rFonts w:ascii="Times New Roman" w:hAnsi="Times New Roman"/>
          <w:lang w:val="es-ES_tradnl"/>
        </w:rPr>
        <w:t xml:space="preserve">, f. Trad. por B. B., pp. 176-178.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Invectiva a un Murciélago</w:t>
      </w:r>
      <w:r w:rsidRPr="003E7E66">
        <w:rPr>
          <w:rFonts w:ascii="Times New Roman" w:hAnsi="Times New Roman"/>
          <w:lang w:val="es-ES_tradnl"/>
        </w:rPr>
        <w:t>. Primer verso: «Estaba Mirta hermosa», pp. 178-184.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—EPITAFIO: Primer verso: «Yace aquí murciélago alevoso», p. 185.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Mitología. Discurso Quinto</w:t>
      </w:r>
      <w:r w:rsidRPr="003E7E66">
        <w:rPr>
          <w:rFonts w:ascii="Times New Roman" w:hAnsi="Times New Roman"/>
          <w:lang w:val="es-ES_tradnl"/>
        </w:rPr>
        <w:t xml:space="preserve">. </w:t>
      </w:r>
      <w:r w:rsidRPr="003E7E66">
        <w:rPr>
          <w:rFonts w:ascii="Times New Roman" w:hAnsi="Times New Roman"/>
          <w:i/>
          <w:iCs/>
          <w:lang w:val="es-ES_tradnl"/>
        </w:rPr>
        <w:t>Sobre el número de Dioses de los Gentiles</w:t>
      </w:r>
      <w:r w:rsidRPr="003E7E66">
        <w:rPr>
          <w:rFonts w:ascii="Times New Roman" w:hAnsi="Times New Roman"/>
          <w:lang w:val="es-ES_tradnl"/>
        </w:rPr>
        <w:t>, pp. 185-188.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Oda.</w:t>
      </w:r>
      <w:r w:rsidRPr="003E7E66">
        <w:rPr>
          <w:rFonts w:ascii="Times New Roman" w:hAnsi="Times New Roman"/>
          <w:lang w:val="es-ES_tradnl"/>
        </w:rPr>
        <w:t xml:space="preserve"> </w:t>
      </w:r>
      <w:r w:rsidRPr="003E7E66">
        <w:rPr>
          <w:rFonts w:ascii="Times New Roman" w:hAnsi="Times New Roman"/>
          <w:i/>
          <w:iCs/>
          <w:lang w:val="es-ES_tradnl"/>
        </w:rPr>
        <w:t>A la Soledad</w:t>
      </w:r>
      <w:r w:rsidRPr="003E7E66">
        <w:rPr>
          <w:rFonts w:ascii="Times New Roman" w:hAnsi="Times New Roman"/>
          <w:lang w:val="es-ES_tradnl"/>
        </w:rPr>
        <w:t xml:space="preserve">. Primer verso: «Amadas Soledades», f. </w:t>
      </w:r>
      <w:r w:rsidRPr="003E7E66">
        <w:rPr>
          <w:rFonts w:ascii="Times New Roman" w:hAnsi="Times New Roman"/>
          <w:i/>
          <w:lang w:val="es-ES_tradnl"/>
        </w:rPr>
        <w:t>C. de T.</w:t>
      </w:r>
      <w:r w:rsidRPr="003E7E66">
        <w:rPr>
          <w:rFonts w:ascii="Times New Roman" w:hAnsi="Times New Roman"/>
          <w:lang w:val="es-ES_tradnl"/>
        </w:rPr>
        <w:t>, pp. 189-192.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«En la Ciudad de Málaga, el año 1750…», p. 192.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xml:space="preserve">. </w:t>
      </w:r>
      <w:r w:rsidRPr="003E7E66">
        <w:rPr>
          <w:rFonts w:ascii="Times New Roman" w:hAnsi="Times New Roman"/>
          <w:i/>
          <w:iCs/>
          <w:lang w:val="es-ES_tradnl"/>
        </w:rPr>
        <w:t>A los malos médicos</w:t>
      </w:r>
      <w:r w:rsidRPr="003E7E66">
        <w:rPr>
          <w:rFonts w:ascii="Times New Roman" w:hAnsi="Times New Roman"/>
          <w:lang w:val="es-ES_tradnl"/>
        </w:rPr>
        <w:t>. SONETO. Primer verso: «Pulsa con el reloj siempre en la mano,» p. 193.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Humanidades.</w:t>
      </w:r>
      <w:r w:rsidRPr="003E7E66">
        <w:rPr>
          <w:rFonts w:ascii="Times New Roman" w:hAnsi="Times New Roman"/>
          <w:lang w:val="es-ES_tradnl"/>
        </w:rPr>
        <w:t xml:space="preserve"> </w:t>
      </w:r>
      <w:r w:rsidRPr="003E7E66">
        <w:rPr>
          <w:rFonts w:ascii="Times New Roman" w:hAnsi="Times New Roman"/>
          <w:i/>
          <w:iCs/>
          <w:lang w:val="es-ES_tradnl"/>
        </w:rPr>
        <w:t>Pensamientos sobre la Historia</w:t>
      </w:r>
      <w:r w:rsidRPr="003E7E66">
        <w:rPr>
          <w:rFonts w:ascii="Times New Roman" w:hAnsi="Times New Roman"/>
          <w:lang w:val="es-ES_tradnl"/>
        </w:rPr>
        <w:t xml:space="preserve">, f. </w:t>
      </w:r>
      <w:r w:rsidRPr="003E7E66">
        <w:rPr>
          <w:rFonts w:ascii="Times New Roman" w:hAnsi="Times New Roman"/>
          <w:i/>
          <w:lang w:val="es-ES_tradnl"/>
        </w:rPr>
        <w:t>V.,</w:t>
      </w:r>
      <w:r w:rsidRPr="003E7E66">
        <w:rPr>
          <w:rFonts w:ascii="Times New Roman" w:hAnsi="Times New Roman"/>
          <w:lang w:val="es-ES_tradnl"/>
        </w:rPr>
        <w:t xml:space="preserve"> pp. 194-122.</w:t>
      </w:r>
      <w:r w:rsidRPr="003E7E66">
        <w:rPr>
          <w:rStyle w:val="Refdenotaalpie"/>
          <w:rFonts w:ascii="Times New Roman" w:hAnsi="Times New Roman"/>
          <w:lang w:val="es-ES_tradnl"/>
        </w:rPr>
        <w:footnoteReference w:id="124"/>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xml:space="preserve">. Primer verso: «Deja pues, niña hermosa,», f. </w:t>
      </w:r>
      <w:r w:rsidRPr="003E7E66">
        <w:rPr>
          <w:rFonts w:ascii="Times New Roman" w:hAnsi="Times New Roman"/>
          <w:i/>
          <w:lang w:val="es-ES_tradnl"/>
        </w:rPr>
        <w:t>Inarco,</w:t>
      </w:r>
      <w:r w:rsidRPr="003E7E66">
        <w:rPr>
          <w:rFonts w:ascii="Times New Roman" w:hAnsi="Times New Roman"/>
          <w:lang w:val="es-ES_tradnl"/>
        </w:rPr>
        <w:t xml:space="preserve"> pp. 122-123.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«El Emperador Alejandro Severo…», pp. 123-124.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 xml:space="preserve">—LA POESÍA. </w:t>
      </w:r>
      <w:r w:rsidRPr="003E7E66">
        <w:rPr>
          <w:rFonts w:ascii="Times New Roman" w:hAnsi="Times New Roman"/>
          <w:caps/>
          <w:lang w:val="es-ES_tradnl"/>
        </w:rPr>
        <w:t xml:space="preserve">Oda. </w:t>
      </w:r>
      <w:r w:rsidRPr="003E7E66">
        <w:rPr>
          <w:rFonts w:ascii="Times New Roman" w:hAnsi="Times New Roman"/>
          <w:i/>
          <w:iCs/>
          <w:caps/>
          <w:lang w:val="es-ES_tradnl"/>
        </w:rPr>
        <w:t>A Inarco</w:t>
      </w:r>
      <w:r w:rsidRPr="003E7E66">
        <w:rPr>
          <w:rFonts w:ascii="Times New Roman" w:hAnsi="Times New Roman"/>
          <w:lang w:val="es-ES_tradnl"/>
        </w:rPr>
        <w:t xml:space="preserve">, Primer verso: </w:t>
      </w:r>
      <w:r w:rsidRPr="003E7E66">
        <w:rPr>
          <w:rFonts w:ascii="Times New Roman" w:hAnsi="Times New Roman"/>
        </w:rPr>
        <w:t xml:space="preserve">«Goza del campo y el pesar aleja:», </w:t>
      </w:r>
      <w:r w:rsidRPr="003E7E66">
        <w:rPr>
          <w:rFonts w:ascii="Times New Roman" w:hAnsi="Times New Roman"/>
          <w:lang w:val="es-ES_tradnl"/>
        </w:rPr>
        <w:t xml:space="preserve">f. </w:t>
      </w:r>
      <w:r w:rsidRPr="003E7E66">
        <w:rPr>
          <w:rFonts w:ascii="Times New Roman" w:hAnsi="Times New Roman"/>
          <w:i/>
          <w:lang w:val="es-ES_tradnl"/>
        </w:rPr>
        <w:t>Feniso</w:t>
      </w:r>
      <w:r w:rsidRPr="003E7E66">
        <w:rPr>
          <w:rFonts w:ascii="Times New Roman" w:hAnsi="Times New Roman"/>
          <w:lang w:val="es-ES_tradnl"/>
        </w:rPr>
        <w:t xml:space="preserve">, pp. 125-131.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Ciencia Moral</w:t>
      </w:r>
      <w:r w:rsidRPr="003E7E66">
        <w:rPr>
          <w:rFonts w:ascii="Times New Roman" w:hAnsi="Times New Roman"/>
          <w:lang w:val="es-ES_tradnl"/>
        </w:rPr>
        <w:t xml:space="preserve">. </w:t>
      </w:r>
      <w:r w:rsidRPr="003E7E66">
        <w:rPr>
          <w:rFonts w:ascii="Times New Roman" w:hAnsi="Times New Roman"/>
          <w:i/>
          <w:iCs/>
          <w:lang w:val="es-ES_tradnl"/>
        </w:rPr>
        <w:t>Carta del Barón de B. al Vizconde de M</w:t>
      </w:r>
      <w:r w:rsidRPr="003E7E66">
        <w:rPr>
          <w:rFonts w:ascii="Times New Roman" w:hAnsi="Times New Roman"/>
          <w:lang w:val="es-ES_tradnl"/>
        </w:rPr>
        <w:t xml:space="preserve">., pp. 131-139.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Anacreóntica. </w:t>
      </w:r>
      <w:r w:rsidRPr="003E7E66">
        <w:rPr>
          <w:rFonts w:ascii="Times New Roman" w:hAnsi="Times New Roman"/>
          <w:i/>
          <w:iCs/>
          <w:caps/>
          <w:lang w:val="es-ES_tradnl"/>
        </w:rPr>
        <w:t>De la otra vida</w:t>
      </w:r>
      <w:r w:rsidRPr="003E7E66">
        <w:rPr>
          <w:rFonts w:ascii="Times New Roman" w:hAnsi="Times New Roman"/>
          <w:lang w:val="es-ES_tradnl"/>
        </w:rPr>
        <w:t xml:space="preserve">. Primer verso: «Nuestra vida es un punto,», f. </w:t>
      </w:r>
      <w:r w:rsidRPr="003E7E66">
        <w:rPr>
          <w:rFonts w:ascii="Times New Roman" w:hAnsi="Times New Roman"/>
          <w:i/>
          <w:lang w:val="es-ES_tradnl"/>
        </w:rPr>
        <w:t>Y. Q.</w:t>
      </w:r>
      <w:r w:rsidRPr="003E7E66">
        <w:rPr>
          <w:rFonts w:ascii="Times New Roman" w:hAnsi="Times New Roman"/>
          <w:lang w:val="es-ES_tradnl"/>
        </w:rPr>
        <w:t xml:space="preserve">, pp. 139-140.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Novela trágica</w:t>
      </w:r>
      <w:r w:rsidRPr="003E7E66">
        <w:rPr>
          <w:rFonts w:ascii="Times New Roman" w:hAnsi="Times New Roman"/>
          <w:lang w:val="es-ES_tradnl"/>
        </w:rPr>
        <w:t xml:space="preserve">. </w:t>
      </w:r>
      <w:r w:rsidRPr="003E7E66">
        <w:rPr>
          <w:rFonts w:ascii="Times New Roman" w:hAnsi="Times New Roman"/>
          <w:i/>
          <w:iCs/>
          <w:lang w:val="es-ES_tradnl"/>
        </w:rPr>
        <w:t>María Dankelman</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141-181. </w:t>
      </w:r>
    </w:p>
    <w:p w:rsidR="00AC58F6" w:rsidRPr="003E7E66" w:rsidRDefault="00AC58F6" w:rsidP="00AC58F6">
      <w:pPr>
        <w:spacing w:after="0" w:line="240" w:lineRule="auto"/>
        <w:jc w:val="both"/>
        <w:rPr>
          <w:rFonts w:ascii="Times New Roman" w:hAnsi="Times New Roman"/>
          <w:lang w:val="fr-FR"/>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Los tres Jóvenes y el Anciano</w:t>
      </w:r>
      <w:r w:rsidRPr="003E7E66">
        <w:rPr>
          <w:rFonts w:ascii="Times New Roman" w:hAnsi="Times New Roman"/>
          <w:lang w:val="es-ES_tradnl"/>
        </w:rPr>
        <w:t xml:space="preserve">. Primer verso: «Un hombre octogenario,», f. </w:t>
      </w:r>
      <w:r w:rsidRPr="003E7E66">
        <w:rPr>
          <w:rFonts w:ascii="Times New Roman" w:hAnsi="Times New Roman"/>
          <w:i/>
          <w:lang w:val="fr-FR"/>
        </w:rPr>
        <w:t>Trad. de la Fontaine</w:t>
      </w:r>
      <w:r w:rsidRPr="003E7E66">
        <w:rPr>
          <w:rFonts w:ascii="Times New Roman" w:hAnsi="Times New Roman"/>
          <w:lang w:val="fr-FR"/>
        </w:rPr>
        <w:t>,</w:t>
      </w:r>
      <w:r w:rsidRPr="003E7E66">
        <w:rPr>
          <w:rFonts w:ascii="Times New Roman" w:hAnsi="Times New Roman"/>
          <w:lang w:val="es-ES_tradnl"/>
        </w:rPr>
        <w:t xml:space="preserve"> pp. 181-184</w:t>
      </w:r>
      <w:r w:rsidRPr="003E7E66">
        <w:rPr>
          <w:rFonts w:ascii="Times New Roman" w:hAnsi="Times New Roman"/>
          <w:lang w:val="fr-FR"/>
        </w:rPr>
        <w:t>.</w:t>
      </w:r>
    </w:p>
    <w:p w:rsidR="00AC58F6" w:rsidRPr="003E7E66" w:rsidRDefault="00AC58F6" w:rsidP="00AC58F6">
      <w:pPr>
        <w:pStyle w:val="Textoindependiente"/>
      </w:pPr>
      <w:r w:rsidRPr="003E7E66">
        <w:t>—</w:t>
      </w:r>
      <w:r w:rsidRPr="003E7E66">
        <w:rPr>
          <w:caps/>
        </w:rPr>
        <w:t>Pronta respuesta de un Abate</w:t>
      </w:r>
      <w:r w:rsidRPr="003E7E66">
        <w:t>, p. 184.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caps/>
          <w:lang w:val="es-ES_tradnl"/>
        </w:rPr>
        <w:t>Canción Sagrada</w:t>
      </w:r>
      <w:r w:rsidRPr="003E7E66">
        <w:rPr>
          <w:rFonts w:ascii="Times New Roman" w:hAnsi="Times New Roman"/>
          <w:caps/>
          <w:lang w:val="es-ES_tradnl"/>
        </w:rPr>
        <w:t xml:space="preserve">. </w:t>
      </w:r>
      <w:r w:rsidRPr="003E7E66">
        <w:rPr>
          <w:rFonts w:ascii="Times New Roman" w:hAnsi="Times New Roman"/>
          <w:iCs/>
          <w:caps/>
          <w:lang w:val="es-ES_tradnl"/>
        </w:rPr>
        <w:t>Traducción del Salmo VI</w:t>
      </w:r>
      <w:r w:rsidRPr="003E7E66">
        <w:rPr>
          <w:rFonts w:ascii="Times New Roman" w:hAnsi="Times New Roman"/>
          <w:lang w:val="es-ES_tradnl"/>
        </w:rPr>
        <w:t xml:space="preserve">. Primer verso: «No, Señor, no me arguyas irritado», f. A. H. M., pp. 185-186.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«Una noche en que la Guarnición de Gibraltar…», pp. 187-188.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Epitafio</w:t>
      </w:r>
      <w:r w:rsidRPr="003E7E66">
        <w:rPr>
          <w:rFonts w:ascii="Times New Roman" w:hAnsi="Times New Roman"/>
          <w:lang w:val="es-ES_tradnl"/>
        </w:rPr>
        <w:t xml:space="preserve">. </w:t>
      </w:r>
      <w:r w:rsidRPr="003E7E66">
        <w:rPr>
          <w:rFonts w:ascii="Times New Roman" w:hAnsi="Times New Roman"/>
          <w:i/>
          <w:iCs/>
          <w:lang w:val="es-ES_tradnl"/>
        </w:rPr>
        <w:t>De un Marido a una Mujer</w:t>
      </w:r>
      <w:r w:rsidRPr="003E7E66">
        <w:rPr>
          <w:rFonts w:ascii="Times New Roman" w:hAnsi="Times New Roman"/>
          <w:lang w:val="es-ES_tradnl"/>
        </w:rPr>
        <w:t>. Primer verso: «Yace aquí mi dulce Esposa:», p. 188.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Sueño Moral</w:t>
      </w:r>
      <w:r w:rsidRPr="003E7E66">
        <w:rPr>
          <w:rFonts w:ascii="Times New Roman" w:hAnsi="Times New Roman"/>
          <w:lang w:val="es-ES_tradnl"/>
        </w:rPr>
        <w:t xml:space="preserve">. «Señor Editor. / En una tertulia donde acostumbraban concurrir jóvenes de ambos sexos…», f. A. A., pp. 189-193.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Letrilla. </w:t>
      </w:r>
      <w:r w:rsidRPr="003E7E66">
        <w:rPr>
          <w:rFonts w:ascii="Times New Roman" w:hAnsi="Times New Roman"/>
          <w:i/>
          <w:iCs/>
          <w:caps/>
          <w:lang w:val="es-ES_tradnl"/>
        </w:rPr>
        <w:t>Dido y Eneas</w:t>
      </w:r>
      <w:r w:rsidRPr="003E7E66">
        <w:rPr>
          <w:rFonts w:ascii="Times New Roman" w:hAnsi="Times New Roman"/>
          <w:lang w:val="es-ES_tradnl"/>
        </w:rPr>
        <w:t xml:space="preserve">. Primer verso: «ENEAS: Necia indiscreta Dido,», f. </w:t>
      </w:r>
      <w:r w:rsidRPr="003E7E66">
        <w:rPr>
          <w:rFonts w:ascii="Times New Roman" w:hAnsi="Times New Roman"/>
          <w:i/>
          <w:lang w:val="es-ES_tradnl"/>
        </w:rPr>
        <w:t>C. L. A.</w:t>
      </w:r>
      <w:r w:rsidRPr="003E7E66">
        <w:rPr>
          <w:rFonts w:ascii="Times New Roman" w:hAnsi="Times New Roman"/>
          <w:lang w:val="es-ES_tradnl"/>
        </w:rPr>
        <w:t xml:space="preserve">, pp. 193-195.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 xml:space="preserve">Reflexiones sobre una de las causas del atraso de las Ciencias y las Artes, </w:t>
      </w:r>
      <w:r w:rsidRPr="003E7E66">
        <w:rPr>
          <w:rFonts w:ascii="Times New Roman" w:hAnsi="Times New Roman"/>
          <w:lang w:val="es-ES_tradnl"/>
        </w:rPr>
        <w:t>f. S. de M., pp.</w:t>
      </w:r>
      <w:r w:rsidRPr="003E7E66">
        <w:rPr>
          <w:rFonts w:ascii="Times New Roman" w:hAnsi="Times New Roman"/>
          <w:i/>
          <w:iCs/>
          <w:lang w:val="es-ES_tradnl"/>
        </w:rPr>
        <w:t xml:space="preserve"> </w:t>
      </w:r>
      <w:r w:rsidRPr="003E7E66">
        <w:rPr>
          <w:rFonts w:ascii="Times New Roman" w:hAnsi="Times New Roman"/>
          <w:lang w:val="es-ES_tradnl"/>
        </w:rPr>
        <w:t>195-104.</w:t>
      </w:r>
      <w:r w:rsidRPr="003E7E66">
        <w:rPr>
          <w:rStyle w:val="Refdenotaalpie"/>
          <w:rFonts w:ascii="Times New Roman" w:hAnsi="Times New Roman"/>
          <w:lang w:val="es-ES_tradnl"/>
        </w:rPr>
        <w:footnoteReference w:id="125"/>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Epigrama. </w:t>
      </w:r>
      <w:r w:rsidRPr="003E7E66">
        <w:rPr>
          <w:rFonts w:ascii="Times New Roman" w:hAnsi="Times New Roman"/>
          <w:lang w:val="es-ES_tradnl"/>
        </w:rPr>
        <w:t xml:space="preserve">Primer verso: «Con una larga tijera,», </w:t>
      </w:r>
      <w:r w:rsidRPr="003E7E66">
        <w:rPr>
          <w:rFonts w:ascii="Times New Roman" w:hAnsi="Times New Roman"/>
          <w:iCs/>
          <w:lang w:val="es-ES_tradnl"/>
        </w:rPr>
        <w:t>p.</w:t>
      </w:r>
      <w:r w:rsidRPr="003E7E66">
        <w:rPr>
          <w:rFonts w:ascii="Times New Roman" w:hAnsi="Times New Roman"/>
          <w:lang w:val="es-ES_tradnl"/>
        </w:rPr>
        <w:t xml:space="preserve"> 104.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Diálogo entre D. N. y Doña F.</w:t>
      </w:r>
      <w:r w:rsidRPr="003E7E66">
        <w:rPr>
          <w:rFonts w:ascii="Times New Roman" w:hAnsi="Times New Roman"/>
          <w:lang w:val="es-ES_tradnl"/>
        </w:rPr>
        <w:t>, pp. 105-118.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Fábula original</w:t>
      </w:r>
      <w:r w:rsidRPr="003E7E66">
        <w:rPr>
          <w:rFonts w:ascii="Times New Roman" w:hAnsi="Times New Roman"/>
          <w:caps/>
          <w:lang w:val="es-ES_tradnl"/>
        </w:rPr>
        <w:t>. La Araña y la Mona</w:t>
      </w:r>
      <w:r w:rsidRPr="003E7E66">
        <w:rPr>
          <w:rFonts w:ascii="Times New Roman" w:hAnsi="Times New Roman"/>
          <w:lang w:val="es-ES_tradnl"/>
        </w:rPr>
        <w:t xml:space="preserve">. Primer verso: «Con gran prisa», f. </w:t>
      </w:r>
      <w:r w:rsidRPr="003E7E66">
        <w:rPr>
          <w:rFonts w:ascii="Times New Roman" w:hAnsi="Times New Roman"/>
          <w:i/>
          <w:lang w:val="es-ES_tradnl"/>
        </w:rPr>
        <w:t>F. P. V</w:t>
      </w:r>
      <w:r w:rsidRPr="003E7E66">
        <w:rPr>
          <w:rFonts w:ascii="Times New Roman" w:hAnsi="Times New Roman"/>
          <w:lang w:val="es-ES_tradnl"/>
        </w:rPr>
        <w:t xml:space="preserve">., pp. 118-120.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Epigrama. </w:t>
      </w:r>
      <w:r w:rsidRPr="003E7E66">
        <w:rPr>
          <w:rFonts w:ascii="Times New Roman" w:hAnsi="Times New Roman"/>
          <w:lang w:val="es-ES_tradnl"/>
        </w:rPr>
        <w:t>Primer verso</w:t>
      </w:r>
      <w:r w:rsidRPr="003E7E66">
        <w:rPr>
          <w:rFonts w:ascii="Times New Roman" w:hAnsi="Times New Roman"/>
          <w:caps/>
          <w:lang w:val="es-ES_tradnl"/>
        </w:rPr>
        <w:t xml:space="preserve">: </w:t>
      </w:r>
      <w:r w:rsidRPr="003E7E66">
        <w:rPr>
          <w:rFonts w:ascii="Times New Roman" w:hAnsi="Times New Roman"/>
          <w:lang w:val="es-ES_tradnl"/>
        </w:rPr>
        <w:t>«Con extraña devoción», f. F. G. S., p.</w:t>
      </w:r>
      <w:r w:rsidRPr="003E7E66">
        <w:rPr>
          <w:rFonts w:ascii="Times New Roman" w:hAnsi="Times New Roman"/>
          <w:caps/>
          <w:lang w:val="es-ES_tradnl"/>
        </w:rPr>
        <w:t xml:space="preserve"> 120</w:t>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Mitología. </w:t>
      </w:r>
      <w:r w:rsidRPr="003E7E66">
        <w:rPr>
          <w:rFonts w:ascii="Times New Roman" w:hAnsi="Times New Roman"/>
          <w:i/>
          <w:caps/>
          <w:lang w:val="es-ES_tradnl"/>
        </w:rPr>
        <w:t>Discurso SEXTO.</w:t>
      </w:r>
      <w:r w:rsidRPr="003E7E66">
        <w:rPr>
          <w:rFonts w:ascii="Times New Roman" w:hAnsi="Times New Roman"/>
          <w:lang w:val="es-ES_tradnl"/>
        </w:rPr>
        <w:t xml:space="preserve"> </w:t>
      </w:r>
      <w:r w:rsidRPr="003E7E66">
        <w:rPr>
          <w:rFonts w:ascii="Times New Roman" w:hAnsi="Times New Roman"/>
          <w:i/>
          <w:iCs/>
          <w:lang w:val="es-ES_tradnl"/>
        </w:rPr>
        <w:t>Sobre los lugares de residencia que los gentiles daban a sus Dioses</w:t>
      </w:r>
      <w:r w:rsidRPr="003E7E66">
        <w:rPr>
          <w:rFonts w:ascii="Times New Roman" w:hAnsi="Times New Roman"/>
          <w:lang w:val="es-ES_tradnl"/>
        </w:rPr>
        <w:t>, pp. 121-124.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 xml:space="preserve">Soneto Pastoril. </w:t>
      </w:r>
      <w:r w:rsidRPr="003E7E66">
        <w:rPr>
          <w:rFonts w:ascii="Times New Roman" w:hAnsi="Times New Roman"/>
          <w:i/>
          <w:iCs/>
          <w:caps/>
          <w:lang w:val="es-ES_tradnl"/>
        </w:rPr>
        <w:t>A Doris</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Viste la yerba del rocío empapada», f. </w:t>
      </w:r>
      <w:r w:rsidRPr="003E7E66">
        <w:rPr>
          <w:rFonts w:ascii="Times New Roman" w:hAnsi="Times New Roman"/>
          <w:i/>
        </w:rPr>
        <w:t>L. S.</w:t>
      </w:r>
      <w:r w:rsidRPr="003E7E66">
        <w:rPr>
          <w:rFonts w:ascii="Times New Roman" w:hAnsi="Times New Roman"/>
        </w:rPr>
        <w:t xml:space="preserve">, p. 124.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rPr>
        <w:t>—</w:t>
      </w:r>
      <w:r w:rsidRPr="003E7E66">
        <w:rPr>
          <w:rFonts w:ascii="Times New Roman" w:hAnsi="Times New Roman"/>
          <w:caps/>
          <w:lang w:val="es-ES_tradnl"/>
        </w:rPr>
        <w:t>Carta Remitida</w:t>
      </w:r>
      <w:r w:rsidRPr="003E7E66">
        <w:rPr>
          <w:rFonts w:ascii="Times New Roman" w:hAnsi="Times New Roman"/>
          <w:lang w:val="es-ES_tradnl"/>
        </w:rPr>
        <w:t>. «</w:t>
      </w:r>
      <w:r w:rsidRPr="003E7E66">
        <w:rPr>
          <w:rFonts w:ascii="Times New Roman" w:hAnsi="Times New Roman"/>
          <w:i/>
          <w:lang w:val="es-ES_tradnl"/>
        </w:rPr>
        <w:t>Señor Editor del Correo de las Damas / Mi venerado Dueño…</w:t>
      </w:r>
      <w:r w:rsidRPr="003E7E66">
        <w:rPr>
          <w:rFonts w:ascii="Times New Roman" w:hAnsi="Times New Roman"/>
          <w:lang w:val="es-ES_tradnl"/>
        </w:rPr>
        <w:t xml:space="preserve">», f. </w:t>
      </w:r>
      <w:r w:rsidRPr="003E7E66">
        <w:rPr>
          <w:rFonts w:ascii="Times New Roman" w:hAnsi="Times New Roman"/>
          <w:i/>
          <w:lang w:val="es-ES_tradnl"/>
        </w:rPr>
        <w:t>El Ingenuo</w:t>
      </w:r>
      <w:r w:rsidRPr="003E7E66">
        <w:rPr>
          <w:rFonts w:ascii="Times New Roman" w:hAnsi="Times New Roman"/>
          <w:lang w:val="es-ES_tradnl"/>
        </w:rPr>
        <w:t>, pp. 125-130.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—EPÍSTOLA</w:t>
      </w:r>
      <w:r w:rsidRPr="003E7E66">
        <w:rPr>
          <w:rFonts w:ascii="Times New Roman" w:hAnsi="Times New Roman"/>
          <w:i/>
          <w:iCs/>
          <w:lang w:val="es-ES_tradnl"/>
        </w:rPr>
        <w:t>. A Lisio contra las Mujeres</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Quién podrá Lisio amigo haber pensado», f. </w:t>
      </w:r>
      <w:r w:rsidRPr="003E7E66">
        <w:rPr>
          <w:rFonts w:ascii="Times New Roman" w:hAnsi="Times New Roman"/>
          <w:i/>
          <w:lang w:val="es-ES_tradnl"/>
        </w:rPr>
        <w:t>F. P. V.</w:t>
      </w:r>
      <w:r w:rsidRPr="003E7E66">
        <w:rPr>
          <w:rFonts w:ascii="Times New Roman" w:hAnsi="Times New Roman"/>
          <w:lang w:val="es-ES_tradnl"/>
        </w:rPr>
        <w:t xml:space="preserve">, pp.131-134.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Parábola</w:t>
      </w:r>
      <w:r w:rsidRPr="003E7E66">
        <w:rPr>
          <w:rFonts w:ascii="Times New Roman" w:hAnsi="Times New Roman"/>
          <w:lang w:val="es-ES_tradnl"/>
        </w:rPr>
        <w:t>. «Cavando un hombre, descubrió el depósito de comestibles…», pp. 134-135.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—BREVEDAD DE LA VIDA. </w:t>
      </w:r>
      <w:r w:rsidRPr="003E7E66">
        <w:rPr>
          <w:rFonts w:ascii="Times New Roman" w:hAnsi="Times New Roman"/>
          <w:i/>
          <w:caps/>
          <w:lang w:val="es-ES_tradnl"/>
        </w:rPr>
        <w:t>Anacreóntica</w:t>
      </w:r>
      <w:r w:rsidRPr="003E7E66">
        <w:rPr>
          <w:rFonts w:ascii="Times New Roman" w:hAnsi="Times New Roman"/>
          <w:lang w:val="es-ES_tradnl"/>
        </w:rPr>
        <w:t xml:space="preserve">. Primer verso: «Las nieves escaparon», f. S. D. O., pp. 135-136.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Apotegma</w:t>
      </w:r>
      <w:r w:rsidRPr="003E7E66">
        <w:rPr>
          <w:rFonts w:ascii="Times New Roman" w:hAnsi="Times New Roman"/>
          <w:lang w:val="es-ES_tradnl"/>
        </w:rPr>
        <w:t>. «Encontrado cierto día el P. Juan Patricio…», p. 136.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Diálogo entre un Crítico y un Librero</w:t>
      </w:r>
      <w:r w:rsidRPr="003E7E66">
        <w:rPr>
          <w:rFonts w:ascii="Times New Roman" w:hAnsi="Times New Roman"/>
          <w:lang w:val="es-ES_tradnl"/>
        </w:rPr>
        <w:t xml:space="preserve">. Primer verso: «Ese librillo nuevo quiero ver.», f. B. y L., p. 137.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Cs/>
          <w:lang w:val="es-ES_tradnl"/>
        </w:rPr>
        <w:t>Cómo debe emplearse el tiempo</w:t>
      </w:r>
      <w:r w:rsidRPr="003E7E66">
        <w:rPr>
          <w:rFonts w:ascii="Times New Roman" w:hAnsi="Times New Roman"/>
          <w:lang w:val="es-ES_tradnl"/>
        </w:rPr>
        <w:t xml:space="preserve">, f. Z, 138-145.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Respuesta a Fesio a favor de las mujeres, con los mismos Consonantes</w:t>
      </w:r>
      <w:r w:rsidRPr="003E7E66">
        <w:rPr>
          <w:rFonts w:ascii="Times New Roman" w:hAnsi="Times New Roman"/>
          <w:lang w:val="es-ES_tradnl"/>
        </w:rPr>
        <w:t xml:space="preserve">. Primer verso: «Jamás hubiera ¡Oh Fesio! Imaginado», f. </w:t>
      </w:r>
      <w:r w:rsidRPr="003E7E66">
        <w:rPr>
          <w:rFonts w:ascii="Times New Roman" w:hAnsi="Times New Roman"/>
          <w:i/>
          <w:lang w:val="es-ES_tradnl"/>
        </w:rPr>
        <w:t>L. S.</w:t>
      </w:r>
      <w:r w:rsidRPr="003E7E66">
        <w:rPr>
          <w:rFonts w:ascii="Times New Roman" w:hAnsi="Times New Roman"/>
          <w:lang w:val="es-ES_tradnl"/>
        </w:rPr>
        <w:t xml:space="preserve">, pp. 146-149.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Disertación</w:t>
      </w:r>
      <w:r w:rsidRPr="003E7E66">
        <w:rPr>
          <w:rFonts w:ascii="Times New Roman" w:hAnsi="Times New Roman"/>
          <w:lang w:val="es-ES_tradnl"/>
        </w:rPr>
        <w:t xml:space="preserve">. </w:t>
      </w:r>
      <w:r w:rsidRPr="003E7E66">
        <w:rPr>
          <w:rFonts w:ascii="Times New Roman" w:hAnsi="Times New Roman"/>
          <w:i/>
          <w:iCs/>
          <w:lang w:val="es-ES_tradnl"/>
        </w:rPr>
        <w:t>Sobre el origen y costumbres de los Gitanos</w:t>
      </w:r>
      <w:r w:rsidRPr="003E7E66">
        <w:rPr>
          <w:rFonts w:ascii="Times New Roman" w:hAnsi="Times New Roman"/>
          <w:lang w:val="es-ES_tradnl"/>
        </w:rPr>
        <w:t xml:space="preserve">, f. </w:t>
      </w:r>
      <w:r w:rsidRPr="003E7E66">
        <w:rPr>
          <w:rFonts w:ascii="Times New Roman" w:hAnsi="Times New Roman"/>
          <w:i/>
          <w:lang w:val="es-ES_tradnl"/>
        </w:rPr>
        <w:t>Critic Review</w:t>
      </w:r>
      <w:r w:rsidRPr="003E7E66">
        <w:rPr>
          <w:rFonts w:ascii="Times New Roman" w:hAnsi="Times New Roman"/>
          <w:lang w:val="es-ES_tradnl"/>
        </w:rPr>
        <w:t xml:space="preserve">, pp. 149-157.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Cantinela</w:t>
      </w:r>
      <w:r w:rsidRPr="003E7E66">
        <w:rPr>
          <w:rFonts w:ascii="Times New Roman" w:hAnsi="Times New Roman"/>
          <w:lang w:val="es-ES_tradnl"/>
        </w:rPr>
        <w:t xml:space="preserve">. </w:t>
      </w:r>
      <w:r w:rsidRPr="003E7E66">
        <w:rPr>
          <w:rFonts w:ascii="Times New Roman" w:hAnsi="Times New Roman"/>
          <w:i/>
          <w:iCs/>
          <w:lang w:val="es-ES_tradnl"/>
        </w:rPr>
        <w:t>En la entrada de la Primavera</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Has visto, vida mía», f. </w:t>
      </w:r>
      <w:r w:rsidRPr="003E7E66">
        <w:rPr>
          <w:rFonts w:ascii="Times New Roman" w:hAnsi="Times New Roman"/>
          <w:i/>
          <w:lang w:val="es-ES_tradnl"/>
        </w:rPr>
        <w:t>Deliso</w:t>
      </w:r>
      <w:r w:rsidRPr="003E7E66">
        <w:rPr>
          <w:rFonts w:ascii="Times New Roman" w:hAnsi="Times New Roman"/>
          <w:lang w:val="es-ES_tradnl"/>
        </w:rPr>
        <w:t xml:space="preserve">, pp. 157-160.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w:t>
      </w:r>
      <w:r w:rsidRPr="003E7E66">
        <w:rPr>
          <w:rFonts w:ascii="Times New Roman" w:hAnsi="Times New Roman"/>
          <w:iCs/>
          <w:lang w:val="es-ES_tradnl"/>
        </w:rPr>
        <w:t>Anita</w:t>
      </w:r>
      <w:r w:rsidRPr="003E7E66">
        <w:rPr>
          <w:rFonts w:ascii="Times New Roman" w:hAnsi="Times New Roman"/>
          <w:lang w:val="es-ES_tradnl"/>
        </w:rPr>
        <w:t xml:space="preserve"> quedó en una edad muy tierna privada de sus Padres…», f. J. F., pp. 160-171.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La Naturaleza</w:t>
      </w:r>
      <w:r w:rsidRPr="003E7E66">
        <w:rPr>
          <w:rFonts w:ascii="Times New Roman" w:hAnsi="Times New Roman"/>
          <w:lang w:val="es-ES_tradnl"/>
        </w:rPr>
        <w:t xml:space="preserve">. Primer verso: «Rompe el fanal del azulado Cielo», f. </w:t>
      </w:r>
      <w:r w:rsidRPr="003E7E66">
        <w:rPr>
          <w:rFonts w:ascii="Times New Roman" w:hAnsi="Times New Roman"/>
          <w:i/>
          <w:lang w:val="es-ES_tradnl"/>
        </w:rPr>
        <w:t>Darino</w:t>
      </w:r>
      <w:r w:rsidRPr="003E7E66">
        <w:rPr>
          <w:rFonts w:ascii="Times New Roman" w:hAnsi="Times New Roman"/>
          <w:lang w:val="es-ES_tradnl"/>
        </w:rPr>
        <w:t>, pp. 172-175.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La Política</w:t>
      </w:r>
      <w:r w:rsidRPr="003E7E66">
        <w:rPr>
          <w:rFonts w:ascii="Times New Roman" w:hAnsi="Times New Roman"/>
          <w:lang w:val="es-ES_tradnl"/>
        </w:rPr>
        <w:t xml:space="preserve">. f. B. B., pp. 175-182.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xml:space="preserve">. Primer verso: «Prepara la paleta», f. </w:t>
      </w:r>
      <w:r w:rsidRPr="003E7E66">
        <w:rPr>
          <w:rFonts w:ascii="Times New Roman" w:hAnsi="Times New Roman"/>
          <w:i/>
          <w:lang w:val="es-ES_tradnl"/>
        </w:rPr>
        <w:t>J. R.</w:t>
      </w:r>
      <w:r w:rsidRPr="003E7E66">
        <w:rPr>
          <w:rFonts w:ascii="Times New Roman" w:hAnsi="Times New Roman"/>
          <w:lang w:val="es-ES_tradnl"/>
        </w:rPr>
        <w:t>, pp. 183-184.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Cogrif</w:t>
      </w:r>
      <w:r w:rsidRPr="003E7E66">
        <w:rPr>
          <w:rFonts w:ascii="Times New Roman" w:hAnsi="Times New Roman"/>
          <w:lang w:val="es-ES_tradnl"/>
        </w:rPr>
        <w:t xml:space="preserve">. </w:t>
      </w:r>
      <w:r w:rsidRPr="003E7E66">
        <w:rPr>
          <w:rFonts w:ascii="Times New Roman" w:hAnsi="Times New Roman"/>
          <w:i/>
          <w:iCs/>
          <w:lang w:val="es-ES_tradnl"/>
        </w:rPr>
        <w:t>Ridiculeces que se adquieren por falta de Educación</w:t>
      </w:r>
      <w:r w:rsidRPr="003E7E66">
        <w:rPr>
          <w:rFonts w:ascii="Times New Roman" w:hAnsi="Times New Roman"/>
          <w:lang w:val="es-ES_tradnl"/>
        </w:rPr>
        <w:t>, pp. 185-190.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Sátira.</w:t>
      </w:r>
      <w:r w:rsidRPr="003E7E66">
        <w:rPr>
          <w:rFonts w:ascii="Times New Roman" w:hAnsi="Times New Roman"/>
          <w:lang w:val="es-ES_tradnl"/>
        </w:rPr>
        <w:t xml:space="preserve"> </w:t>
      </w:r>
      <w:r w:rsidRPr="003E7E66">
        <w:rPr>
          <w:rFonts w:ascii="Times New Roman" w:hAnsi="Times New Roman"/>
          <w:i/>
          <w:lang w:val="es-ES_tradnl"/>
        </w:rPr>
        <w:t>Quis tam patiens ut teneat se</w:t>
      </w:r>
      <w:proofErr w:type="gramStart"/>
      <w:r w:rsidRPr="003E7E66">
        <w:rPr>
          <w:rFonts w:ascii="Times New Roman" w:hAnsi="Times New Roman"/>
          <w:i/>
          <w:lang w:val="es-ES_tradnl"/>
        </w:rPr>
        <w:t>?</w:t>
      </w:r>
      <w:proofErr w:type="gramEnd"/>
      <w:r w:rsidRPr="003E7E66">
        <w:rPr>
          <w:rFonts w:ascii="Times New Roman" w:hAnsi="Times New Roman"/>
          <w:lang w:val="es-ES_tradnl"/>
        </w:rPr>
        <w:t xml:space="preserve"> Juvenal. Primer verso: «Déjame, Arnesto, déjame que llore», f. </w:t>
      </w:r>
      <w:r w:rsidRPr="003E7E66">
        <w:rPr>
          <w:rFonts w:ascii="Times New Roman" w:hAnsi="Times New Roman"/>
          <w:i/>
          <w:lang w:val="es-ES_tradnl"/>
        </w:rPr>
        <w:t>A. H. M.</w:t>
      </w:r>
      <w:r w:rsidRPr="003E7E66">
        <w:rPr>
          <w:rFonts w:ascii="Times New Roman" w:hAnsi="Times New Roman"/>
          <w:lang w:val="es-ES_tradnl"/>
        </w:rPr>
        <w:t>, pp. 190-196.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El Mundo</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pp. 197-203.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La mona Presumida</w:t>
      </w:r>
      <w:r w:rsidRPr="003E7E66">
        <w:rPr>
          <w:rFonts w:ascii="Times New Roman" w:hAnsi="Times New Roman"/>
          <w:lang w:val="es-ES_tradnl"/>
        </w:rPr>
        <w:t xml:space="preserve">. Primer verso: «Me ha dado Dios tan gran entendimiento;», f. </w:t>
      </w:r>
      <w:r w:rsidRPr="003E7E66">
        <w:rPr>
          <w:rFonts w:ascii="Times New Roman" w:hAnsi="Times New Roman"/>
          <w:i/>
          <w:lang w:val="es-ES_tradnl"/>
        </w:rPr>
        <w:t>J. R.</w:t>
      </w:r>
      <w:r w:rsidRPr="003E7E66">
        <w:rPr>
          <w:rFonts w:ascii="Times New Roman" w:hAnsi="Times New Roman"/>
          <w:lang w:val="es-ES_tradnl"/>
        </w:rPr>
        <w:t>, pp. 204-207.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Presencia de Espíritu</w:t>
      </w:r>
      <w:r w:rsidRPr="003E7E66">
        <w:rPr>
          <w:rFonts w:ascii="Times New Roman" w:hAnsi="Times New Roman"/>
          <w:lang w:val="es-ES_tradnl"/>
        </w:rPr>
        <w:t>, pp. 207-211.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Canción</w:t>
      </w:r>
      <w:r w:rsidRPr="003E7E66">
        <w:rPr>
          <w:rFonts w:ascii="Times New Roman" w:hAnsi="Times New Roman"/>
          <w:lang w:val="es-ES_tradnl"/>
        </w:rPr>
        <w:t xml:space="preserve">. </w:t>
      </w:r>
      <w:r w:rsidRPr="003E7E66">
        <w:rPr>
          <w:rFonts w:ascii="Times New Roman" w:hAnsi="Times New Roman"/>
          <w:i/>
          <w:iCs/>
          <w:lang w:val="es-ES_tradnl"/>
        </w:rPr>
        <w:t>A Doris dormida en el Campo</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Alegres pajarillos, que los vientos», f. </w:t>
      </w:r>
      <w:r w:rsidRPr="003E7E66">
        <w:rPr>
          <w:rFonts w:ascii="Times New Roman" w:hAnsi="Times New Roman"/>
          <w:i/>
        </w:rPr>
        <w:t>F. P. V.</w:t>
      </w:r>
      <w:r w:rsidRPr="003E7E66">
        <w:rPr>
          <w:rFonts w:ascii="Times New Roman" w:hAnsi="Times New Roman"/>
        </w:rPr>
        <w:t>, pp. 212-214.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rPr>
        <w:t>—</w:t>
      </w:r>
      <w:r w:rsidRPr="003E7E66">
        <w:rPr>
          <w:rFonts w:ascii="Times New Roman" w:hAnsi="Times New Roman"/>
          <w:caps/>
          <w:lang w:val="es-ES_tradnl"/>
        </w:rPr>
        <w:t>Anécdota</w:t>
      </w:r>
      <w:r w:rsidRPr="003E7E66">
        <w:rPr>
          <w:rFonts w:ascii="Times New Roman" w:hAnsi="Times New Roman"/>
          <w:lang w:val="es-ES_tradnl"/>
        </w:rPr>
        <w:t>. «Había en Atenas, un Tribunal destinado solamente…», pp. 214-216.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Epitafio</w:t>
      </w:r>
      <w:r w:rsidRPr="003E7E66">
        <w:rPr>
          <w:rFonts w:ascii="Times New Roman" w:hAnsi="Times New Roman"/>
          <w:lang w:val="es-ES_tradnl"/>
        </w:rPr>
        <w:t xml:space="preserve">. </w:t>
      </w:r>
      <w:r w:rsidRPr="003E7E66">
        <w:rPr>
          <w:rFonts w:ascii="Times New Roman" w:hAnsi="Times New Roman"/>
          <w:i/>
          <w:iCs/>
          <w:lang w:val="es-ES_tradnl"/>
        </w:rPr>
        <w:t>A uno que vivió y murió enamorado</w:t>
      </w:r>
      <w:r w:rsidRPr="003E7E66">
        <w:rPr>
          <w:rFonts w:ascii="Times New Roman" w:hAnsi="Times New Roman"/>
          <w:lang w:val="es-ES_tradnl"/>
        </w:rPr>
        <w:t xml:space="preserve">. Primer verso: «Peregrino de Amor, detén el paso», f. F. M., p. 216. </w:t>
      </w:r>
    </w:p>
    <w:p w:rsidR="00AC58F6" w:rsidRPr="003E7E66" w:rsidRDefault="00AC58F6" w:rsidP="00AC58F6">
      <w:pPr>
        <w:spacing w:after="0" w:line="240" w:lineRule="auto"/>
        <w:jc w:val="both"/>
        <w:rPr>
          <w:rFonts w:ascii="Times New Roman" w:hAnsi="Times New Roman"/>
          <w:lang w:val="es-ES_tradnl"/>
        </w:rPr>
      </w:pPr>
    </w:p>
    <w:p w:rsidR="00AC58F6" w:rsidRPr="003E7E66" w:rsidRDefault="00AC58F6" w:rsidP="00AC58F6">
      <w:pPr>
        <w:spacing w:after="0" w:line="240" w:lineRule="auto"/>
        <w:jc w:val="center"/>
        <w:rPr>
          <w:rFonts w:ascii="Times New Roman" w:hAnsi="Times New Roman"/>
          <w:lang w:val="es-ES_tradnl"/>
        </w:rPr>
      </w:pPr>
      <w:r w:rsidRPr="003E7E66">
        <w:rPr>
          <w:rFonts w:ascii="Times New Roman" w:hAnsi="Times New Roman"/>
          <w:lang w:val="es-ES_tradnl"/>
        </w:rPr>
        <w:t>T</w:t>
      </w:r>
      <w:r w:rsidRPr="003E7E66">
        <w:rPr>
          <w:rFonts w:ascii="Times New Roman" w:hAnsi="Times New Roman"/>
          <w:smallCaps/>
          <w:lang w:val="es-ES_tradnl"/>
        </w:rPr>
        <w:t>omo</w:t>
      </w:r>
      <w:r w:rsidRPr="003E7E66">
        <w:rPr>
          <w:rFonts w:ascii="Times New Roman" w:hAnsi="Times New Roman"/>
          <w:lang w:val="es-ES_tradnl"/>
        </w:rPr>
        <w:t xml:space="preserve"> V</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Reflexiones</w:t>
      </w:r>
      <w:r w:rsidRPr="003E7E66">
        <w:rPr>
          <w:rFonts w:ascii="Times New Roman" w:hAnsi="Times New Roman"/>
          <w:lang w:val="es-ES_tradnl"/>
        </w:rPr>
        <w:t xml:space="preserve">. </w:t>
      </w:r>
      <w:r w:rsidRPr="003E7E66">
        <w:rPr>
          <w:rFonts w:ascii="Times New Roman" w:hAnsi="Times New Roman"/>
          <w:i/>
          <w:iCs/>
          <w:lang w:val="es-ES_tradnl"/>
        </w:rPr>
        <w:t>Sobre la Literatura de las Mujeres</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1-5. </w:t>
      </w:r>
    </w:p>
    <w:p w:rsidR="00AC58F6" w:rsidRPr="003E7E66" w:rsidRDefault="00AC58F6" w:rsidP="00AC58F6">
      <w:pPr>
        <w:spacing w:after="0" w:line="240" w:lineRule="auto"/>
        <w:jc w:val="both"/>
        <w:rPr>
          <w:rFonts w:ascii="Times New Roman" w:hAnsi="Times New Roman"/>
          <w:i/>
          <w:iCs/>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Primer verso: «Con hambre y cansancio un día», pp. 5-6.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El Avaro</w:t>
      </w:r>
      <w:r w:rsidRPr="003E7E66">
        <w:rPr>
          <w:rFonts w:ascii="Times New Roman" w:hAnsi="Times New Roman"/>
          <w:lang w:val="es-ES_tradnl"/>
        </w:rPr>
        <w:t>. «A la muerte de un Avariento miserable», pp. 7-19. *Empieza con la traducción de unos versos de Horacio. Primer verso: «A todos ¡Oh Avariento!», p. 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iCs/>
          <w:caps/>
          <w:lang w:val="es-ES_tradnl"/>
        </w:rPr>
        <w:t>Diálogo en que se supone al Dios</w:t>
      </w:r>
      <w:r w:rsidRPr="003E7E66">
        <w:rPr>
          <w:rFonts w:ascii="Times New Roman" w:hAnsi="Times New Roman"/>
          <w:i/>
          <w:iCs/>
          <w:lang w:val="es-ES_tradnl"/>
        </w:rPr>
        <w:t xml:space="preserve"> Apolo distribuyendo parte de la puntuación de cierta caja de imprenta</w:t>
      </w:r>
      <w:r w:rsidRPr="003E7E66">
        <w:rPr>
          <w:rFonts w:ascii="Times New Roman" w:hAnsi="Times New Roman"/>
          <w:lang w:val="es-ES_tradnl"/>
        </w:rPr>
        <w:t>,</w:t>
      </w:r>
      <w:r w:rsidRPr="003E7E66">
        <w:rPr>
          <w:rFonts w:ascii="Times New Roman" w:hAnsi="Times New Roman"/>
          <w:i/>
          <w:lang w:val="es-ES_tradnl"/>
        </w:rPr>
        <w:t xml:space="preserve"> entre un Ingenio, un Caballero podre, y un Conde. </w:t>
      </w:r>
      <w:r w:rsidRPr="003E7E66">
        <w:rPr>
          <w:rFonts w:ascii="Times New Roman" w:hAnsi="Times New Roman"/>
          <w:caps/>
          <w:lang w:val="es-ES_tradnl"/>
        </w:rPr>
        <w:t>Soneto</w:t>
      </w:r>
      <w:r w:rsidRPr="003E7E66">
        <w:rPr>
          <w:rFonts w:ascii="Times New Roman" w:hAnsi="Times New Roman"/>
          <w:lang w:val="es-ES_tradnl"/>
        </w:rPr>
        <w:t>. Primer verso: «</w:t>
      </w:r>
      <w:r w:rsidRPr="003E7E66">
        <w:rPr>
          <w:rFonts w:ascii="Times New Roman" w:hAnsi="Times New Roman"/>
          <w:i/>
          <w:lang w:val="es-ES_tradnl"/>
        </w:rPr>
        <w:t xml:space="preserve">Apolo. </w:t>
      </w:r>
      <w:r w:rsidRPr="003E7E66">
        <w:rPr>
          <w:rFonts w:ascii="Times New Roman" w:hAnsi="Times New Roman"/>
          <w:lang w:val="es-ES_tradnl"/>
        </w:rPr>
        <w:t xml:space="preserve">El punto, Ingenio, te destino toma», f. B. y L., pp. 20-21.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lang w:val="es-ES_tradnl"/>
        </w:rPr>
        <w:t>Adolescentium Educationem Fundamentum esse totius Reipublica</w:t>
      </w:r>
      <w:r w:rsidRPr="003E7E66">
        <w:rPr>
          <w:rFonts w:ascii="Times New Roman" w:hAnsi="Times New Roman"/>
          <w:lang w:val="es-ES_tradnl"/>
        </w:rPr>
        <w:t>, Diotogenes Li. De Sanctitate, pp. 21-27.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 xml:space="preserve">Canción. </w:t>
      </w:r>
      <w:r w:rsidRPr="003E7E66">
        <w:rPr>
          <w:rFonts w:ascii="Times New Roman" w:hAnsi="Times New Roman"/>
          <w:i/>
          <w:iCs/>
          <w:caps/>
          <w:lang w:val="es-ES_tradnl"/>
        </w:rPr>
        <w:t>A los Celos</w:t>
      </w:r>
      <w:r w:rsidRPr="003E7E66">
        <w:rPr>
          <w:rFonts w:ascii="Times New Roman" w:hAnsi="Times New Roman"/>
          <w:lang w:val="es-ES_tradnl"/>
        </w:rPr>
        <w:t xml:space="preserve">. Primer verso: «Déjame estar, celosa compañía», f. </w:t>
      </w:r>
      <w:r w:rsidRPr="003E7E66">
        <w:rPr>
          <w:rFonts w:ascii="Times New Roman" w:hAnsi="Times New Roman"/>
          <w:i/>
        </w:rPr>
        <w:t>F. P. V.</w:t>
      </w:r>
      <w:r w:rsidRPr="003E7E66">
        <w:rPr>
          <w:rFonts w:ascii="Times New Roman" w:hAnsi="Times New Roman"/>
          <w:lang w:val="es-ES_tradnl"/>
        </w:rPr>
        <w:t xml:space="preserve"> pp. 27-30.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Apología. </w:t>
      </w:r>
      <w:r w:rsidRPr="003E7E66">
        <w:rPr>
          <w:rFonts w:ascii="Times New Roman" w:hAnsi="Times New Roman"/>
          <w:i/>
          <w:iCs/>
          <w:caps/>
          <w:lang w:val="es-ES_tradnl"/>
        </w:rPr>
        <w:t>De los héroes</w:t>
      </w:r>
      <w:r w:rsidRPr="003E7E66">
        <w:rPr>
          <w:rFonts w:ascii="Times New Roman" w:hAnsi="Times New Roman"/>
          <w:lang w:val="es-ES_tradnl"/>
        </w:rPr>
        <w:t xml:space="preserve">, f. A. C., pp. 30-39.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Fábula.</w:t>
      </w:r>
      <w:r w:rsidRPr="003E7E66">
        <w:rPr>
          <w:rFonts w:ascii="Times New Roman" w:hAnsi="Times New Roman"/>
          <w:i/>
          <w:iCs/>
          <w:caps/>
          <w:lang w:val="es-ES_tradnl"/>
        </w:rPr>
        <w:t xml:space="preserve"> El Río y la Fuente</w:t>
      </w:r>
      <w:r w:rsidRPr="003E7E66">
        <w:rPr>
          <w:rFonts w:ascii="Times New Roman" w:hAnsi="Times New Roman"/>
          <w:lang w:val="es-ES_tradnl"/>
        </w:rPr>
        <w:t>. Primer verso: «Los críticos severos», f. M. M. M., pp. 39-42.</w:t>
      </w:r>
      <w:r w:rsidRPr="003E7E66">
        <w:rPr>
          <w:rStyle w:val="Refdenotaalpie"/>
          <w:rFonts w:ascii="Times New Roman" w:hAnsi="Times New Roman"/>
          <w:lang w:val="es-ES_tradnl"/>
        </w:rPr>
        <w:footnoteReference w:id="126"/>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El Filósofo observador</w:t>
      </w:r>
      <w:r w:rsidRPr="003E7E66">
        <w:rPr>
          <w:rFonts w:ascii="Times New Roman" w:hAnsi="Times New Roman"/>
          <w:lang w:val="es-ES_tradnl"/>
        </w:rPr>
        <w:t>, 42-45.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Endechas al Dios Cupido</w:t>
      </w:r>
      <w:r w:rsidRPr="003E7E66">
        <w:rPr>
          <w:rFonts w:ascii="Times New Roman" w:hAnsi="Times New Roman"/>
          <w:lang w:val="es-ES_tradnl"/>
        </w:rPr>
        <w:t xml:space="preserve">, Primer verso: «Traidor Cupido», f. Z., pp. 46-48.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Ensayo </w:t>
      </w:r>
      <w:r w:rsidRPr="003E7E66">
        <w:rPr>
          <w:rFonts w:ascii="Times New Roman" w:hAnsi="Times New Roman"/>
          <w:iCs/>
          <w:caps/>
          <w:lang w:val="es-ES_tradnl"/>
        </w:rPr>
        <w:t>sobre la Fábula</w:t>
      </w:r>
      <w:r w:rsidRPr="003E7E66">
        <w:rPr>
          <w:rFonts w:ascii="Times New Roman" w:hAnsi="Times New Roman"/>
          <w:lang w:val="es-ES_tradnl"/>
        </w:rPr>
        <w:t>, f. Z., pp. 49-59.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—POESÍA. </w:t>
      </w:r>
      <w:r w:rsidRPr="003E7E66">
        <w:rPr>
          <w:rFonts w:ascii="Times New Roman" w:hAnsi="Times New Roman"/>
          <w:i/>
          <w:lang w:val="es-ES_tradnl"/>
        </w:rPr>
        <w:t>Passio Domini Nostri Jesu-Christi &amp;c.</w:t>
      </w:r>
      <w:proofErr w:type="gramStart"/>
      <w:r w:rsidRPr="003E7E66">
        <w:rPr>
          <w:rFonts w:ascii="Times New Roman" w:hAnsi="Times New Roman"/>
          <w:i/>
          <w:lang w:val="es-ES_tradnl"/>
        </w:rPr>
        <w:t>,/</w:t>
      </w:r>
      <w:proofErr w:type="gramEnd"/>
      <w:r w:rsidRPr="003E7E66">
        <w:rPr>
          <w:rFonts w:ascii="Times New Roman" w:hAnsi="Times New Roman"/>
          <w:i/>
          <w:lang w:val="es-ES_tradnl"/>
        </w:rPr>
        <w:t xml:space="preserve"> Secundum quatuor Evangelistas. </w:t>
      </w:r>
      <w:r w:rsidRPr="003E7E66">
        <w:rPr>
          <w:rFonts w:ascii="Times New Roman" w:hAnsi="Times New Roman"/>
          <w:caps/>
          <w:lang w:val="es-ES_tradnl"/>
        </w:rPr>
        <w:t xml:space="preserve">Soneto. </w:t>
      </w:r>
      <w:r w:rsidRPr="003E7E66">
        <w:rPr>
          <w:rFonts w:ascii="Times New Roman" w:hAnsi="Times New Roman"/>
          <w:lang w:val="es-ES_tradnl"/>
        </w:rPr>
        <w:t xml:space="preserve">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Qué será; que el celeste luminar», f. </w:t>
      </w:r>
      <w:r w:rsidRPr="003E7E66">
        <w:rPr>
          <w:rFonts w:ascii="Times New Roman" w:hAnsi="Times New Roman"/>
          <w:i/>
          <w:lang w:val="es-ES_tradnl"/>
        </w:rPr>
        <w:t xml:space="preserve">D. de V., </w:t>
      </w:r>
      <w:r w:rsidRPr="003E7E66">
        <w:rPr>
          <w:rFonts w:ascii="Times New Roman" w:hAnsi="Times New Roman"/>
          <w:lang w:val="es-ES_tradnl"/>
        </w:rPr>
        <w:t>p. 59.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Novela. </w:t>
      </w:r>
      <w:r w:rsidRPr="003E7E66">
        <w:rPr>
          <w:rFonts w:ascii="Times New Roman" w:hAnsi="Times New Roman"/>
          <w:i/>
          <w:iCs/>
          <w:caps/>
          <w:lang w:val="es-ES_tradnl"/>
        </w:rPr>
        <w:t>Alfredo el Grande</w:t>
      </w:r>
      <w:r w:rsidRPr="003E7E66">
        <w:rPr>
          <w:rFonts w:ascii="Times New Roman" w:hAnsi="Times New Roman"/>
          <w:lang w:val="es-ES_tradnl"/>
        </w:rPr>
        <w:t>, pp. 60-70.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Primer verso: «</w:t>
      </w:r>
      <w:r w:rsidRPr="003E7E66">
        <w:rPr>
          <w:rFonts w:ascii="Times New Roman" w:hAnsi="Times New Roman"/>
          <w:iCs/>
          <w:lang w:val="es-ES_tradnl"/>
        </w:rPr>
        <w:t xml:space="preserve">Oficio que no mantiene», </w:t>
      </w:r>
      <w:r w:rsidRPr="003E7E66">
        <w:rPr>
          <w:rFonts w:ascii="Times New Roman" w:hAnsi="Times New Roman"/>
          <w:lang w:val="es-ES_tradnl"/>
        </w:rPr>
        <w:t>f. S. S., pp.</w:t>
      </w:r>
      <w:r w:rsidRPr="003E7E66">
        <w:rPr>
          <w:rFonts w:ascii="Times New Roman" w:hAnsi="Times New Roman"/>
          <w:i/>
          <w:iCs/>
          <w:lang w:val="es-ES_tradnl"/>
        </w:rPr>
        <w:t xml:space="preserve"> </w:t>
      </w:r>
      <w:r w:rsidRPr="003E7E66">
        <w:rPr>
          <w:rFonts w:ascii="Times New Roman" w:hAnsi="Times New Roman"/>
          <w:lang w:val="es-ES_tradnl"/>
        </w:rPr>
        <w:t xml:space="preserve">71-73.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Anécdota, Y </w:t>
      </w:r>
      <w:r w:rsidRPr="003E7E66">
        <w:rPr>
          <w:rFonts w:ascii="Times New Roman" w:hAnsi="Times New Roman"/>
          <w:iCs/>
          <w:caps/>
          <w:lang w:val="es-ES_tradnl"/>
        </w:rPr>
        <w:t xml:space="preserve">Específico para que se sepa </w:t>
      </w:r>
      <w:r w:rsidRPr="003E7E66">
        <w:rPr>
          <w:rFonts w:ascii="Times New Roman" w:hAnsi="Times New Roman"/>
          <w:iCs/>
          <w:lang w:val="es-ES_tradnl"/>
        </w:rPr>
        <w:t>fácilmente un Secreto</w:t>
      </w:r>
      <w:r w:rsidRPr="003E7E66">
        <w:rPr>
          <w:rFonts w:ascii="Times New Roman" w:hAnsi="Times New Roman"/>
          <w:lang w:val="es-ES_tradnl"/>
        </w:rPr>
        <w:t xml:space="preserve">, f. </w:t>
      </w:r>
      <w:r w:rsidRPr="003E7E66">
        <w:rPr>
          <w:rFonts w:ascii="Times New Roman" w:hAnsi="Times New Roman"/>
          <w:i/>
          <w:lang w:val="es-ES_tradnl"/>
        </w:rPr>
        <w:t>F. M.</w:t>
      </w:r>
      <w:r w:rsidRPr="003E7E66">
        <w:rPr>
          <w:rFonts w:ascii="Times New Roman" w:hAnsi="Times New Roman"/>
          <w:lang w:val="es-ES_tradnl"/>
        </w:rPr>
        <w:t>, pp. 74-78.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Chiste</w:t>
      </w:r>
      <w:r w:rsidRPr="003E7E66">
        <w:rPr>
          <w:rFonts w:ascii="Times New Roman" w:hAnsi="Times New Roman"/>
          <w:lang w:val="es-ES_tradnl"/>
        </w:rPr>
        <w:t>. Primer verso: «</w:t>
      </w:r>
      <w:r w:rsidRPr="003E7E66">
        <w:rPr>
          <w:rFonts w:ascii="Times New Roman" w:hAnsi="Times New Roman"/>
          <w:iCs/>
          <w:lang w:val="es-ES_tradnl"/>
        </w:rPr>
        <w:t>Para una comedia</w:t>
      </w:r>
      <w:r w:rsidRPr="003E7E66">
        <w:rPr>
          <w:rFonts w:ascii="Times New Roman" w:hAnsi="Times New Roman"/>
          <w:lang w:val="es-ES_tradnl"/>
        </w:rPr>
        <w:t xml:space="preserve">», f. </w:t>
      </w:r>
      <w:r w:rsidRPr="003E7E66">
        <w:rPr>
          <w:rFonts w:ascii="Times New Roman" w:hAnsi="Times New Roman"/>
        </w:rPr>
        <w:t xml:space="preserve">C. D. M., </w:t>
      </w:r>
      <w:r w:rsidRPr="003E7E66">
        <w:rPr>
          <w:rFonts w:ascii="Times New Roman" w:hAnsi="Times New Roman"/>
          <w:lang w:val="es-ES_tradnl"/>
        </w:rPr>
        <w:t xml:space="preserve">pp. 79-80.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Teatro. </w:t>
      </w:r>
      <w:r w:rsidRPr="003E7E66">
        <w:rPr>
          <w:rFonts w:ascii="Times New Roman" w:hAnsi="Times New Roman"/>
          <w:iCs/>
          <w:caps/>
          <w:lang w:val="es-ES_tradnl"/>
        </w:rPr>
        <w:t>La Declamación teatral</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pp. 81-88.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El Bebedor y la Bota vacía</w:t>
      </w:r>
      <w:r w:rsidRPr="003E7E66">
        <w:rPr>
          <w:rFonts w:ascii="Times New Roman" w:hAnsi="Times New Roman"/>
          <w:lang w:val="es-ES_tradnl"/>
        </w:rPr>
        <w:t>. Primer verso: «Cierto Alumno de Baco», f.</w:t>
      </w:r>
      <w:r w:rsidRPr="003E7E66">
        <w:rPr>
          <w:rFonts w:ascii="Times New Roman" w:hAnsi="Times New Roman"/>
          <w:i/>
          <w:lang w:val="es-ES_tradnl"/>
        </w:rPr>
        <w:t xml:space="preserve"> J. R.</w:t>
      </w:r>
      <w:r w:rsidRPr="003E7E66">
        <w:rPr>
          <w:rFonts w:ascii="Times New Roman" w:hAnsi="Times New Roman"/>
          <w:lang w:val="es-ES_tradnl"/>
        </w:rPr>
        <w:t xml:space="preserve">, pp. 88-91.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Mitología. </w:t>
      </w:r>
      <w:r w:rsidRPr="003E7E66">
        <w:rPr>
          <w:rFonts w:ascii="Times New Roman" w:hAnsi="Times New Roman"/>
          <w:iCs/>
          <w:caps/>
          <w:lang w:val="es-ES_tradnl"/>
        </w:rPr>
        <w:t>Discurso Séptimo</w:t>
      </w:r>
      <w:r w:rsidRPr="003E7E66">
        <w:rPr>
          <w:rFonts w:ascii="Times New Roman" w:hAnsi="Times New Roman"/>
          <w:i/>
          <w:iCs/>
          <w:caps/>
          <w:lang w:val="es-ES_tradnl"/>
        </w:rPr>
        <w:t>.</w:t>
      </w:r>
      <w:r w:rsidRPr="003E7E66">
        <w:rPr>
          <w:rFonts w:ascii="Times New Roman" w:hAnsi="Times New Roman"/>
          <w:i/>
          <w:iCs/>
          <w:lang w:val="es-ES_tradnl"/>
        </w:rPr>
        <w:t xml:space="preserve"> Sobre la diferente clase de Dioses que admitían los romanos</w:t>
      </w:r>
      <w:r w:rsidRPr="003E7E66">
        <w:rPr>
          <w:rFonts w:ascii="Times New Roman" w:hAnsi="Times New Roman"/>
          <w:lang w:val="es-ES_tradnl"/>
        </w:rPr>
        <w:t>, pp. 91-95.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—POESÍA. </w:t>
      </w:r>
      <w:r w:rsidRPr="003E7E66">
        <w:rPr>
          <w:rFonts w:ascii="Times New Roman" w:hAnsi="Times New Roman"/>
          <w:caps/>
          <w:lang w:val="es-ES_tradnl"/>
        </w:rPr>
        <w:t>Canción</w:t>
      </w:r>
      <w:r w:rsidRPr="003E7E66">
        <w:rPr>
          <w:rFonts w:ascii="Times New Roman" w:hAnsi="Times New Roman"/>
          <w:lang w:val="es-ES_tradnl"/>
        </w:rPr>
        <w:t>. Primer verso: «</w:t>
      </w:r>
      <w:r w:rsidRPr="003E7E66">
        <w:rPr>
          <w:rFonts w:ascii="Times New Roman" w:hAnsi="Times New Roman"/>
          <w:iCs/>
          <w:lang w:val="es-ES_tradnl"/>
        </w:rPr>
        <w:t>Vuelas oh tortolilla</w:t>
      </w:r>
      <w:r w:rsidRPr="003E7E66">
        <w:rPr>
          <w:rFonts w:ascii="Times New Roman" w:hAnsi="Times New Roman"/>
          <w:lang w:val="es-ES_tradnl"/>
        </w:rPr>
        <w:t xml:space="preserve">», f. </w:t>
      </w:r>
      <w:r w:rsidRPr="003E7E66">
        <w:rPr>
          <w:rFonts w:ascii="Times New Roman" w:hAnsi="Times New Roman"/>
          <w:i/>
          <w:lang w:val="es-ES_tradnl"/>
        </w:rPr>
        <w:t>G.</w:t>
      </w:r>
      <w:r w:rsidRPr="003E7E66">
        <w:rPr>
          <w:rFonts w:ascii="Times New Roman" w:hAnsi="Times New Roman"/>
          <w:lang w:val="es-ES_tradnl"/>
        </w:rPr>
        <w:t xml:space="preserve">, pp. 95-96.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Rasgo Crítico. </w:t>
      </w:r>
      <w:r w:rsidRPr="003E7E66">
        <w:rPr>
          <w:rFonts w:ascii="Times New Roman" w:hAnsi="Times New Roman"/>
          <w:i/>
          <w:iCs/>
          <w:caps/>
          <w:lang w:val="es-ES_tradnl"/>
        </w:rPr>
        <w:t>Los espíritus a la moda</w:t>
      </w:r>
      <w:r w:rsidRPr="003E7E66">
        <w:rPr>
          <w:rFonts w:ascii="Times New Roman" w:hAnsi="Times New Roman"/>
          <w:lang w:val="es-ES_tradnl"/>
        </w:rPr>
        <w:t xml:space="preserve">, f. A. B., pp. 97-102.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Definición del Amor</w:t>
      </w:r>
      <w:r w:rsidRPr="003E7E66">
        <w:rPr>
          <w:rFonts w:ascii="Times New Roman" w:hAnsi="Times New Roman"/>
          <w:lang w:val="es-ES_tradnl"/>
        </w:rPr>
        <w:t xml:space="preserve">. </w:t>
      </w:r>
      <w:r w:rsidRPr="003E7E66">
        <w:rPr>
          <w:rFonts w:ascii="Times New Roman" w:hAnsi="Times New Roman"/>
          <w:i/>
          <w:iCs/>
          <w:lang w:val="es-ES_tradnl"/>
        </w:rPr>
        <w:t xml:space="preserve">Su impugnación y respuesta: </w:t>
      </w:r>
      <w:r w:rsidRPr="003E7E66">
        <w:rPr>
          <w:rFonts w:ascii="Times New Roman" w:hAnsi="Times New Roman"/>
          <w:i/>
          <w:lang w:val="es-ES_tradnl"/>
        </w:rPr>
        <w:t>Asunto dado por un caballero a D. J. P. M.</w:t>
      </w:r>
      <w:r w:rsidRPr="003E7E66">
        <w:rPr>
          <w:rFonts w:ascii="Times New Roman" w:hAnsi="Times New Roman"/>
          <w:iCs/>
          <w:lang w:val="es-ES_tradnl"/>
        </w:rPr>
        <w:t xml:space="preserve"> Primer verso: «Amigo, instruye al amor», pp.</w:t>
      </w:r>
      <w:r w:rsidRPr="003E7E66">
        <w:rPr>
          <w:rFonts w:ascii="Times New Roman" w:hAnsi="Times New Roman"/>
          <w:lang w:val="es-ES_tradnl"/>
        </w:rPr>
        <w:t xml:space="preserve"> 103-122.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De Alibeg, Persa</w:t>
      </w:r>
      <w:r w:rsidRPr="003E7E66">
        <w:rPr>
          <w:rFonts w:ascii="Times New Roman" w:hAnsi="Times New Roman"/>
          <w:lang w:val="es-ES_tradnl"/>
        </w:rPr>
        <w:t xml:space="preserve">, f. T. A. R., pp. 123-132.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Primer verso: «</w:t>
      </w:r>
      <w:r w:rsidRPr="003E7E66">
        <w:rPr>
          <w:rFonts w:ascii="Times New Roman" w:hAnsi="Times New Roman"/>
          <w:iCs/>
          <w:lang w:val="es-ES_tradnl"/>
        </w:rPr>
        <w:t>En pos de mi Zagala», f.</w:t>
      </w:r>
      <w:r w:rsidRPr="003E7E66">
        <w:rPr>
          <w:rFonts w:ascii="Times New Roman" w:hAnsi="Times New Roman"/>
          <w:lang w:val="es-ES_tradnl"/>
        </w:rPr>
        <w:t xml:space="preserve"> L. S., pp. 132-133.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Literatura</w:t>
      </w:r>
      <w:r w:rsidRPr="003E7E66">
        <w:rPr>
          <w:rFonts w:ascii="Times New Roman" w:hAnsi="Times New Roman"/>
          <w:lang w:val="es-ES_tradnl"/>
        </w:rPr>
        <w:t xml:space="preserve">. </w:t>
      </w:r>
      <w:r w:rsidRPr="003E7E66">
        <w:rPr>
          <w:rFonts w:ascii="Times New Roman" w:hAnsi="Times New Roman"/>
          <w:i/>
          <w:iCs/>
          <w:lang w:val="es-ES_tradnl"/>
        </w:rPr>
        <w:t>Reflexiones imparciales sobre las costumbres de los Siglos heroicos comparada con las de nuestros tiempos</w:t>
      </w:r>
      <w:r w:rsidRPr="003E7E66">
        <w:rPr>
          <w:rFonts w:ascii="Times New Roman" w:hAnsi="Times New Roman"/>
          <w:lang w:val="es-ES_tradnl"/>
        </w:rPr>
        <w:t xml:space="preserve">, f. B. B., pp. 133-160.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Primer verso: «</w:t>
      </w:r>
      <w:r w:rsidRPr="003E7E66">
        <w:rPr>
          <w:rFonts w:ascii="Times New Roman" w:hAnsi="Times New Roman"/>
          <w:iCs/>
          <w:lang w:val="es-ES_tradnl"/>
        </w:rPr>
        <w:t xml:space="preserve">El mundo vive engañado», p. </w:t>
      </w:r>
      <w:r w:rsidRPr="003E7E66">
        <w:rPr>
          <w:rFonts w:ascii="Times New Roman" w:hAnsi="Times New Roman"/>
          <w:lang w:val="es-ES_tradnl"/>
        </w:rPr>
        <w:t>160.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Diálogo</w:t>
      </w:r>
      <w:r w:rsidRPr="003E7E66">
        <w:rPr>
          <w:rFonts w:ascii="Times New Roman" w:hAnsi="Times New Roman"/>
          <w:lang w:val="es-ES_tradnl"/>
        </w:rPr>
        <w:t xml:space="preserve">. </w:t>
      </w:r>
      <w:r w:rsidRPr="003E7E66">
        <w:rPr>
          <w:rFonts w:ascii="Times New Roman" w:hAnsi="Times New Roman"/>
          <w:i/>
          <w:iCs/>
          <w:lang w:val="es-ES_tradnl"/>
        </w:rPr>
        <w:t>Entre un Señor, y un Cochero</w:t>
      </w:r>
      <w:r w:rsidRPr="003E7E66">
        <w:rPr>
          <w:rFonts w:ascii="Times New Roman" w:hAnsi="Times New Roman"/>
          <w:lang w:val="es-ES_tradnl"/>
        </w:rPr>
        <w:t xml:space="preserve">, f. </w:t>
      </w:r>
      <w:r w:rsidRPr="003E7E66">
        <w:rPr>
          <w:rFonts w:ascii="Times New Roman" w:hAnsi="Times New Roman"/>
          <w:i/>
          <w:lang w:val="es-ES_tradnl"/>
        </w:rPr>
        <w:t>Trad. de B. B.</w:t>
      </w:r>
      <w:r w:rsidRPr="003E7E66">
        <w:rPr>
          <w:rFonts w:ascii="Times New Roman" w:hAnsi="Times New Roman"/>
          <w:lang w:val="es-ES_tradnl"/>
        </w:rPr>
        <w:t xml:space="preserve">, pp. 161-170.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Mis deseos</w:t>
      </w:r>
      <w:r w:rsidRPr="003E7E66">
        <w:rPr>
          <w:rFonts w:ascii="Times New Roman" w:hAnsi="Times New Roman"/>
          <w:lang w:val="es-ES_tradnl"/>
        </w:rPr>
        <w:t xml:space="preserve">. Primer verso: «Otro páguese insano», f. A. B., pp. 170-174.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lang w:val="es-ES_tradnl"/>
        </w:rPr>
        <w:t>Sobre la Disimulación</w:t>
      </w:r>
      <w:r w:rsidRPr="003E7E66">
        <w:rPr>
          <w:rFonts w:ascii="Times New Roman" w:hAnsi="Times New Roman"/>
          <w:lang w:val="es-ES_tradnl"/>
        </w:rPr>
        <w:t>, pp. 174-176.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Primer verso: «</w:t>
      </w:r>
      <w:r w:rsidRPr="003E7E66">
        <w:rPr>
          <w:rFonts w:ascii="Times New Roman" w:hAnsi="Times New Roman"/>
          <w:iCs/>
          <w:lang w:val="es-ES_tradnl"/>
        </w:rPr>
        <w:t>Cuidaba al niño amor joven valiente»</w:t>
      </w:r>
      <w:r w:rsidRPr="003E7E66">
        <w:rPr>
          <w:rFonts w:ascii="Times New Roman" w:hAnsi="Times New Roman"/>
          <w:i/>
          <w:iCs/>
          <w:lang w:val="es-ES_tradnl"/>
        </w:rPr>
        <w:t>,</w:t>
      </w:r>
      <w:r w:rsidRPr="003E7E66">
        <w:rPr>
          <w:rFonts w:ascii="Times New Roman" w:hAnsi="Times New Roman"/>
          <w:iCs/>
          <w:lang w:val="es-ES_tradnl"/>
        </w:rPr>
        <w:t xml:space="preserve"> </w:t>
      </w:r>
      <w:r w:rsidRPr="003E7E66">
        <w:rPr>
          <w:rFonts w:ascii="Times New Roman" w:hAnsi="Times New Roman"/>
          <w:lang w:val="es-ES_tradnl"/>
        </w:rPr>
        <w:t>f. F. P. U., p.</w:t>
      </w:r>
      <w:r w:rsidRPr="003E7E66">
        <w:rPr>
          <w:rFonts w:ascii="Times New Roman" w:hAnsi="Times New Roman"/>
          <w:i/>
          <w:iCs/>
          <w:lang w:val="es-ES_tradnl"/>
        </w:rPr>
        <w:t xml:space="preserve"> </w:t>
      </w:r>
      <w:r w:rsidRPr="003E7E66">
        <w:rPr>
          <w:rFonts w:ascii="Times New Roman" w:hAnsi="Times New Roman"/>
          <w:lang w:val="es-ES_tradnl"/>
        </w:rPr>
        <w:t xml:space="preserve">176.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 Moral.</w:t>
      </w:r>
      <w:r w:rsidRPr="003E7E66">
        <w:rPr>
          <w:rFonts w:ascii="Times New Roman" w:hAnsi="Times New Roman"/>
          <w:lang w:val="es-ES_tradnl"/>
        </w:rPr>
        <w:t xml:space="preserve"> </w:t>
      </w:r>
      <w:r w:rsidRPr="003E7E66">
        <w:rPr>
          <w:rFonts w:ascii="Times New Roman" w:hAnsi="Times New Roman"/>
          <w:i/>
          <w:iCs/>
          <w:lang w:val="es-ES_tradnl"/>
        </w:rPr>
        <w:t>Sobre los Pensamientos Criminales</w:t>
      </w:r>
      <w:r w:rsidRPr="003E7E66">
        <w:rPr>
          <w:rFonts w:ascii="Times New Roman" w:hAnsi="Times New Roman"/>
          <w:lang w:val="es-ES_tradnl"/>
        </w:rPr>
        <w:t>, f.</w:t>
      </w:r>
      <w:r w:rsidRPr="003E7E66">
        <w:rPr>
          <w:rFonts w:ascii="Times New Roman" w:hAnsi="Times New Roman"/>
          <w:i/>
          <w:lang w:val="es-ES_tradnl"/>
        </w:rPr>
        <w:t xml:space="preserve"> C. de M.</w:t>
      </w:r>
      <w:r w:rsidRPr="003E7E66">
        <w:rPr>
          <w:rFonts w:ascii="Times New Roman" w:hAnsi="Times New Roman"/>
          <w:lang w:val="es-ES_tradnl"/>
        </w:rPr>
        <w:t xml:space="preserve">, pp. 177-186.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«Oficio que no mantiene», f. </w:t>
      </w:r>
      <w:r w:rsidRPr="003E7E66">
        <w:rPr>
          <w:rFonts w:ascii="Times New Roman" w:hAnsi="Times New Roman"/>
          <w:i/>
          <w:lang w:val="es-ES_tradnl"/>
        </w:rPr>
        <w:t>A. H. M.</w:t>
      </w:r>
      <w:r w:rsidRPr="003E7E66">
        <w:rPr>
          <w:rFonts w:ascii="Times New Roman" w:hAnsi="Times New Roman"/>
          <w:lang w:val="es-ES_tradnl"/>
        </w:rPr>
        <w:t>, pp. 187-189.</w:t>
      </w:r>
      <w:r w:rsidRPr="003E7E66">
        <w:rPr>
          <w:rStyle w:val="Refdenotaalpie"/>
          <w:rFonts w:ascii="Times New Roman" w:hAnsi="Times New Roman"/>
          <w:lang w:val="es-ES_tradnl"/>
        </w:rPr>
        <w:footnoteReference w:id="127"/>
      </w:r>
      <w:r w:rsidRPr="003E7E66">
        <w:rPr>
          <w:rFonts w:ascii="Times New Roman" w:hAnsi="Times New Roman"/>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Ensayo.</w:t>
      </w:r>
      <w:r w:rsidRPr="003E7E66">
        <w:rPr>
          <w:rFonts w:ascii="Times New Roman" w:hAnsi="Times New Roman"/>
          <w:lang w:val="es-ES_tradnl"/>
        </w:rPr>
        <w:t xml:space="preserve"> </w:t>
      </w:r>
      <w:r w:rsidRPr="003E7E66">
        <w:rPr>
          <w:rFonts w:ascii="Times New Roman" w:hAnsi="Times New Roman"/>
          <w:i/>
          <w:iCs/>
          <w:lang w:val="es-ES_tradnl"/>
        </w:rPr>
        <w:t>Sobre un modo de precaver los delitos</w:t>
      </w:r>
      <w:r w:rsidRPr="003E7E66">
        <w:rPr>
          <w:rFonts w:ascii="Times New Roman" w:hAnsi="Times New Roman"/>
          <w:lang w:val="es-ES_tradnl"/>
        </w:rPr>
        <w:t xml:space="preserve">, f. B. B., pp. 190-205.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Compuesto por una Señora</w:t>
      </w:r>
      <w:r w:rsidRPr="003E7E66">
        <w:rPr>
          <w:rFonts w:ascii="Times New Roman" w:hAnsi="Times New Roman"/>
          <w:lang w:val="es-ES_tradnl"/>
        </w:rPr>
        <w:t xml:space="preserve">. Primer verso: « Fue un tiempo ¡ay triste! en que feliz gozaba», f. M. S., p. 206.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Filosofía.</w:t>
      </w:r>
      <w:r w:rsidRPr="003E7E66">
        <w:rPr>
          <w:rFonts w:ascii="Times New Roman" w:hAnsi="Times New Roman"/>
          <w:lang w:val="es-ES_tradnl"/>
        </w:rPr>
        <w:t xml:space="preserve"> Examen sobre la cuestión: </w:t>
      </w:r>
      <w:r w:rsidRPr="003E7E66">
        <w:rPr>
          <w:rFonts w:ascii="Times New Roman" w:hAnsi="Times New Roman"/>
          <w:i/>
          <w:iCs/>
          <w:lang w:val="es-ES_tradnl"/>
        </w:rPr>
        <w:t>¿Las ciencias han corrompido las costumbres?</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207-234.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En elogio al que compuso la Señorita puesto en la pág. 206</w:t>
      </w:r>
      <w:r w:rsidRPr="003E7E66">
        <w:rPr>
          <w:rFonts w:ascii="Times New Roman" w:hAnsi="Times New Roman"/>
          <w:lang w:val="es-ES_tradnl"/>
        </w:rPr>
        <w:t xml:space="preserve">. Primer verso: «No ya mi Musa amor, no ya ternura», f. </w:t>
      </w:r>
      <w:r w:rsidRPr="003E7E66">
        <w:rPr>
          <w:rFonts w:ascii="Times New Roman" w:hAnsi="Times New Roman"/>
          <w:i/>
          <w:lang w:val="es-ES_tradnl"/>
        </w:rPr>
        <w:t xml:space="preserve">F. P. U., </w:t>
      </w:r>
      <w:r w:rsidRPr="003E7E66">
        <w:rPr>
          <w:rFonts w:ascii="Times New Roman" w:hAnsi="Times New Roman"/>
          <w:lang w:val="es-ES_tradnl"/>
        </w:rPr>
        <w:t>pp. 234-235.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Humanidades</w:t>
      </w:r>
      <w:r w:rsidRPr="003E7E66">
        <w:rPr>
          <w:rFonts w:ascii="Times New Roman" w:hAnsi="Times New Roman"/>
          <w:lang w:val="es-ES_tradnl"/>
        </w:rPr>
        <w:t xml:space="preserve">. </w:t>
      </w:r>
      <w:r w:rsidRPr="003E7E66">
        <w:rPr>
          <w:rFonts w:ascii="Times New Roman" w:hAnsi="Times New Roman"/>
          <w:i/>
          <w:iCs/>
          <w:lang w:val="es-ES_tradnl"/>
        </w:rPr>
        <w:t>Carta a Don J. M. de F. sobre el estado actual de nuestro Teatro</w:t>
      </w:r>
      <w:r w:rsidRPr="003E7E66">
        <w:rPr>
          <w:rFonts w:ascii="Times New Roman" w:hAnsi="Times New Roman"/>
          <w:lang w:val="es-ES_tradnl"/>
        </w:rPr>
        <w:t>, pp. 235-269.</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caps/>
          <w:lang w:val="es-ES_tradnl"/>
        </w:rPr>
        <w:t>A la Señorita que compuso</w:t>
      </w:r>
      <w:r w:rsidRPr="003E7E66">
        <w:rPr>
          <w:rFonts w:ascii="Times New Roman" w:hAnsi="Times New Roman"/>
          <w:i/>
          <w:iCs/>
          <w:lang w:val="es-ES_tradnl"/>
        </w:rPr>
        <w:t xml:space="preserve"> El Soneto de la pág. 206</w:t>
      </w:r>
      <w:r w:rsidRPr="003E7E66">
        <w:rPr>
          <w:rFonts w:ascii="Times New Roman" w:hAnsi="Times New Roman"/>
          <w:lang w:val="es-ES_tradnl"/>
        </w:rPr>
        <w:t xml:space="preserve">. Primer verso: «Por más que solo cantes», f. </w:t>
      </w:r>
      <w:r w:rsidRPr="003E7E66">
        <w:rPr>
          <w:rFonts w:ascii="Times New Roman" w:hAnsi="Times New Roman"/>
          <w:i/>
          <w:lang w:val="es-ES_tradnl"/>
        </w:rPr>
        <w:t>A. A.</w:t>
      </w:r>
      <w:r w:rsidRPr="003E7E66">
        <w:rPr>
          <w:rFonts w:ascii="Times New Roman" w:hAnsi="Times New Roman"/>
          <w:lang w:val="es-ES_tradnl"/>
        </w:rPr>
        <w:t xml:space="preserve">, pp. 269-270.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Apotegma</w:t>
      </w:r>
      <w:r w:rsidRPr="003E7E66">
        <w:rPr>
          <w:rFonts w:ascii="Times New Roman" w:hAnsi="Times New Roman"/>
          <w:lang w:val="es-ES_tradnl"/>
        </w:rPr>
        <w:t>. «Como viniese Scipion Nasica a la casa del Poeta Enio», p. 270.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Sátira. </w:t>
      </w:r>
      <w:r w:rsidRPr="003E7E66">
        <w:rPr>
          <w:rFonts w:ascii="Times New Roman" w:hAnsi="Times New Roman"/>
          <w:i/>
          <w:iCs/>
          <w:caps/>
          <w:lang w:val="es-ES_tradnl"/>
        </w:rPr>
        <w:t>Diógenes</w:t>
      </w:r>
      <w:r w:rsidRPr="003E7E66">
        <w:rPr>
          <w:rFonts w:ascii="Times New Roman" w:hAnsi="Times New Roman"/>
          <w:lang w:val="es-ES_tradnl"/>
        </w:rPr>
        <w:t xml:space="preserve">, Primer verso: «Diógenes buscaba» / siguiente verso: «Para Mujeres locas» / siguiente verso: «El que tiene dinero» / siguiente verso: «Si a mi mujer conozco», f. </w:t>
      </w:r>
      <w:r w:rsidRPr="003E7E66">
        <w:rPr>
          <w:rFonts w:ascii="Times New Roman" w:hAnsi="Times New Roman"/>
          <w:i/>
          <w:lang w:val="es-ES_tradnl"/>
        </w:rPr>
        <w:t>C. de M</w:t>
      </w:r>
      <w:r w:rsidRPr="003E7E66">
        <w:rPr>
          <w:rFonts w:ascii="Times New Roman" w:hAnsi="Times New Roman"/>
          <w:lang w:val="es-ES_tradnl"/>
        </w:rPr>
        <w:t>, pp. 271-279.</w:t>
      </w:r>
      <w:r w:rsidRPr="003E7E66">
        <w:rPr>
          <w:rStyle w:val="Refdenotaalpie"/>
          <w:rFonts w:ascii="Times New Roman" w:hAnsi="Times New Roman"/>
          <w:lang w:val="es-ES_tradnl"/>
        </w:rPr>
        <w:footnoteReference w:id="128"/>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w:t>
      </w:r>
      <w:r w:rsidRPr="003E7E66">
        <w:rPr>
          <w:rFonts w:ascii="Times New Roman" w:hAnsi="Times New Roman"/>
          <w:i/>
          <w:lang w:val="es-ES_tradnl"/>
        </w:rPr>
        <w:t xml:space="preserve">Señor Editor del Correo de las damas. / </w:t>
      </w:r>
      <w:r w:rsidRPr="003E7E66">
        <w:rPr>
          <w:rFonts w:ascii="Times New Roman" w:hAnsi="Times New Roman"/>
          <w:lang w:val="es-ES_tradnl"/>
        </w:rPr>
        <w:t xml:space="preserve">Ya estoy cansado, no de leer su Periódico…», f. </w:t>
      </w:r>
      <w:r w:rsidRPr="003E7E66">
        <w:rPr>
          <w:rFonts w:ascii="Times New Roman" w:hAnsi="Times New Roman"/>
          <w:i/>
          <w:lang w:val="es-ES_tradnl"/>
        </w:rPr>
        <w:t>El curioso preguntón</w:t>
      </w:r>
      <w:r w:rsidRPr="003E7E66">
        <w:rPr>
          <w:rFonts w:ascii="Times New Roman" w:hAnsi="Times New Roman"/>
          <w:lang w:val="es-ES_tradnl"/>
        </w:rPr>
        <w:t xml:space="preserve">, pp. 279-283.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Las aves nocturnas</w:t>
      </w:r>
      <w:r w:rsidRPr="003E7E66">
        <w:rPr>
          <w:rFonts w:ascii="Times New Roman" w:hAnsi="Times New Roman"/>
          <w:lang w:val="es-ES_tradnl"/>
        </w:rPr>
        <w:t>. Primer verso: «Un funesto Panteón, a donde», pp. 283-286.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Sobre la belleza</w:t>
      </w:r>
      <w:r w:rsidRPr="003E7E66">
        <w:rPr>
          <w:rFonts w:ascii="Times New Roman" w:hAnsi="Times New Roman"/>
          <w:lang w:val="es-ES_tradnl"/>
        </w:rPr>
        <w:t xml:space="preserve">, f. </w:t>
      </w:r>
      <w:r w:rsidRPr="003E7E66">
        <w:rPr>
          <w:rFonts w:ascii="Times New Roman" w:hAnsi="Times New Roman"/>
          <w:i/>
          <w:lang w:val="es-ES_tradnl"/>
        </w:rPr>
        <w:t>Trad. De Marmontel</w:t>
      </w:r>
      <w:r w:rsidRPr="003E7E66">
        <w:rPr>
          <w:rFonts w:ascii="Times New Roman" w:hAnsi="Times New Roman"/>
          <w:lang w:val="es-ES_tradnl"/>
        </w:rPr>
        <w:t xml:space="preserve">, pp. 286-320.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xml:space="preserve">. </w:t>
      </w:r>
      <w:r w:rsidRPr="003E7E66">
        <w:rPr>
          <w:rFonts w:ascii="Times New Roman" w:hAnsi="Times New Roman"/>
          <w:i/>
          <w:iCs/>
          <w:lang w:val="es-ES_tradnl"/>
        </w:rPr>
        <w:t>A los suicidas</w:t>
      </w:r>
      <w:r w:rsidRPr="003E7E66">
        <w:rPr>
          <w:rFonts w:ascii="Times New Roman" w:hAnsi="Times New Roman"/>
          <w:lang w:val="es-ES_tradnl"/>
        </w:rPr>
        <w:t>. Primer verso: «Huyendo el enemigo», p. 320.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w:t>
      </w:r>
      <w:r w:rsidRPr="003E7E66">
        <w:rPr>
          <w:rFonts w:ascii="Times New Roman" w:hAnsi="Times New Roman"/>
          <w:i/>
          <w:iCs/>
          <w:lang w:val="es-ES_tradnl"/>
        </w:rPr>
        <w:t>Contestación o solución a otra inserta en la pág. 279 de este Correo,</w:t>
      </w:r>
      <w:r w:rsidRPr="003E7E66">
        <w:rPr>
          <w:rFonts w:ascii="Times New Roman" w:hAnsi="Times New Roman"/>
          <w:lang w:val="es-ES_tradnl"/>
        </w:rPr>
        <w:t xml:space="preserve"> f. </w:t>
      </w:r>
      <w:r w:rsidRPr="003E7E66">
        <w:rPr>
          <w:rFonts w:ascii="Times New Roman" w:hAnsi="Times New Roman"/>
          <w:i/>
          <w:lang w:val="es-ES_tradnl"/>
        </w:rPr>
        <w:t>El Respondón eterno</w:t>
      </w:r>
      <w:r w:rsidRPr="003E7E66">
        <w:rPr>
          <w:rFonts w:ascii="Times New Roman" w:hAnsi="Times New Roman"/>
          <w:lang w:val="es-ES_tradnl"/>
        </w:rPr>
        <w:t>, pp. 321-328.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A un amor mal correspondido</w:t>
      </w:r>
      <w:r w:rsidRPr="003E7E66">
        <w:rPr>
          <w:rFonts w:ascii="Times New Roman" w:hAnsi="Times New Roman"/>
          <w:lang w:val="es-ES_tradnl"/>
        </w:rPr>
        <w:t xml:space="preserve">. Primer verso: «Cual suele un infeliz encarcelado», f. </w:t>
      </w:r>
      <w:r w:rsidRPr="003E7E66">
        <w:rPr>
          <w:rFonts w:ascii="Times New Roman" w:hAnsi="Times New Roman"/>
          <w:i/>
          <w:lang w:val="es-ES_tradnl"/>
        </w:rPr>
        <w:t>M. A.</w:t>
      </w:r>
      <w:r w:rsidRPr="003E7E66">
        <w:rPr>
          <w:rFonts w:ascii="Times New Roman" w:hAnsi="Times New Roman"/>
          <w:lang w:val="es-ES_tradnl"/>
        </w:rPr>
        <w:t xml:space="preserve">, pp. 328-330.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Tomar una cosa por otra</w:t>
      </w:r>
      <w:r w:rsidRPr="003E7E66">
        <w:rPr>
          <w:rFonts w:ascii="Times New Roman" w:hAnsi="Times New Roman"/>
          <w:lang w:val="es-ES_tradnl"/>
        </w:rPr>
        <w:t>, p. 331.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Oda Satírica.</w:t>
      </w:r>
      <w:r w:rsidRPr="003E7E66">
        <w:rPr>
          <w:rFonts w:ascii="Times New Roman" w:hAnsi="Times New Roman"/>
          <w:lang w:val="es-ES_tradnl"/>
        </w:rPr>
        <w:t xml:space="preserve"> </w:t>
      </w:r>
      <w:r w:rsidRPr="003E7E66">
        <w:rPr>
          <w:rFonts w:ascii="Times New Roman" w:hAnsi="Times New Roman"/>
          <w:i/>
          <w:iCs/>
          <w:lang w:val="es-ES_tradnl"/>
        </w:rPr>
        <w:t>Diálogo entre dos Perritos</w:t>
      </w:r>
      <w:r w:rsidRPr="003E7E66">
        <w:rPr>
          <w:rFonts w:ascii="Times New Roman" w:hAnsi="Times New Roman"/>
          <w:lang w:val="es-ES_tradnl"/>
        </w:rPr>
        <w:t xml:space="preserve">, Perla y Jarmín.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Por qué tan triste llanto,», f. </w:t>
      </w:r>
      <w:r w:rsidRPr="003E7E66">
        <w:rPr>
          <w:rFonts w:ascii="Times New Roman" w:hAnsi="Times New Roman"/>
          <w:i/>
          <w:lang w:val="es-ES_tradnl"/>
        </w:rPr>
        <w:t>Nandubinjia</w:t>
      </w:r>
      <w:r w:rsidRPr="003E7E66">
        <w:rPr>
          <w:rFonts w:ascii="Times New Roman" w:hAnsi="Times New Roman"/>
          <w:lang w:val="es-ES_tradnl"/>
        </w:rPr>
        <w:t xml:space="preserve">, pp. 331-332.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Reflexiones sobre la Historia Romana</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333-339.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—Poesía. </w:t>
      </w:r>
      <w:r w:rsidRPr="003E7E66">
        <w:rPr>
          <w:rFonts w:ascii="Times New Roman" w:hAnsi="Times New Roman"/>
          <w:i/>
          <w:iCs/>
          <w:caps/>
          <w:lang w:val="es-ES_tradnl"/>
        </w:rPr>
        <w:t>A un calvo completo</w:t>
      </w:r>
      <w:r w:rsidRPr="003E7E66">
        <w:rPr>
          <w:rFonts w:ascii="Times New Roman" w:hAnsi="Times New Roman"/>
          <w:lang w:val="es-ES_tradnl"/>
        </w:rPr>
        <w:t xml:space="preserve">, Primer verso: «Cabeza despejada», f. A. H. M., pp. 339-342.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La Experiencia y la razón son los medios ciertos para el mayor progreso de las Ciencias, y desvanecer las Máximas falsas de los Escritores Antiguos</w:t>
      </w:r>
      <w:r w:rsidRPr="003E7E66">
        <w:rPr>
          <w:rFonts w:ascii="Times New Roman" w:hAnsi="Times New Roman"/>
          <w:iCs/>
          <w:lang w:val="es-ES_tradnl"/>
        </w:rPr>
        <w:t xml:space="preserve">, f. </w:t>
      </w:r>
      <w:r w:rsidRPr="003E7E66">
        <w:rPr>
          <w:rFonts w:ascii="Times New Roman" w:hAnsi="Times New Roman"/>
          <w:i/>
          <w:lang w:val="es-ES_tradnl"/>
        </w:rPr>
        <w:t>C. D.</w:t>
      </w:r>
      <w:r w:rsidRPr="003E7E66">
        <w:rPr>
          <w:rFonts w:ascii="Times New Roman" w:hAnsi="Times New Roman"/>
          <w:lang w:val="es-ES_tradnl"/>
        </w:rPr>
        <w:t xml:space="preserve">, pp. 343-349.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Silva. </w:t>
      </w:r>
      <w:r w:rsidRPr="003E7E66">
        <w:rPr>
          <w:rFonts w:ascii="Times New Roman" w:hAnsi="Times New Roman"/>
          <w:i/>
          <w:iCs/>
          <w:caps/>
          <w:lang w:val="es-ES_tradnl"/>
        </w:rPr>
        <w:t>El verano</w:t>
      </w:r>
      <w:r w:rsidRPr="003E7E66">
        <w:rPr>
          <w:rFonts w:ascii="Times New Roman" w:hAnsi="Times New Roman"/>
          <w:lang w:val="es-ES_tradnl"/>
        </w:rPr>
        <w:t xml:space="preserve">. Primer verso: «Antonia, ya las horas», f. </w:t>
      </w:r>
      <w:r w:rsidRPr="003E7E66">
        <w:rPr>
          <w:rFonts w:ascii="Times New Roman" w:hAnsi="Times New Roman"/>
          <w:i/>
          <w:lang w:val="es-ES_tradnl"/>
        </w:rPr>
        <w:t>F. de R.</w:t>
      </w:r>
      <w:r w:rsidRPr="003E7E66">
        <w:rPr>
          <w:rFonts w:ascii="Times New Roman" w:hAnsi="Times New Roman"/>
          <w:lang w:val="es-ES_tradnl"/>
        </w:rPr>
        <w:t xml:space="preserve">, pp. 349-352.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Sobre el amor propio</w:t>
      </w:r>
      <w:r w:rsidRPr="003E7E66">
        <w:rPr>
          <w:rFonts w:ascii="Times New Roman" w:hAnsi="Times New Roman"/>
          <w:lang w:val="es-ES_tradnl"/>
        </w:rPr>
        <w:t xml:space="preserve">, f. </w:t>
      </w:r>
      <w:r w:rsidRPr="003E7E66">
        <w:rPr>
          <w:rFonts w:ascii="Times New Roman" w:hAnsi="Times New Roman"/>
          <w:i/>
          <w:lang w:val="es-ES_tradnl"/>
        </w:rPr>
        <w:t>F.</w:t>
      </w:r>
      <w:r w:rsidRPr="003E7E66">
        <w:rPr>
          <w:rFonts w:ascii="Times New Roman" w:hAnsi="Times New Roman"/>
          <w:lang w:val="es-ES_tradnl"/>
        </w:rPr>
        <w:t xml:space="preserve">, pp. 353-366.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Rústico y la Víbora</w:t>
      </w:r>
      <w:r w:rsidRPr="003E7E66">
        <w:rPr>
          <w:rFonts w:ascii="Times New Roman" w:hAnsi="Times New Roman"/>
          <w:lang w:val="es-ES_tradnl"/>
        </w:rPr>
        <w:t xml:space="preserve">. Primer verso: «Bajo un césped estaba», f. </w:t>
      </w:r>
      <w:r w:rsidRPr="003E7E66">
        <w:rPr>
          <w:rFonts w:ascii="Times New Roman" w:hAnsi="Times New Roman"/>
          <w:i/>
          <w:lang w:val="es-ES_tradnl"/>
        </w:rPr>
        <w:t>C. de M.</w:t>
      </w:r>
      <w:r w:rsidRPr="003E7E66">
        <w:rPr>
          <w:rFonts w:ascii="Times New Roman" w:hAnsi="Times New Roman"/>
          <w:lang w:val="es-ES_tradnl"/>
        </w:rPr>
        <w:t xml:space="preserve">, pp. 366-368.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 moral.</w:t>
      </w:r>
      <w:r w:rsidRPr="003E7E66">
        <w:rPr>
          <w:rFonts w:ascii="Times New Roman" w:hAnsi="Times New Roman"/>
          <w:lang w:val="es-ES_tradnl"/>
        </w:rPr>
        <w:t xml:space="preserve"> </w:t>
      </w:r>
      <w:r w:rsidRPr="003E7E66">
        <w:rPr>
          <w:rFonts w:ascii="Times New Roman" w:hAnsi="Times New Roman"/>
          <w:i/>
          <w:iCs/>
          <w:lang w:val="es-ES_tradnl"/>
        </w:rPr>
        <w:t>La Educación a la Moda</w:t>
      </w:r>
      <w:r w:rsidRPr="003E7E66">
        <w:rPr>
          <w:rFonts w:ascii="Times New Roman" w:hAnsi="Times New Roman"/>
          <w:lang w:val="es-ES_tradnl"/>
        </w:rPr>
        <w:t>, pp. 369-376.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Invectiva poétic</w:t>
      </w:r>
      <w:r w:rsidRPr="003E7E66">
        <w:rPr>
          <w:rFonts w:ascii="Times New Roman" w:hAnsi="Times New Roman"/>
          <w:lang w:val="es-ES_tradnl"/>
        </w:rPr>
        <w:t xml:space="preserve">A. Primer verso: «Yo no sé si lo he visto, o lo he leído», f. </w:t>
      </w:r>
      <w:r w:rsidRPr="003E7E66">
        <w:rPr>
          <w:rFonts w:ascii="Times New Roman" w:hAnsi="Times New Roman"/>
          <w:i/>
          <w:lang w:val="es-ES_tradnl"/>
        </w:rPr>
        <w:t>C. de M.</w:t>
      </w:r>
      <w:r w:rsidRPr="003E7E66">
        <w:rPr>
          <w:rFonts w:ascii="Times New Roman" w:hAnsi="Times New Roman"/>
          <w:lang w:val="es-ES_tradnl"/>
        </w:rPr>
        <w:t xml:space="preserve">, pp. 376-379.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De lo necesario que es el estudio de la Filosofía, para cualquier carrera que se emprenda</w:t>
      </w:r>
      <w:r w:rsidRPr="003E7E66">
        <w:rPr>
          <w:rFonts w:ascii="Times New Roman" w:hAnsi="Times New Roman"/>
          <w:lang w:val="es-ES_tradnl"/>
        </w:rPr>
        <w:t xml:space="preserve">, f. S., pp. 380-387.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«En todo y por todo a mí»</w:t>
      </w:r>
      <w:r w:rsidRPr="003E7E66">
        <w:rPr>
          <w:rFonts w:ascii="Times New Roman" w:hAnsi="Times New Roman"/>
          <w:iCs/>
          <w:lang w:val="es-ES_tradnl"/>
        </w:rPr>
        <w:t>, pp.</w:t>
      </w:r>
      <w:r w:rsidRPr="003E7E66">
        <w:rPr>
          <w:rFonts w:ascii="Times New Roman" w:hAnsi="Times New Roman"/>
          <w:lang w:val="es-ES_tradnl"/>
        </w:rPr>
        <w:t xml:space="preserve"> 388-389.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Historia. </w:t>
      </w:r>
      <w:r w:rsidRPr="003E7E66">
        <w:rPr>
          <w:rFonts w:ascii="Times New Roman" w:hAnsi="Times New Roman"/>
          <w:i/>
          <w:iCs/>
          <w:caps/>
          <w:lang w:val="es-ES_tradnl"/>
        </w:rPr>
        <w:t>De Palmira</w:t>
      </w:r>
      <w:r w:rsidRPr="003E7E66">
        <w:rPr>
          <w:rFonts w:ascii="Times New Roman" w:hAnsi="Times New Roman"/>
          <w:lang w:val="es-ES_tradnl"/>
        </w:rPr>
        <w:t>, pp. 390-403.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Cs/>
          <w:caps/>
          <w:lang w:val="es-ES_tradnl"/>
        </w:rPr>
        <w:t>Sueño Pueril</w:t>
      </w:r>
      <w:r w:rsidRPr="003E7E66">
        <w:rPr>
          <w:rFonts w:ascii="Times New Roman" w:hAnsi="Times New Roman"/>
          <w:lang w:val="es-ES_tradnl"/>
        </w:rPr>
        <w:t xml:space="preserve">. Primer verso: «Soñaba yo una noche», f. </w:t>
      </w:r>
      <w:r w:rsidRPr="003E7E66">
        <w:rPr>
          <w:rFonts w:ascii="Times New Roman" w:hAnsi="Times New Roman"/>
          <w:i/>
          <w:lang w:val="es-ES_tradnl"/>
        </w:rPr>
        <w:t>J. R.</w:t>
      </w:r>
      <w:r w:rsidRPr="003E7E66">
        <w:rPr>
          <w:rFonts w:ascii="Times New Roman" w:hAnsi="Times New Roman"/>
          <w:lang w:val="es-ES_tradnl"/>
        </w:rPr>
        <w:t xml:space="preserve">, pp. 404-406.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Rasgo. </w:t>
      </w:r>
      <w:r w:rsidRPr="003E7E66">
        <w:rPr>
          <w:rFonts w:ascii="Times New Roman" w:hAnsi="Times New Roman"/>
          <w:i/>
          <w:iCs/>
          <w:caps/>
          <w:lang w:val="es-ES_tradnl"/>
        </w:rPr>
        <w:t>Sobre la vanidad de algunas</w:t>
      </w:r>
      <w:r w:rsidRPr="003E7E66">
        <w:rPr>
          <w:rFonts w:ascii="Times New Roman" w:hAnsi="Times New Roman"/>
          <w:i/>
          <w:iCs/>
          <w:lang w:val="es-ES_tradnl"/>
        </w:rPr>
        <w:t xml:space="preserve"> Mujeres</w:t>
      </w:r>
      <w:r w:rsidRPr="003E7E66">
        <w:rPr>
          <w:rFonts w:ascii="Times New Roman" w:hAnsi="Times New Roman"/>
          <w:lang w:val="es-ES_tradnl"/>
        </w:rPr>
        <w:t xml:space="preserve">, f. </w:t>
      </w:r>
      <w:r w:rsidRPr="003E7E66">
        <w:rPr>
          <w:rFonts w:ascii="Times New Roman" w:hAnsi="Times New Roman"/>
          <w:i/>
          <w:lang w:val="es-ES_tradnl"/>
        </w:rPr>
        <w:t>M. I. C. y A.</w:t>
      </w:r>
      <w:r w:rsidRPr="003E7E66">
        <w:rPr>
          <w:rFonts w:ascii="Times New Roman" w:hAnsi="Times New Roman"/>
          <w:lang w:val="es-ES_tradnl"/>
        </w:rPr>
        <w:t>, pp. 406-413.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El Sol</w:t>
      </w:r>
      <w:r w:rsidRPr="003E7E66">
        <w:rPr>
          <w:rFonts w:ascii="Times New Roman" w:hAnsi="Times New Roman"/>
          <w:caps/>
          <w:lang w:val="es-ES_tradnl"/>
        </w:rPr>
        <w:t xml:space="preserve">. </w:t>
      </w:r>
      <w:r w:rsidRPr="003E7E66">
        <w:rPr>
          <w:rFonts w:ascii="Times New Roman" w:hAnsi="Times New Roman"/>
          <w:i/>
          <w:caps/>
          <w:lang w:val="es-ES_tradnl"/>
        </w:rPr>
        <w:t>Oda Anacreóntica</w:t>
      </w:r>
      <w:r w:rsidRPr="003E7E66">
        <w:rPr>
          <w:rFonts w:ascii="Times New Roman" w:hAnsi="Times New Roman"/>
          <w:caps/>
          <w:lang w:val="es-ES_tradnl"/>
        </w:rPr>
        <w:t>. P</w:t>
      </w:r>
      <w:r w:rsidRPr="003E7E66">
        <w:rPr>
          <w:rFonts w:ascii="Times New Roman" w:hAnsi="Times New Roman"/>
          <w:lang w:val="es-ES_tradnl"/>
        </w:rPr>
        <w:t xml:space="preserve">rimer verso: «Flamígera Lumbrera», f. </w:t>
      </w:r>
      <w:r w:rsidRPr="003E7E66">
        <w:rPr>
          <w:rFonts w:ascii="Times New Roman" w:hAnsi="Times New Roman"/>
          <w:i/>
          <w:lang w:val="es-ES_tradnl"/>
        </w:rPr>
        <w:t>F. M.</w:t>
      </w:r>
      <w:r w:rsidRPr="003E7E66">
        <w:rPr>
          <w:rFonts w:ascii="Times New Roman" w:hAnsi="Times New Roman"/>
          <w:lang w:val="es-ES_tradnl"/>
        </w:rPr>
        <w:t>, pp. 413-415.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«El P. Santevil se puso un día a repasar ciertos versos…», p. 416.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A un Cano</w:t>
      </w:r>
      <w:r w:rsidRPr="003E7E66">
        <w:rPr>
          <w:rFonts w:ascii="Times New Roman" w:hAnsi="Times New Roman"/>
          <w:iCs/>
          <w:lang w:val="es-ES_tradnl"/>
        </w:rPr>
        <w:t>. Primer verso: «</w:t>
      </w:r>
      <w:r w:rsidRPr="003E7E66">
        <w:rPr>
          <w:rFonts w:ascii="Times New Roman" w:hAnsi="Times New Roman"/>
          <w:lang w:val="es-ES_tradnl"/>
        </w:rPr>
        <w:t>Si cuando el seso florece», p. 416.</w:t>
      </w:r>
    </w:p>
    <w:p w:rsidR="00AC58F6" w:rsidRPr="003E7E66" w:rsidRDefault="00AC58F6" w:rsidP="00AC58F6">
      <w:pPr>
        <w:spacing w:after="0" w:line="240" w:lineRule="auto"/>
        <w:jc w:val="both"/>
        <w:rPr>
          <w:rFonts w:ascii="Times New Roman" w:hAnsi="Times New Roman"/>
          <w:lang w:val="es-ES_tradnl"/>
        </w:rPr>
      </w:pPr>
    </w:p>
    <w:p w:rsidR="00AC58F6" w:rsidRPr="003E7E66" w:rsidRDefault="00AC58F6" w:rsidP="00AC58F6">
      <w:pPr>
        <w:spacing w:after="0" w:line="240" w:lineRule="auto"/>
        <w:jc w:val="center"/>
        <w:rPr>
          <w:rFonts w:ascii="Times New Roman" w:hAnsi="Times New Roman"/>
          <w:lang w:val="es-ES_tradnl"/>
        </w:rPr>
      </w:pPr>
      <w:r w:rsidRPr="003E7E66">
        <w:rPr>
          <w:rFonts w:ascii="Times New Roman" w:hAnsi="Times New Roman"/>
          <w:smallCaps/>
          <w:lang w:val="es-ES_tradnl"/>
        </w:rPr>
        <w:t>Tomo VI</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—Moral</w:t>
      </w:r>
      <w:r w:rsidRPr="003E7E66">
        <w:rPr>
          <w:rFonts w:ascii="Times New Roman" w:hAnsi="Times New Roman"/>
          <w:lang w:val="es-ES_tradnl"/>
        </w:rPr>
        <w:t xml:space="preserve">. </w:t>
      </w:r>
      <w:r w:rsidRPr="003E7E66">
        <w:rPr>
          <w:rFonts w:ascii="Times New Roman" w:hAnsi="Times New Roman"/>
          <w:i/>
          <w:iCs/>
          <w:lang w:val="es-ES_tradnl"/>
        </w:rPr>
        <w:t>Máximas y Reflexiones de Estanislao Rey de Polonia</w:t>
      </w:r>
      <w:r w:rsidRPr="003E7E66">
        <w:rPr>
          <w:rFonts w:ascii="Times New Roman" w:hAnsi="Times New Roman"/>
          <w:lang w:val="es-ES_tradnl"/>
        </w:rPr>
        <w:t>, pp. 1-4.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Amor a lo antiguo y moderno</w:t>
      </w:r>
      <w:r w:rsidRPr="003E7E66">
        <w:rPr>
          <w:rFonts w:ascii="Times New Roman" w:hAnsi="Times New Roman"/>
          <w:lang w:val="es-ES_tradnl"/>
        </w:rPr>
        <w:t>. Primer verso: «Amábase otro tiempo regalando», f. F. P. V.</w:t>
      </w:r>
      <w:r w:rsidRPr="003E7E66">
        <w:rPr>
          <w:rFonts w:ascii="Times New Roman" w:hAnsi="Times New Roman"/>
          <w:i/>
          <w:lang w:val="es-ES_tradnl"/>
        </w:rPr>
        <w:t xml:space="preserve">, </w:t>
      </w:r>
      <w:r w:rsidRPr="003E7E66">
        <w:rPr>
          <w:rFonts w:ascii="Times New Roman" w:hAnsi="Times New Roman"/>
          <w:lang w:val="es-ES_tradnl"/>
        </w:rPr>
        <w:t xml:space="preserve">p. 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caps/>
          <w:lang w:val="es-ES_tradnl"/>
        </w:rPr>
        <w:t>Cómo se consigue las g</w:t>
      </w:r>
      <w:r w:rsidRPr="003E7E66">
        <w:rPr>
          <w:rFonts w:ascii="Times New Roman" w:hAnsi="Times New Roman"/>
          <w:i/>
          <w:lang w:val="es-ES_tradnl"/>
        </w:rPr>
        <w:t>randes cosas</w:t>
      </w:r>
      <w:r w:rsidRPr="003E7E66">
        <w:rPr>
          <w:rFonts w:ascii="Times New Roman" w:hAnsi="Times New Roman"/>
          <w:lang w:val="es-ES_tradnl"/>
        </w:rPr>
        <w:t xml:space="preserve">. </w:t>
      </w:r>
      <w:r w:rsidRPr="003E7E66">
        <w:rPr>
          <w:rFonts w:ascii="Times New Roman" w:hAnsi="Times New Roman"/>
          <w:i/>
          <w:iCs/>
          <w:lang w:val="es-ES_tradnl"/>
        </w:rPr>
        <w:t>Diálogo entre la Duquesa de Valentinois y Ana Bolena</w:t>
      </w:r>
      <w:r w:rsidRPr="003E7E66">
        <w:rPr>
          <w:rFonts w:ascii="Times New Roman" w:hAnsi="Times New Roman"/>
          <w:lang w:val="es-ES_tradnl"/>
        </w:rPr>
        <w:t xml:space="preserve">, f. </w:t>
      </w:r>
      <w:r w:rsidRPr="003E7E66">
        <w:rPr>
          <w:rFonts w:ascii="Times New Roman" w:hAnsi="Times New Roman"/>
          <w:i/>
          <w:lang w:val="es-ES_tradnl"/>
        </w:rPr>
        <w:t>Trad. De Mr. Fontenelle por B. B.</w:t>
      </w:r>
      <w:r w:rsidRPr="003E7E66">
        <w:rPr>
          <w:rFonts w:ascii="Times New Roman" w:hAnsi="Times New Roman"/>
          <w:lang w:val="es-ES_tradnl"/>
        </w:rPr>
        <w:t>, pp. 5-11.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w:t>
      </w:r>
      <w:r w:rsidRPr="003E7E66">
        <w:rPr>
          <w:rFonts w:ascii="Times New Roman" w:hAnsi="Times New Roman"/>
          <w:iCs/>
          <w:lang w:val="es-ES_tradnl"/>
        </w:rPr>
        <w:t xml:space="preserve">Entre cuantas plagas», f. </w:t>
      </w:r>
      <w:r w:rsidRPr="003E7E66">
        <w:rPr>
          <w:rFonts w:ascii="Times New Roman" w:hAnsi="Times New Roman"/>
          <w:i/>
          <w:lang w:val="es-ES_tradnl"/>
        </w:rPr>
        <w:t>F. M.</w:t>
      </w:r>
      <w:r w:rsidRPr="003E7E66">
        <w:rPr>
          <w:rFonts w:ascii="Times New Roman" w:hAnsi="Times New Roman"/>
          <w:lang w:val="es-ES_tradnl"/>
        </w:rPr>
        <w:t>,</w:t>
      </w:r>
      <w:r w:rsidRPr="003E7E66">
        <w:rPr>
          <w:rFonts w:ascii="Times New Roman" w:hAnsi="Times New Roman"/>
          <w:i/>
          <w:iCs/>
          <w:lang w:val="es-ES_tradnl"/>
        </w:rPr>
        <w:t xml:space="preserve"> </w:t>
      </w:r>
      <w:r w:rsidRPr="003E7E66">
        <w:rPr>
          <w:rFonts w:ascii="Times New Roman" w:hAnsi="Times New Roman"/>
          <w:iCs/>
          <w:lang w:val="es-ES_tradnl"/>
        </w:rPr>
        <w:t xml:space="preserve">pp. </w:t>
      </w:r>
      <w:r w:rsidRPr="003E7E66">
        <w:rPr>
          <w:rFonts w:ascii="Times New Roman" w:hAnsi="Times New Roman"/>
          <w:lang w:val="es-ES_tradnl"/>
        </w:rPr>
        <w:t xml:space="preserve">12-16.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 «Q</w:t>
      </w:r>
      <w:r w:rsidRPr="003E7E66">
        <w:rPr>
          <w:rFonts w:ascii="Times New Roman" w:hAnsi="Times New Roman"/>
          <w:lang w:val="es-ES_tradnl"/>
        </w:rPr>
        <w:t>ueriendo un Sofista dejar parado a Sócrates», p. 16.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Égloga. </w:t>
      </w:r>
      <w:r w:rsidRPr="003E7E66">
        <w:rPr>
          <w:rFonts w:ascii="Times New Roman" w:hAnsi="Times New Roman"/>
          <w:i/>
          <w:iCs/>
          <w:caps/>
          <w:lang w:val="es-ES_tradnl"/>
        </w:rPr>
        <w:t>Norilio y Alexis</w:t>
      </w:r>
      <w:r w:rsidRPr="003E7E66">
        <w:rPr>
          <w:rFonts w:ascii="Times New Roman" w:hAnsi="Times New Roman"/>
          <w:lang w:val="es-ES_tradnl"/>
        </w:rPr>
        <w:t xml:space="preserve">. Primer verso: «Amable soledad, dulces delicias», f. </w:t>
      </w:r>
      <w:r w:rsidRPr="003E7E66">
        <w:rPr>
          <w:rFonts w:ascii="Times New Roman" w:hAnsi="Times New Roman"/>
          <w:i/>
          <w:lang w:val="es-ES_tradnl"/>
        </w:rPr>
        <w:t>J. M. R.</w:t>
      </w:r>
      <w:r w:rsidRPr="003E7E66">
        <w:rPr>
          <w:rFonts w:ascii="Times New Roman" w:hAnsi="Times New Roman"/>
          <w:lang w:val="es-ES_tradnl"/>
        </w:rPr>
        <w:t xml:space="preserve">, pp. 17-26.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Sobre Américo Vespucio</w:t>
      </w:r>
      <w:r w:rsidRPr="003E7E66">
        <w:rPr>
          <w:rFonts w:ascii="Times New Roman" w:hAnsi="Times New Roman"/>
          <w:lang w:val="es-ES_tradnl"/>
        </w:rPr>
        <w:t xml:space="preserve">, f. </w:t>
      </w:r>
      <w:r w:rsidRPr="003E7E66">
        <w:rPr>
          <w:rFonts w:ascii="Times New Roman" w:hAnsi="Times New Roman"/>
          <w:i/>
          <w:lang w:val="es-ES_tradnl"/>
        </w:rPr>
        <w:t>D. de C.</w:t>
      </w:r>
      <w:r w:rsidRPr="003E7E66">
        <w:rPr>
          <w:rFonts w:ascii="Times New Roman" w:hAnsi="Times New Roman"/>
          <w:lang w:val="es-ES_tradnl"/>
        </w:rPr>
        <w:t xml:space="preserve">, pp. 27-37.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 xml:space="preserve">¿Dónde está Dios? </w:t>
      </w:r>
      <w:r w:rsidRPr="003E7E66">
        <w:rPr>
          <w:rFonts w:ascii="Times New Roman" w:hAnsi="Times New Roman"/>
          <w:lang w:val="es-ES_tradnl"/>
        </w:rPr>
        <w:t xml:space="preserve">ODA.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Señor! ¿Do está tu trono y tu morada?», f. </w:t>
      </w:r>
      <w:r w:rsidRPr="003E7E66">
        <w:rPr>
          <w:rFonts w:ascii="Times New Roman" w:hAnsi="Times New Roman"/>
          <w:i/>
          <w:lang w:val="es-ES_tradnl"/>
        </w:rPr>
        <w:t>Remit. Feniso</w:t>
      </w:r>
      <w:r w:rsidRPr="003E7E66">
        <w:rPr>
          <w:rFonts w:ascii="Times New Roman" w:hAnsi="Times New Roman"/>
          <w:lang w:val="es-ES_tradnl"/>
        </w:rPr>
        <w:t xml:space="preserve">, pp. 38-41.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la fuerza del Carácter</w:t>
      </w:r>
      <w:r w:rsidRPr="003E7E66">
        <w:rPr>
          <w:rFonts w:ascii="Times New Roman" w:hAnsi="Times New Roman"/>
          <w:lang w:val="es-ES_tradnl"/>
        </w:rPr>
        <w:t xml:space="preserve">, pp. 41-47.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Canción. P</w:t>
      </w:r>
      <w:r w:rsidRPr="003E7E66">
        <w:rPr>
          <w:rFonts w:ascii="Times New Roman" w:hAnsi="Times New Roman"/>
          <w:lang w:val="es-ES_tradnl"/>
        </w:rPr>
        <w:t>rimer verso: «</w:t>
      </w:r>
      <w:r w:rsidRPr="003E7E66">
        <w:rPr>
          <w:rFonts w:ascii="Times New Roman" w:hAnsi="Times New Roman"/>
          <w:iCs/>
          <w:lang w:val="es-ES_tradnl"/>
        </w:rPr>
        <w:t>Un triste pajarillo</w:t>
      </w:r>
      <w:r w:rsidRPr="003E7E66">
        <w:rPr>
          <w:rFonts w:ascii="Times New Roman" w:hAnsi="Times New Roman"/>
          <w:lang w:val="es-ES_tradnl"/>
        </w:rPr>
        <w:t xml:space="preserve">», f. </w:t>
      </w:r>
      <w:r w:rsidRPr="003E7E66">
        <w:rPr>
          <w:rFonts w:ascii="Times New Roman" w:hAnsi="Times New Roman"/>
          <w:i/>
          <w:lang w:val="es-ES_tradnl"/>
        </w:rPr>
        <w:t>F. P. U.</w:t>
      </w:r>
      <w:r w:rsidRPr="003E7E66">
        <w:rPr>
          <w:rFonts w:ascii="Times New Roman" w:hAnsi="Times New Roman"/>
          <w:lang w:val="es-ES_tradnl"/>
        </w:rPr>
        <w:t xml:space="preserve">, pp. 47-48.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s-ES_tradnl"/>
        </w:rPr>
        <w:t>—</w:t>
      </w:r>
      <w:r w:rsidRPr="003E7E66">
        <w:rPr>
          <w:rFonts w:ascii="Times New Roman" w:hAnsi="Times New Roman"/>
          <w:caps/>
          <w:lang w:val="es-ES_tradnl"/>
        </w:rPr>
        <w:t>Literatura.</w:t>
      </w:r>
      <w:r w:rsidRPr="003E7E66">
        <w:rPr>
          <w:rFonts w:ascii="Times New Roman" w:hAnsi="Times New Roman"/>
          <w:lang w:val="es-ES_tradnl"/>
        </w:rPr>
        <w:t xml:space="preserve"> </w:t>
      </w:r>
      <w:r w:rsidRPr="003E7E66">
        <w:rPr>
          <w:rFonts w:ascii="Times New Roman" w:hAnsi="Times New Roman"/>
          <w:i/>
          <w:iCs/>
          <w:lang w:val="es-ES_tradnl"/>
        </w:rPr>
        <w:t>Ensayo sobre Torcuato Tasso</w:t>
      </w:r>
      <w:r w:rsidRPr="003E7E66">
        <w:rPr>
          <w:rFonts w:ascii="Times New Roman" w:hAnsi="Times New Roman"/>
          <w:lang w:val="es-ES_tradnl"/>
        </w:rPr>
        <w:t xml:space="preserve">, f. </w:t>
      </w:r>
      <w:r w:rsidRPr="003E7E66">
        <w:rPr>
          <w:rFonts w:ascii="Times New Roman" w:hAnsi="Times New Roman"/>
          <w:i/>
          <w:lang w:val="es-ES_tradnl"/>
        </w:rPr>
        <w:t xml:space="preserve">M. Ginguené. </w:t>
      </w:r>
      <w:proofErr w:type="gramStart"/>
      <w:r w:rsidRPr="003E7E66">
        <w:rPr>
          <w:rFonts w:ascii="Times New Roman" w:hAnsi="Times New Roman"/>
          <w:i/>
        </w:rPr>
        <w:t>Trad. por</w:t>
      </w:r>
      <w:proofErr w:type="gramEnd"/>
      <w:r w:rsidRPr="003E7E66">
        <w:rPr>
          <w:rFonts w:ascii="Times New Roman" w:hAnsi="Times New Roman"/>
          <w:i/>
        </w:rPr>
        <w:t xml:space="preserve"> B. B.</w:t>
      </w:r>
      <w:r w:rsidRPr="003E7E66">
        <w:rPr>
          <w:rFonts w:ascii="Times New Roman" w:hAnsi="Times New Roman"/>
        </w:rPr>
        <w:t xml:space="preserve">, pp. 48-105.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«En un Bosque solitario», f. </w:t>
      </w:r>
      <w:r w:rsidRPr="003E7E66">
        <w:rPr>
          <w:rFonts w:ascii="Times New Roman" w:hAnsi="Times New Roman"/>
          <w:i/>
          <w:lang w:val="es-ES_tradnl"/>
        </w:rPr>
        <w:t>F. P. U.</w:t>
      </w:r>
      <w:r w:rsidRPr="003E7E66">
        <w:rPr>
          <w:rFonts w:ascii="Times New Roman" w:hAnsi="Times New Roman"/>
          <w:lang w:val="es-ES_tradnl"/>
        </w:rPr>
        <w:t xml:space="preserve">, pp. 105-108.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w:t>
      </w:r>
      <w:r w:rsidRPr="003E7E66">
        <w:rPr>
          <w:rFonts w:ascii="Times New Roman" w:hAnsi="Times New Roman"/>
          <w:i/>
          <w:iCs/>
          <w:lang w:val="es-ES_tradnl"/>
        </w:rPr>
        <w:t>Rasgo de virtud y Generosidad</w:t>
      </w:r>
      <w:r w:rsidRPr="003E7E66">
        <w:rPr>
          <w:rFonts w:ascii="Times New Roman" w:hAnsi="Times New Roman"/>
          <w:lang w:val="es-ES_tradnl"/>
        </w:rPr>
        <w:t xml:space="preserve">, f. </w:t>
      </w:r>
      <w:r w:rsidRPr="003E7E66">
        <w:rPr>
          <w:rFonts w:ascii="Times New Roman" w:hAnsi="Times New Roman"/>
          <w:i/>
          <w:lang w:val="es-ES_tradnl"/>
        </w:rPr>
        <w:t xml:space="preserve">Trad. por el B. B., </w:t>
      </w:r>
      <w:r w:rsidRPr="003E7E66">
        <w:rPr>
          <w:rFonts w:ascii="Times New Roman" w:hAnsi="Times New Roman"/>
          <w:lang w:val="es-ES_tradnl"/>
        </w:rPr>
        <w:t xml:space="preserve">pp. 109-118.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Tercetos sentenciosos</w:t>
      </w:r>
      <w:r w:rsidRPr="003E7E66">
        <w:rPr>
          <w:rFonts w:ascii="Times New Roman" w:hAnsi="Times New Roman"/>
          <w:lang w:val="es-ES_tradnl"/>
        </w:rPr>
        <w:t xml:space="preserve">. Primer verso: «Aquel que vive olvidado», f. </w:t>
      </w:r>
      <w:r w:rsidRPr="003E7E66">
        <w:rPr>
          <w:rFonts w:ascii="Times New Roman" w:hAnsi="Times New Roman"/>
          <w:i/>
          <w:lang w:val="es-ES_tradnl"/>
        </w:rPr>
        <w:t>Remitida J. N.</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pp. 118-121.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Viajes</w:t>
      </w:r>
      <w:r w:rsidRPr="003E7E66">
        <w:rPr>
          <w:rFonts w:ascii="Times New Roman" w:hAnsi="Times New Roman"/>
          <w:lang w:val="es-ES_tradnl"/>
        </w:rPr>
        <w:t xml:space="preserve">. </w:t>
      </w:r>
      <w:r w:rsidRPr="003E7E66">
        <w:rPr>
          <w:rFonts w:ascii="Times New Roman" w:hAnsi="Times New Roman"/>
          <w:i/>
          <w:iCs/>
          <w:lang w:val="es-ES_tradnl"/>
        </w:rPr>
        <w:t>Casualidad del descubrimiento de la Isla de Madera</w:t>
      </w:r>
      <w:r w:rsidRPr="003E7E66">
        <w:rPr>
          <w:rFonts w:ascii="Times New Roman" w:hAnsi="Times New Roman"/>
          <w:iCs/>
          <w:lang w:val="es-ES_tradnl"/>
        </w:rPr>
        <w:t>, pp.</w:t>
      </w:r>
      <w:r w:rsidRPr="003E7E66">
        <w:rPr>
          <w:rFonts w:ascii="Times New Roman" w:hAnsi="Times New Roman"/>
          <w:lang w:val="es-ES_tradnl"/>
        </w:rPr>
        <w:t xml:space="preserve"> 122-228.</w:t>
      </w:r>
      <w:r w:rsidRPr="003E7E66">
        <w:rPr>
          <w:rStyle w:val="Refdenotaalpie"/>
          <w:rFonts w:ascii="Times New Roman" w:hAnsi="Times New Roman"/>
          <w:lang w:val="es-ES_tradnl"/>
        </w:rPr>
        <w:footnoteReference w:id="129"/>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A una señora de bellas prendas.</w:t>
      </w:r>
      <w:r w:rsidRPr="003E7E66">
        <w:rPr>
          <w:rFonts w:ascii="Times New Roman" w:hAnsi="Times New Roman"/>
          <w:caps/>
          <w:lang w:val="es-ES_tradnl"/>
        </w:rPr>
        <w:t xml:space="preserve"> Décima.</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Qué hace, aunque más se abalanza», f. </w:t>
      </w:r>
      <w:r w:rsidRPr="003E7E66">
        <w:rPr>
          <w:rFonts w:ascii="Times New Roman" w:hAnsi="Times New Roman"/>
          <w:i/>
          <w:lang w:val="es-ES_tradnl"/>
        </w:rPr>
        <w:t>Torre. Trad. De Oven.</w:t>
      </w:r>
      <w:r w:rsidRPr="003E7E66">
        <w:rPr>
          <w:rFonts w:ascii="Times New Roman" w:hAnsi="Times New Roman"/>
          <w:lang w:val="es-ES_tradnl"/>
        </w:rPr>
        <w:t xml:space="preserve">, p. 228.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Anécdota sobre la muerte de Carlos I. Rey de Inglaterra</w:t>
      </w:r>
      <w:r w:rsidRPr="003E7E66">
        <w:rPr>
          <w:rFonts w:ascii="Times New Roman" w:hAnsi="Times New Roman"/>
          <w:lang w:val="es-ES_tradnl"/>
        </w:rPr>
        <w:t xml:space="preserve">, f. </w:t>
      </w:r>
      <w:r w:rsidRPr="003E7E66">
        <w:rPr>
          <w:rFonts w:ascii="Times New Roman" w:hAnsi="Times New Roman"/>
          <w:i/>
          <w:lang w:val="es-ES_tradnl"/>
        </w:rPr>
        <w:t xml:space="preserve">Melange, Anecd. &amp;c, Tomo II, </w:t>
      </w:r>
      <w:r w:rsidRPr="003E7E66">
        <w:rPr>
          <w:rFonts w:ascii="Times New Roman" w:hAnsi="Times New Roman"/>
          <w:lang w:val="es-ES_tradnl"/>
        </w:rPr>
        <w:t xml:space="preserve">f. </w:t>
      </w:r>
      <w:r w:rsidRPr="003E7E66">
        <w:rPr>
          <w:rFonts w:ascii="Times New Roman" w:hAnsi="Times New Roman"/>
          <w:i/>
          <w:lang w:val="es-ES_tradnl"/>
        </w:rPr>
        <w:t>Trad. por B. B.</w:t>
      </w:r>
      <w:r w:rsidRPr="003E7E66">
        <w:rPr>
          <w:rFonts w:ascii="Times New Roman" w:hAnsi="Times New Roman"/>
          <w:lang w:val="es-ES_tradnl"/>
        </w:rPr>
        <w:t>, pp. 229-240.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El parto de la Mona</w:t>
      </w:r>
      <w:r w:rsidRPr="003E7E66">
        <w:rPr>
          <w:rFonts w:ascii="Times New Roman" w:hAnsi="Times New Roman"/>
          <w:lang w:val="es-ES_tradnl"/>
        </w:rPr>
        <w:t xml:space="preserve">. Primer verso: «Plinio y otros autores», </w:t>
      </w:r>
      <w:r w:rsidRPr="003E7E66">
        <w:rPr>
          <w:rFonts w:ascii="Times New Roman" w:hAnsi="Times New Roman"/>
          <w:i/>
          <w:lang w:val="es-ES_tradnl"/>
        </w:rPr>
        <w:t>M. de C.,</w:t>
      </w:r>
      <w:r w:rsidRPr="003E7E66">
        <w:rPr>
          <w:rFonts w:ascii="Times New Roman" w:hAnsi="Times New Roman"/>
          <w:lang w:val="es-ES_tradnl"/>
        </w:rPr>
        <w:t xml:space="preserve"> pp. 241-244.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Filosofía</w:t>
      </w:r>
      <w:r w:rsidRPr="003E7E66">
        <w:rPr>
          <w:rFonts w:ascii="Times New Roman" w:hAnsi="Times New Roman"/>
          <w:lang w:val="es-ES_tradnl"/>
        </w:rPr>
        <w:t xml:space="preserve">. </w:t>
      </w:r>
      <w:r w:rsidRPr="003E7E66">
        <w:rPr>
          <w:rFonts w:ascii="Times New Roman" w:hAnsi="Times New Roman"/>
          <w:i/>
          <w:iCs/>
          <w:lang w:val="es-ES_tradnl"/>
        </w:rPr>
        <w:t>¿Qué cosa deba preferirse en un Joven, si las cualidades del espíritu o las del Corazón?</w:t>
      </w:r>
      <w:r w:rsidRPr="003E7E66">
        <w:rPr>
          <w:rFonts w:ascii="Times New Roman" w:hAnsi="Times New Roman"/>
          <w:lang w:val="es-ES_tradnl"/>
        </w:rPr>
        <w:t xml:space="preserve">, f. </w:t>
      </w:r>
      <w:r w:rsidRPr="003E7E66">
        <w:rPr>
          <w:rFonts w:ascii="Times New Roman" w:hAnsi="Times New Roman"/>
          <w:i/>
          <w:lang w:val="es-ES_tradnl"/>
        </w:rPr>
        <w:t>Journal encicloped.</w:t>
      </w:r>
      <w:r w:rsidRPr="003E7E66">
        <w:rPr>
          <w:rFonts w:ascii="Times New Roman" w:hAnsi="Times New Roman"/>
          <w:lang w:val="es-ES_tradnl"/>
        </w:rPr>
        <w:t xml:space="preserve"> </w:t>
      </w:r>
      <w:proofErr w:type="gramStart"/>
      <w:r w:rsidRPr="003E7E66">
        <w:rPr>
          <w:rFonts w:ascii="Times New Roman" w:hAnsi="Times New Roman"/>
          <w:i/>
          <w:lang w:val="es-ES_tradnl"/>
        </w:rPr>
        <w:t>Trad. por</w:t>
      </w:r>
      <w:proofErr w:type="gramEnd"/>
      <w:r w:rsidRPr="003E7E66">
        <w:rPr>
          <w:rFonts w:ascii="Times New Roman" w:hAnsi="Times New Roman"/>
          <w:i/>
          <w:lang w:val="es-ES_tradnl"/>
        </w:rPr>
        <w:t xml:space="preserve"> B. B.</w:t>
      </w:r>
      <w:r w:rsidRPr="003E7E66">
        <w:rPr>
          <w:rFonts w:ascii="Times New Roman" w:hAnsi="Times New Roman"/>
          <w:lang w:val="es-ES_tradnl"/>
        </w:rPr>
        <w:t xml:space="preserve">, pp. 245-248. </w:t>
      </w:r>
    </w:p>
    <w:p w:rsidR="00AC58F6" w:rsidRPr="003E7E66" w:rsidRDefault="00AC58F6" w:rsidP="00AC58F6">
      <w:pPr>
        <w:spacing w:after="0" w:line="240" w:lineRule="auto"/>
        <w:jc w:val="both"/>
        <w:rPr>
          <w:rFonts w:ascii="Times New Roman" w:hAnsi="Times New Roman"/>
          <w:i/>
          <w:lang w:val="fr-FR"/>
        </w:rPr>
      </w:pPr>
      <w:r w:rsidRPr="003E7E66">
        <w:rPr>
          <w:rFonts w:ascii="Times New Roman" w:hAnsi="Times New Roman"/>
          <w:caps/>
          <w:lang w:val="fr-FR"/>
        </w:rPr>
        <w:t>—Letrilla.</w:t>
      </w:r>
      <w:r w:rsidRPr="003E7E66">
        <w:rPr>
          <w:rFonts w:ascii="Times New Roman" w:hAnsi="Times New Roman"/>
          <w:lang w:val="fr-FR"/>
        </w:rPr>
        <w:t xml:space="preserve"> </w:t>
      </w:r>
      <w:r w:rsidRPr="003E7E66">
        <w:rPr>
          <w:rFonts w:ascii="Times New Roman" w:hAnsi="Times New Roman"/>
          <w:i/>
          <w:iCs/>
          <w:lang w:val="fr-FR"/>
        </w:rPr>
        <w:t>Vitia erunt donec homines</w:t>
      </w:r>
      <w:r w:rsidRPr="003E7E66">
        <w:rPr>
          <w:rFonts w:ascii="Times New Roman" w:hAnsi="Times New Roman"/>
          <w:lang w:val="fr-FR"/>
        </w:rPr>
        <w:t>. Primer verso estribillo: «Si el Mundo está lleno» / primer verso poema : «Si hay muchos que buscan»</w:t>
      </w:r>
      <w:proofErr w:type="gramStart"/>
      <w:r w:rsidRPr="003E7E66">
        <w:rPr>
          <w:rFonts w:ascii="Times New Roman" w:hAnsi="Times New Roman"/>
          <w:lang w:val="fr-FR"/>
        </w:rPr>
        <w:t>,,</w:t>
      </w:r>
      <w:proofErr w:type="gramEnd"/>
      <w:r w:rsidRPr="003E7E66">
        <w:rPr>
          <w:rFonts w:ascii="Times New Roman" w:hAnsi="Times New Roman"/>
          <w:lang w:val="fr-FR"/>
        </w:rPr>
        <w:t xml:space="preserve"> f. </w:t>
      </w:r>
      <w:r w:rsidRPr="003E7E66">
        <w:rPr>
          <w:rFonts w:ascii="Times New Roman" w:hAnsi="Times New Roman"/>
          <w:i/>
          <w:lang w:val="fr-FR"/>
        </w:rPr>
        <w:t>C. de T.</w:t>
      </w:r>
      <w:r w:rsidRPr="003E7E66">
        <w:rPr>
          <w:rFonts w:ascii="Times New Roman" w:hAnsi="Times New Roman"/>
          <w:lang w:val="fr-FR"/>
        </w:rPr>
        <w:t xml:space="preserve">, pp. 248-251.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Lecciones</w:t>
      </w:r>
      <w:r w:rsidRPr="003E7E66">
        <w:rPr>
          <w:rFonts w:ascii="Times New Roman" w:hAnsi="Times New Roman"/>
          <w:lang w:val="es-ES_tradnl"/>
        </w:rPr>
        <w:t xml:space="preserve">. </w:t>
      </w:r>
      <w:r w:rsidRPr="003E7E66">
        <w:rPr>
          <w:rFonts w:ascii="Times New Roman" w:hAnsi="Times New Roman"/>
          <w:i/>
          <w:iCs/>
          <w:lang w:val="es-ES_tradnl"/>
        </w:rPr>
        <w:t>De Educación moderna, para ser sabio en breve tiempo</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pp.</w:t>
      </w:r>
      <w:r w:rsidRPr="003E7E66">
        <w:rPr>
          <w:rFonts w:ascii="Times New Roman" w:hAnsi="Times New Roman"/>
          <w:i/>
          <w:lang w:val="es-ES_tradnl"/>
        </w:rPr>
        <w:t xml:space="preserve"> </w:t>
      </w:r>
      <w:r w:rsidRPr="003E7E66">
        <w:rPr>
          <w:rFonts w:ascii="Times New Roman" w:hAnsi="Times New Roman"/>
          <w:lang w:val="es-ES_tradnl"/>
        </w:rPr>
        <w:t xml:space="preserve">251-257.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Oda, Anacreóntica.</w:t>
      </w:r>
      <w:r w:rsidRPr="003E7E66">
        <w:rPr>
          <w:rFonts w:ascii="Times New Roman" w:hAnsi="Times New Roman"/>
          <w:lang w:val="es-ES_tradnl"/>
        </w:rPr>
        <w:t xml:space="preserve"> </w:t>
      </w:r>
      <w:r w:rsidRPr="003E7E66">
        <w:rPr>
          <w:rFonts w:ascii="Times New Roman" w:hAnsi="Times New Roman"/>
          <w:i/>
          <w:iCs/>
          <w:lang w:val="es-ES_tradnl"/>
        </w:rPr>
        <w:t>Poder de la hermosura sobre el corazón del hombre</w:t>
      </w:r>
      <w:r w:rsidRPr="003E7E66">
        <w:rPr>
          <w:rFonts w:ascii="Times New Roman" w:hAnsi="Times New Roman"/>
          <w:lang w:val="es-ES_tradnl"/>
        </w:rPr>
        <w:t xml:space="preserve">. Primer verso: «Dados al docto estudio», f. </w:t>
      </w:r>
      <w:r w:rsidRPr="003E7E66">
        <w:rPr>
          <w:rFonts w:ascii="Times New Roman" w:hAnsi="Times New Roman"/>
          <w:i/>
          <w:lang w:val="es-ES_tradnl"/>
        </w:rPr>
        <w:t>S.</w:t>
      </w:r>
      <w:r w:rsidRPr="003E7E66">
        <w:rPr>
          <w:rFonts w:ascii="Times New Roman" w:hAnsi="Times New Roman"/>
          <w:lang w:val="es-ES_tradnl"/>
        </w:rPr>
        <w:t xml:space="preserve">, pp. 257-260.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Carta remitida</w:t>
      </w:r>
      <w:r w:rsidRPr="003E7E66">
        <w:rPr>
          <w:rFonts w:ascii="Times New Roman" w:hAnsi="Times New Roman"/>
          <w:lang w:val="es-ES_tradnl"/>
        </w:rPr>
        <w:t xml:space="preserve">. «Mi apasionado Editor. Hace días que un Amigo deseando comprar…», f. </w:t>
      </w:r>
      <w:r w:rsidRPr="003E7E66">
        <w:rPr>
          <w:rFonts w:ascii="Times New Roman" w:hAnsi="Times New Roman"/>
          <w:i/>
          <w:lang w:val="es-ES_tradnl"/>
        </w:rPr>
        <w:t>S. de S.</w:t>
      </w:r>
      <w:r w:rsidRPr="003E7E66">
        <w:rPr>
          <w:rFonts w:ascii="Times New Roman" w:hAnsi="Times New Roman"/>
          <w:lang w:val="es-ES_tradnl"/>
        </w:rPr>
        <w:t xml:space="preserve">, pp. 260-268.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«Del mundo en cierta parte florecían», f. </w:t>
      </w:r>
      <w:r w:rsidRPr="003E7E66">
        <w:rPr>
          <w:rFonts w:ascii="Times New Roman" w:hAnsi="Times New Roman"/>
          <w:i/>
          <w:lang w:val="es-ES_tradnl"/>
        </w:rPr>
        <w:t xml:space="preserve">A. E. I., </w:t>
      </w:r>
      <w:r w:rsidRPr="003E7E66">
        <w:rPr>
          <w:rFonts w:ascii="Times New Roman" w:hAnsi="Times New Roman"/>
          <w:lang w:val="es-ES_tradnl"/>
        </w:rPr>
        <w:t xml:space="preserve">pp. 268-269.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el modo indirecto de aconsejar</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270-274.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Madrigal</w:t>
      </w:r>
      <w:r w:rsidRPr="003E7E66">
        <w:rPr>
          <w:rFonts w:ascii="Times New Roman" w:hAnsi="Times New Roman"/>
          <w:lang w:val="es-ES_tradnl"/>
        </w:rPr>
        <w:t xml:space="preserve">. Primer verso: «El Pastor Melibeo», f. </w:t>
      </w:r>
      <w:r w:rsidRPr="003E7E66">
        <w:rPr>
          <w:rFonts w:ascii="Times New Roman" w:hAnsi="Times New Roman"/>
          <w:i/>
          <w:lang w:val="es-ES_tradnl"/>
        </w:rPr>
        <w:t>F. P. U.</w:t>
      </w:r>
      <w:r w:rsidRPr="003E7E66">
        <w:rPr>
          <w:rFonts w:ascii="Times New Roman" w:hAnsi="Times New Roman"/>
          <w:lang w:val="es-ES_tradnl"/>
        </w:rPr>
        <w:t xml:space="preserve">, p. 275.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w:t>
      </w:r>
      <w:r w:rsidRPr="003E7E66">
        <w:rPr>
          <w:rFonts w:ascii="Times New Roman" w:hAnsi="Times New Roman"/>
          <w:i/>
          <w:iCs/>
          <w:lang w:val="es-ES_tradnl"/>
        </w:rPr>
        <w:t xml:space="preserve"> Dicho agudo de un Obispo de Polonia al Rey de Prusia Federico el Grande, </w:t>
      </w:r>
      <w:r w:rsidRPr="003E7E66">
        <w:rPr>
          <w:rFonts w:ascii="Times New Roman" w:hAnsi="Times New Roman"/>
          <w:iCs/>
          <w:lang w:val="es-ES_tradnl"/>
        </w:rPr>
        <w:t>f.</w:t>
      </w:r>
      <w:r w:rsidRPr="003E7E66">
        <w:rPr>
          <w:rFonts w:ascii="Times New Roman" w:hAnsi="Times New Roman"/>
          <w:i/>
          <w:iCs/>
          <w:lang w:val="es-ES_tradnl"/>
        </w:rPr>
        <w:t xml:space="preserve"> </w:t>
      </w:r>
      <w:r w:rsidRPr="003E7E66">
        <w:rPr>
          <w:rFonts w:ascii="Times New Roman" w:hAnsi="Times New Roman"/>
          <w:i/>
          <w:lang w:val="es-ES_tradnl"/>
        </w:rPr>
        <w:t xml:space="preserve">Melang. De Liter. T. II. </w:t>
      </w:r>
      <w:proofErr w:type="gramStart"/>
      <w:r w:rsidRPr="003E7E66">
        <w:rPr>
          <w:rFonts w:ascii="Times New Roman" w:hAnsi="Times New Roman"/>
          <w:i/>
          <w:lang w:val="es-ES_tradnl"/>
        </w:rPr>
        <w:t>Trad. por</w:t>
      </w:r>
      <w:proofErr w:type="gramEnd"/>
      <w:r w:rsidRPr="003E7E66">
        <w:rPr>
          <w:rFonts w:ascii="Times New Roman" w:hAnsi="Times New Roman"/>
          <w:i/>
          <w:lang w:val="es-ES_tradnl"/>
        </w:rPr>
        <w:t xml:space="preserve"> B. B.</w:t>
      </w:r>
      <w:r w:rsidRPr="003E7E66">
        <w:rPr>
          <w:rFonts w:ascii="Times New Roman" w:hAnsi="Times New Roman"/>
          <w:lang w:val="es-ES_tradnl"/>
        </w:rPr>
        <w:t>, pp. 275-276.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Cs/>
          <w:caps/>
          <w:lang w:val="es-ES_tradnl"/>
        </w:rPr>
        <w:t>Elogio de la viRtud</w:t>
      </w:r>
      <w:r w:rsidRPr="003E7E66">
        <w:rPr>
          <w:rFonts w:ascii="Times New Roman" w:hAnsi="Times New Roman"/>
          <w:caps/>
          <w:lang w:val="es-ES_tradnl"/>
        </w:rPr>
        <w:t xml:space="preserve">, Octavas. </w:t>
      </w:r>
      <w:r w:rsidRPr="003E7E66">
        <w:rPr>
          <w:rFonts w:ascii="Times New Roman" w:hAnsi="Times New Roman"/>
          <w:lang w:val="es-ES_tradnl"/>
        </w:rPr>
        <w:t xml:space="preserve">Primer verso: «Cansado de gemir, de penas lleno,», f. </w:t>
      </w:r>
      <w:r w:rsidRPr="003E7E66">
        <w:rPr>
          <w:rFonts w:ascii="Times New Roman" w:hAnsi="Times New Roman"/>
          <w:i/>
          <w:lang w:val="es-ES_tradnl"/>
        </w:rPr>
        <w:t>Meliso</w:t>
      </w:r>
      <w:r w:rsidRPr="003E7E66">
        <w:rPr>
          <w:rFonts w:ascii="Times New Roman" w:hAnsi="Times New Roman"/>
          <w:lang w:val="es-ES_tradnl"/>
        </w:rPr>
        <w:t xml:space="preserve">, p. 277-279. </w:t>
      </w:r>
    </w:p>
    <w:p w:rsidR="00AC58F6" w:rsidRPr="003E7E66" w:rsidRDefault="00AC58F6" w:rsidP="00AC58F6">
      <w:pPr>
        <w:spacing w:after="0" w:line="240" w:lineRule="auto"/>
        <w:jc w:val="both"/>
        <w:rPr>
          <w:rFonts w:ascii="Times New Roman" w:hAnsi="Times New Roman"/>
          <w:i/>
          <w:lang w:val="fr-FR"/>
        </w:rPr>
      </w:pPr>
      <w:r w:rsidRPr="003E7E66">
        <w:rPr>
          <w:rFonts w:ascii="Times New Roman" w:hAnsi="Times New Roman"/>
          <w:lang w:val="es-ES_tradnl"/>
        </w:rPr>
        <w:t>—</w:t>
      </w:r>
      <w:r w:rsidRPr="003E7E66">
        <w:rPr>
          <w:rFonts w:ascii="Times New Roman" w:hAnsi="Times New Roman"/>
          <w:caps/>
          <w:lang w:val="es-ES_tradnl"/>
        </w:rPr>
        <w:t xml:space="preserve">Cuadro Moral, </w:t>
      </w:r>
      <w:r w:rsidRPr="003E7E66">
        <w:rPr>
          <w:rFonts w:ascii="Times New Roman" w:hAnsi="Times New Roman"/>
          <w:i/>
          <w:iCs/>
          <w:caps/>
          <w:lang w:val="es-ES_tradnl"/>
        </w:rPr>
        <w:t>El Pudor</w:t>
      </w:r>
      <w:r w:rsidRPr="003E7E66">
        <w:rPr>
          <w:rFonts w:ascii="Times New Roman" w:hAnsi="Times New Roman"/>
          <w:lang w:val="es-ES_tradnl"/>
        </w:rPr>
        <w:t xml:space="preserve">, f. </w:t>
      </w:r>
      <w:r w:rsidRPr="003E7E66">
        <w:rPr>
          <w:rFonts w:ascii="Times New Roman" w:hAnsi="Times New Roman"/>
          <w:lang w:val="fr-FR"/>
        </w:rPr>
        <w:t>(</w:t>
      </w:r>
      <w:r w:rsidRPr="003E7E66">
        <w:rPr>
          <w:rFonts w:ascii="Times New Roman" w:hAnsi="Times New Roman"/>
          <w:i/>
          <w:lang w:val="fr-FR"/>
        </w:rPr>
        <w:t>Du Bonet de nuit) B. B.</w:t>
      </w:r>
      <w:r w:rsidRPr="003E7E66">
        <w:rPr>
          <w:rFonts w:ascii="Times New Roman" w:hAnsi="Times New Roman"/>
          <w:lang w:val="fr-FR"/>
        </w:rPr>
        <w:t>, pp.</w:t>
      </w:r>
      <w:r w:rsidRPr="003E7E66">
        <w:rPr>
          <w:rFonts w:ascii="Times New Roman" w:hAnsi="Times New Roman"/>
          <w:lang w:val="es-ES_tradnl"/>
        </w:rPr>
        <w:t xml:space="preserve"> 279-282.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Los Asnos letrados</w:t>
      </w:r>
      <w:r w:rsidRPr="003E7E66">
        <w:rPr>
          <w:rFonts w:ascii="Times New Roman" w:hAnsi="Times New Roman"/>
          <w:lang w:val="es-ES_tradnl"/>
        </w:rPr>
        <w:t xml:space="preserve">. Primer verso: «Manos a la obra», f. </w:t>
      </w:r>
      <w:r w:rsidRPr="003E7E66">
        <w:rPr>
          <w:rFonts w:ascii="Times New Roman" w:hAnsi="Times New Roman"/>
          <w:i/>
          <w:lang w:val="es-ES_tradnl"/>
        </w:rPr>
        <w:t>Cor. de Murc.</w:t>
      </w:r>
      <w:r w:rsidRPr="003E7E66">
        <w:rPr>
          <w:rFonts w:ascii="Times New Roman" w:hAnsi="Times New Roman"/>
          <w:lang w:val="es-ES_tradnl"/>
        </w:rPr>
        <w:t xml:space="preserve"> pp. 282-286.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Los Viajeros. </w:t>
      </w:r>
      <w:r w:rsidRPr="003E7E66">
        <w:rPr>
          <w:rFonts w:ascii="Times New Roman" w:hAnsi="Times New Roman"/>
          <w:i/>
          <w:lang w:val="es-ES_tradnl"/>
        </w:rPr>
        <w:t>En un Coche</w:t>
      </w:r>
      <w:r w:rsidRPr="003E7E66">
        <w:rPr>
          <w:rFonts w:ascii="Times New Roman" w:hAnsi="Times New Roman"/>
          <w:lang w:val="es-ES_tradnl"/>
        </w:rPr>
        <w:t xml:space="preserve"> </w:t>
      </w:r>
      <w:r w:rsidRPr="003E7E66">
        <w:rPr>
          <w:rFonts w:ascii="Times New Roman" w:hAnsi="Times New Roman"/>
          <w:i/>
          <w:lang w:val="es-ES_tradnl"/>
        </w:rPr>
        <w:t>de camino se juntaron Don Ordoño Caballero Anciano y dos Jóvenes Don Antonio y el Vizconde de N.* conversaciones que se ofrecieron durante el viaje, en diligencia, de Cádiz a Madrid.</w:t>
      </w:r>
      <w:r w:rsidRPr="003E7E66">
        <w:rPr>
          <w:rFonts w:ascii="Times New Roman" w:hAnsi="Times New Roman"/>
          <w:lang w:val="es-ES_tradnl"/>
        </w:rPr>
        <w:t xml:space="preserve"> DÍA PRIMERO, </w:t>
      </w:r>
      <w:r w:rsidRPr="003E7E66">
        <w:rPr>
          <w:rFonts w:ascii="Times New Roman" w:hAnsi="Times New Roman"/>
          <w:iCs/>
          <w:lang w:val="es-ES_tradnl"/>
        </w:rPr>
        <w:t>pp.</w:t>
      </w:r>
      <w:r w:rsidRPr="003E7E66">
        <w:rPr>
          <w:rFonts w:ascii="Times New Roman" w:hAnsi="Times New Roman"/>
          <w:lang w:val="es-ES_tradnl"/>
        </w:rPr>
        <w:t>287-303.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Descripción del coro de Apolo, </w:t>
      </w:r>
      <w:r w:rsidRPr="003E7E66">
        <w:rPr>
          <w:rFonts w:ascii="Times New Roman" w:hAnsi="Times New Roman"/>
          <w:i/>
          <w:iCs/>
          <w:caps/>
          <w:lang w:val="es-ES_tradnl"/>
        </w:rPr>
        <w:t>Verso suelto</w:t>
      </w:r>
      <w:r w:rsidRPr="003E7E66">
        <w:rPr>
          <w:rFonts w:ascii="Times New Roman" w:hAnsi="Times New Roman"/>
          <w:lang w:val="es-ES_tradnl"/>
        </w:rPr>
        <w:t xml:space="preserve">. Primer verso: «La noble </w:t>
      </w:r>
      <w:r w:rsidRPr="003E7E66">
        <w:rPr>
          <w:rFonts w:ascii="Times New Roman" w:hAnsi="Times New Roman"/>
          <w:i/>
          <w:lang w:val="es-ES_tradnl"/>
        </w:rPr>
        <w:t xml:space="preserve">Caliope </w:t>
      </w:r>
      <w:r w:rsidRPr="003E7E66">
        <w:rPr>
          <w:rFonts w:ascii="Times New Roman" w:hAnsi="Times New Roman"/>
          <w:lang w:val="es-ES_tradnl"/>
        </w:rPr>
        <w:t xml:space="preserve">en serios versos», f. </w:t>
      </w:r>
      <w:r w:rsidRPr="003E7E66">
        <w:rPr>
          <w:rFonts w:ascii="Times New Roman" w:hAnsi="Times New Roman"/>
          <w:i/>
          <w:lang w:val="es-ES_tradnl"/>
        </w:rPr>
        <w:t>M. S. B.</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pp. 303-305.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
          <w:iCs/>
          <w:caps/>
          <w:lang w:val="es-ES_tradnl"/>
        </w:rPr>
        <w:t>Segundo día</w:t>
      </w:r>
      <w:r w:rsidRPr="003E7E66">
        <w:rPr>
          <w:rFonts w:ascii="Times New Roman" w:hAnsi="Times New Roman"/>
          <w:lang w:val="es-ES_tradnl"/>
        </w:rPr>
        <w:t>, pp. 305-332.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Canción. </w:t>
      </w:r>
      <w:r w:rsidRPr="003E7E66">
        <w:rPr>
          <w:rFonts w:ascii="Times New Roman" w:hAnsi="Times New Roman"/>
          <w:i/>
          <w:iCs/>
          <w:caps/>
          <w:lang w:val="es-ES_tradnl"/>
        </w:rPr>
        <w:t>Sireno quejoso</w:t>
      </w:r>
      <w:r w:rsidRPr="003E7E66">
        <w:rPr>
          <w:rFonts w:ascii="Times New Roman" w:hAnsi="Times New Roman"/>
          <w:lang w:val="es-ES_tradnl"/>
        </w:rPr>
        <w:t xml:space="preserve">. Primer verso: «Ya la brillante luna por la esfera», f. </w:t>
      </w:r>
      <w:r w:rsidRPr="003E7E66">
        <w:rPr>
          <w:rFonts w:ascii="Times New Roman" w:hAnsi="Times New Roman"/>
          <w:i/>
          <w:lang w:val="es-ES_tradnl"/>
        </w:rPr>
        <w:t>F.</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pp. 332-334.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Continuación de los viajeros, Día Tercero</w:t>
      </w:r>
      <w:r w:rsidRPr="003E7E66">
        <w:rPr>
          <w:rFonts w:ascii="Times New Roman" w:hAnsi="Times New Roman"/>
          <w:lang w:val="es-ES_tradnl"/>
        </w:rPr>
        <w:t>, pp. 335-355.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Epitafio</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A un Currutaco</w:t>
      </w:r>
      <w:r w:rsidRPr="003E7E66">
        <w:rPr>
          <w:rFonts w:ascii="Times New Roman" w:hAnsi="Times New Roman"/>
          <w:i/>
          <w:iCs/>
          <w:lang w:val="es-ES_tradnl"/>
        </w:rPr>
        <w:t xml:space="preserve">. </w:t>
      </w:r>
      <w:r w:rsidRPr="003E7E66">
        <w:rPr>
          <w:rFonts w:ascii="Times New Roman" w:hAnsi="Times New Roman"/>
          <w:iCs/>
          <w:lang w:val="es-ES_tradnl"/>
        </w:rPr>
        <w:t xml:space="preserve">Primer verso: «Aquí yace, Peregrino», p. </w:t>
      </w:r>
      <w:r w:rsidRPr="003E7E66">
        <w:rPr>
          <w:rFonts w:ascii="Times New Roman" w:hAnsi="Times New Roman"/>
          <w:lang w:val="es-ES_tradnl"/>
        </w:rPr>
        <w:t>355.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«Queriendo Dionisio tirado de Sicilia casarse…», p. 356.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Cs/>
          <w:caps/>
          <w:lang w:val="es-ES_tradnl"/>
        </w:rPr>
        <w:t>Traducción</w:t>
      </w:r>
      <w:r w:rsidRPr="003E7E66">
        <w:rPr>
          <w:rFonts w:ascii="Times New Roman" w:hAnsi="Times New Roman"/>
          <w:i/>
          <w:iCs/>
          <w:caps/>
          <w:lang w:val="es-ES_tradnl"/>
        </w:rPr>
        <w:t>. En verso endecasílabo de</w:t>
      </w:r>
      <w:r w:rsidRPr="003E7E66">
        <w:rPr>
          <w:rFonts w:ascii="Times New Roman" w:hAnsi="Times New Roman"/>
          <w:i/>
          <w:iCs/>
          <w:lang w:val="es-ES_tradnl"/>
        </w:rPr>
        <w:t xml:space="preserve"> una Elegía de Ovidio que empieza </w:t>
      </w:r>
      <w:r w:rsidRPr="003E7E66">
        <w:rPr>
          <w:rFonts w:ascii="Times New Roman" w:hAnsi="Times New Roman"/>
          <w:iCs/>
          <w:lang w:val="es-ES_tradnl"/>
        </w:rPr>
        <w:t xml:space="preserve">Maxime, qui tanti mensuram nominis imples. </w:t>
      </w:r>
      <w:r w:rsidRPr="003E7E66">
        <w:rPr>
          <w:rFonts w:ascii="Times New Roman" w:hAnsi="Times New Roman"/>
          <w:i/>
          <w:iCs/>
          <w:lang w:val="es-ES_tradnl"/>
        </w:rPr>
        <w:t>En la que pide a Máximo su amigo se interese con el César para que le remueva a otro destierro menos incómodo</w:t>
      </w:r>
      <w:r w:rsidRPr="003E7E66">
        <w:rPr>
          <w:rFonts w:ascii="Times New Roman" w:hAnsi="Times New Roman"/>
          <w:lang w:val="es-ES_tradnl"/>
        </w:rPr>
        <w:t xml:space="preserve">. Primer verso: «Máximo, que tal nombre te viene bien», f. </w:t>
      </w:r>
      <w:r w:rsidRPr="003E7E66">
        <w:rPr>
          <w:rFonts w:ascii="Times New Roman" w:hAnsi="Times New Roman"/>
          <w:i/>
          <w:lang w:val="es-ES_tradnl"/>
        </w:rPr>
        <w:t xml:space="preserve">D. J. L. M., </w:t>
      </w:r>
      <w:r w:rsidRPr="003E7E66">
        <w:rPr>
          <w:rFonts w:ascii="Times New Roman" w:hAnsi="Times New Roman"/>
          <w:lang w:val="es-ES_tradnl"/>
        </w:rPr>
        <w:t>pp.</w:t>
      </w:r>
      <w:r w:rsidRPr="003E7E66">
        <w:rPr>
          <w:rFonts w:ascii="Times New Roman" w:hAnsi="Times New Roman"/>
          <w:i/>
          <w:lang w:val="es-ES_tradnl"/>
        </w:rPr>
        <w:t xml:space="preserve"> </w:t>
      </w:r>
      <w:r w:rsidRPr="003E7E66">
        <w:rPr>
          <w:rFonts w:ascii="Times New Roman" w:hAnsi="Times New Roman"/>
          <w:lang w:val="es-ES_tradnl"/>
        </w:rPr>
        <w:t xml:space="preserve">357-361.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Desde el principio se debe corregir el Defecto</w:t>
      </w:r>
      <w:r w:rsidRPr="003E7E66">
        <w:rPr>
          <w:rFonts w:ascii="Times New Roman" w:hAnsi="Times New Roman"/>
          <w:lang w:val="es-ES_tradnl"/>
        </w:rPr>
        <w:t xml:space="preserve">, f. </w:t>
      </w:r>
      <w:r w:rsidRPr="003E7E66">
        <w:rPr>
          <w:rFonts w:ascii="Times New Roman" w:hAnsi="Times New Roman"/>
          <w:i/>
          <w:lang w:val="es-ES_tradnl"/>
        </w:rPr>
        <w:t xml:space="preserve">E., </w:t>
      </w:r>
      <w:r w:rsidRPr="003E7E66">
        <w:rPr>
          <w:rFonts w:ascii="Times New Roman" w:hAnsi="Times New Roman"/>
          <w:lang w:val="es-ES_tradnl"/>
        </w:rPr>
        <w:t>pp. 361-366.</w:t>
      </w:r>
    </w:p>
    <w:p w:rsidR="00AC58F6" w:rsidRPr="003E7E66" w:rsidRDefault="00AC58F6" w:rsidP="00AC58F6">
      <w:pPr>
        <w:spacing w:after="0" w:line="240" w:lineRule="auto"/>
        <w:ind w:firstLine="708"/>
        <w:jc w:val="both"/>
        <w:rPr>
          <w:rFonts w:ascii="Times New Roman" w:hAnsi="Times New Roman"/>
          <w:i/>
          <w:lang w:val="es-ES_tradnl"/>
        </w:rPr>
      </w:pPr>
      <w:r w:rsidRPr="003E7E66">
        <w:rPr>
          <w:rFonts w:ascii="Times New Roman" w:hAnsi="Times New Roman"/>
          <w:lang w:val="es-ES_tradnl"/>
        </w:rPr>
        <w:tab/>
        <w:t xml:space="preserve">Primer verso: «Árbol que crece torcido», sigue el discurso en prosa.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estribillo: «La Feria del Mundo» / primer verso poema: «Ved como despacha», f. </w:t>
      </w:r>
      <w:r w:rsidRPr="003E7E66">
        <w:rPr>
          <w:rFonts w:ascii="Times New Roman" w:hAnsi="Times New Roman"/>
          <w:i/>
          <w:lang w:val="es-ES_tradnl"/>
        </w:rPr>
        <w:t>C. de T.</w:t>
      </w:r>
      <w:r w:rsidRPr="003E7E66">
        <w:rPr>
          <w:rFonts w:ascii="Times New Roman" w:hAnsi="Times New Roman"/>
          <w:lang w:val="es-ES_tradnl"/>
        </w:rPr>
        <w:t xml:space="preserve">, pp. 366-369.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Cs/>
          <w:caps/>
          <w:lang w:val="es-ES_tradnl"/>
        </w:rPr>
        <w:t>Día cuarto</w:t>
      </w:r>
      <w:r w:rsidRPr="003E7E66">
        <w:rPr>
          <w:rFonts w:ascii="Times New Roman" w:hAnsi="Times New Roman"/>
          <w:lang w:val="es-ES_tradnl"/>
        </w:rPr>
        <w:t>, pp. 369-403.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Plegaria a la noche</w:t>
      </w:r>
      <w:r w:rsidRPr="003E7E66">
        <w:rPr>
          <w:rFonts w:ascii="Times New Roman" w:hAnsi="Times New Roman"/>
          <w:lang w:val="es-ES_tradnl"/>
        </w:rPr>
        <w:t>. Primer verso: «Oh noche pavorosa», f.</w:t>
      </w:r>
      <w:r w:rsidRPr="003E7E66">
        <w:rPr>
          <w:rFonts w:ascii="Times New Roman" w:hAnsi="Times New Roman"/>
          <w:i/>
          <w:lang w:val="es-ES_tradnl"/>
        </w:rPr>
        <w:t xml:space="preserve"> El C. S.</w:t>
      </w:r>
      <w:r w:rsidRPr="003E7E66">
        <w:rPr>
          <w:rFonts w:ascii="Times New Roman" w:hAnsi="Times New Roman"/>
          <w:lang w:val="es-ES_tradnl"/>
        </w:rPr>
        <w:t xml:space="preserve">, pp. 403-404.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Física</w:t>
      </w:r>
      <w:r w:rsidRPr="003E7E66">
        <w:rPr>
          <w:rFonts w:ascii="Times New Roman" w:hAnsi="Times New Roman"/>
          <w:lang w:val="es-ES_tradnl"/>
        </w:rPr>
        <w:t xml:space="preserve">. </w:t>
      </w:r>
      <w:r w:rsidRPr="003E7E66">
        <w:rPr>
          <w:rFonts w:ascii="Times New Roman" w:hAnsi="Times New Roman"/>
          <w:i/>
          <w:iCs/>
          <w:lang w:val="es-ES_tradnl"/>
        </w:rPr>
        <w:t>De la salubridad del Aire</w:t>
      </w:r>
      <w:r w:rsidRPr="003E7E66">
        <w:rPr>
          <w:rFonts w:ascii="Times New Roman" w:hAnsi="Times New Roman"/>
          <w:lang w:val="es-ES_tradnl"/>
        </w:rPr>
        <w:t>, f.</w:t>
      </w:r>
      <w:r w:rsidRPr="003E7E66">
        <w:rPr>
          <w:rFonts w:ascii="Times New Roman" w:hAnsi="Times New Roman"/>
          <w:i/>
          <w:lang w:val="es-ES_tradnl"/>
        </w:rPr>
        <w:t xml:space="preserve"> J. de V.</w:t>
      </w:r>
      <w:r w:rsidRPr="003E7E66">
        <w:rPr>
          <w:rFonts w:ascii="Times New Roman" w:hAnsi="Times New Roman"/>
          <w:lang w:val="es-ES_tradnl"/>
        </w:rPr>
        <w:t xml:space="preserve">, pp. 405-408.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Idilio.</w:t>
      </w:r>
      <w:r w:rsidRPr="003E7E66">
        <w:rPr>
          <w:rFonts w:ascii="Times New Roman" w:hAnsi="Times New Roman"/>
          <w:lang w:val="es-ES_tradnl"/>
        </w:rPr>
        <w:t xml:space="preserve"> </w:t>
      </w:r>
      <w:r w:rsidRPr="003E7E66">
        <w:rPr>
          <w:rFonts w:ascii="Times New Roman" w:hAnsi="Times New Roman"/>
          <w:i/>
          <w:iCs/>
          <w:lang w:val="es-ES_tradnl"/>
        </w:rPr>
        <w:t>El Pastor Liseno oyendo cantar a un Pajarillo</w:t>
      </w:r>
      <w:r w:rsidRPr="003E7E66">
        <w:rPr>
          <w:rFonts w:ascii="Times New Roman" w:hAnsi="Times New Roman"/>
          <w:lang w:val="es-ES_tradnl"/>
        </w:rPr>
        <w:t xml:space="preserve">. Primer verso: «Inocente Ruiseñor», f. </w:t>
      </w:r>
      <w:r w:rsidRPr="003E7E66">
        <w:rPr>
          <w:rFonts w:ascii="Times New Roman" w:hAnsi="Times New Roman"/>
          <w:i/>
          <w:lang w:val="es-ES_tradnl"/>
        </w:rPr>
        <w:t>D. de M.</w:t>
      </w:r>
      <w:r w:rsidRPr="003E7E66">
        <w:rPr>
          <w:rFonts w:ascii="Times New Roman" w:hAnsi="Times New Roman"/>
          <w:lang w:val="es-ES_tradnl"/>
        </w:rPr>
        <w:t xml:space="preserve">, pp. 408-409.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Cs/>
          <w:caps/>
          <w:lang w:val="es-ES_tradnl"/>
        </w:rPr>
        <w:t>Día Quinto</w:t>
      </w:r>
      <w:r w:rsidRPr="003E7E66">
        <w:rPr>
          <w:rFonts w:ascii="Times New Roman" w:hAnsi="Times New Roman"/>
          <w:lang w:val="es-ES_tradnl"/>
        </w:rPr>
        <w:t>, pp. 410-423.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Epigrama</w:t>
      </w:r>
      <w:r w:rsidRPr="003E7E66">
        <w:rPr>
          <w:rFonts w:ascii="Times New Roman" w:hAnsi="Times New Roman"/>
          <w:lang w:val="es-ES_tradnl"/>
        </w:rPr>
        <w:t xml:space="preserve">. </w:t>
      </w:r>
      <w:r w:rsidRPr="003E7E66">
        <w:rPr>
          <w:rFonts w:ascii="Times New Roman" w:hAnsi="Times New Roman"/>
          <w:i/>
          <w:iCs/>
          <w:lang w:val="es-ES_tradnl"/>
        </w:rPr>
        <w:t>Quien se alaba, se desprecia</w:t>
      </w:r>
      <w:r w:rsidRPr="003E7E66">
        <w:rPr>
          <w:rFonts w:ascii="Times New Roman" w:hAnsi="Times New Roman"/>
          <w:lang w:val="es-ES_tradnl"/>
        </w:rPr>
        <w:t>. Primer verso: «De especería un Tratante», p. 423.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Sueño Moral</w:t>
      </w:r>
      <w:r w:rsidRPr="003E7E66">
        <w:rPr>
          <w:rFonts w:ascii="Times New Roman" w:hAnsi="Times New Roman"/>
          <w:lang w:val="es-ES_tradnl"/>
        </w:rPr>
        <w:t xml:space="preserve">. </w:t>
      </w:r>
      <w:r w:rsidRPr="003E7E66">
        <w:rPr>
          <w:rFonts w:ascii="Times New Roman" w:hAnsi="Times New Roman"/>
          <w:i/>
          <w:iCs/>
          <w:lang w:val="es-ES_tradnl"/>
        </w:rPr>
        <w:t>Sobre la Calumnia y lo difícil de restituir la buena opinión, que uno ha hecho perder</w:t>
      </w:r>
      <w:r w:rsidRPr="003E7E66">
        <w:rPr>
          <w:rFonts w:ascii="Times New Roman" w:hAnsi="Times New Roman"/>
          <w:lang w:val="es-ES_tradnl"/>
        </w:rPr>
        <w:t xml:space="preserve">, f. </w:t>
      </w:r>
      <w:r w:rsidRPr="003E7E66">
        <w:rPr>
          <w:rFonts w:ascii="Times New Roman" w:hAnsi="Times New Roman"/>
          <w:i/>
          <w:lang w:val="es-ES_tradnl"/>
        </w:rPr>
        <w:t xml:space="preserve">Sem. </w:t>
      </w:r>
      <w:proofErr w:type="gramStart"/>
      <w:r w:rsidRPr="003E7E66">
        <w:rPr>
          <w:rFonts w:ascii="Times New Roman" w:hAnsi="Times New Roman"/>
          <w:i/>
          <w:lang w:val="es-ES_tradnl"/>
        </w:rPr>
        <w:t>de</w:t>
      </w:r>
      <w:proofErr w:type="gramEnd"/>
      <w:r w:rsidRPr="003E7E66">
        <w:rPr>
          <w:rFonts w:ascii="Times New Roman" w:hAnsi="Times New Roman"/>
          <w:i/>
          <w:lang w:val="es-ES_tradnl"/>
        </w:rPr>
        <w:t xml:space="preserve"> Salam.</w:t>
      </w:r>
      <w:r w:rsidRPr="003E7E66">
        <w:rPr>
          <w:rFonts w:ascii="Times New Roman" w:hAnsi="Times New Roman"/>
          <w:lang w:val="es-ES_tradnl"/>
        </w:rPr>
        <w:t xml:space="preserve">, pp. 424-438.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lang w:val="es-ES_tradnl"/>
        </w:rPr>
        <w:t>Primer verso: «</w:t>
      </w:r>
      <w:r w:rsidRPr="003E7E66">
        <w:rPr>
          <w:rFonts w:ascii="Times New Roman" w:hAnsi="Times New Roman"/>
          <w:iCs/>
          <w:lang w:val="es-ES_tradnl"/>
        </w:rPr>
        <w:t>Déjenme con mi pasión»</w:t>
      </w:r>
      <w:r w:rsidRPr="003E7E66">
        <w:rPr>
          <w:rFonts w:ascii="Times New Roman" w:hAnsi="Times New Roman"/>
          <w:lang w:val="es-ES_tradnl"/>
        </w:rPr>
        <w:t xml:space="preserve">, f. </w:t>
      </w:r>
      <w:r w:rsidRPr="003E7E66">
        <w:rPr>
          <w:rFonts w:ascii="Times New Roman" w:hAnsi="Times New Roman"/>
          <w:i/>
          <w:lang w:val="es-ES_tradnl"/>
        </w:rPr>
        <w:t>M. D. C. P.</w:t>
      </w:r>
      <w:r w:rsidRPr="003E7E66">
        <w:rPr>
          <w:rFonts w:ascii="Times New Roman" w:hAnsi="Times New Roman"/>
          <w:lang w:val="es-ES_tradnl"/>
        </w:rPr>
        <w:t>, pp. 438-440.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Continuación de los Viajeros. </w:t>
      </w:r>
      <w:r w:rsidRPr="003E7E66">
        <w:rPr>
          <w:rFonts w:ascii="Times New Roman" w:hAnsi="Times New Roman"/>
          <w:i/>
          <w:iCs/>
          <w:caps/>
          <w:lang w:val="es-ES_tradnl"/>
        </w:rPr>
        <w:t>Día sexto</w:t>
      </w:r>
      <w:r w:rsidRPr="003E7E66">
        <w:rPr>
          <w:rFonts w:ascii="Times New Roman" w:hAnsi="Times New Roman"/>
          <w:lang w:val="es-ES_tradnl"/>
        </w:rPr>
        <w:t>, pp. 440-457.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Primer verso: «</w:t>
      </w:r>
      <w:r w:rsidRPr="003E7E66">
        <w:rPr>
          <w:rFonts w:ascii="Times New Roman" w:hAnsi="Times New Roman"/>
          <w:iCs/>
          <w:lang w:val="es-ES_tradnl"/>
        </w:rPr>
        <w:t xml:space="preserve">Salí muy caviloso», f. </w:t>
      </w:r>
      <w:r w:rsidRPr="003E7E66">
        <w:rPr>
          <w:rFonts w:ascii="Times New Roman" w:hAnsi="Times New Roman"/>
          <w:i/>
          <w:lang w:val="es-ES_tradnl"/>
        </w:rPr>
        <w:t xml:space="preserve">D. L. D., </w:t>
      </w:r>
      <w:r w:rsidRPr="003E7E66">
        <w:rPr>
          <w:rFonts w:ascii="Times New Roman" w:hAnsi="Times New Roman"/>
          <w:lang w:val="es-ES_tradnl"/>
        </w:rPr>
        <w:t>pp. 458-459.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 chistosa</w:t>
      </w:r>
      <w:r w:rsidRPr="003E7E66">
        <w:rPr>
          <w:rFonts w:ascii="Times New Roman" w:hAnsi="Times New Roman"/>
          <w:lang w:val="es-ES_tradnl"/>
        </w:rPr>
        <w:t>. «El capellán de un regimiento de guarnición de cierta Plaza…», pp. 459-460.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Letrilla. </w:t>
      </w:r>
      <w:r w:rsidRPr="003E7E66">
        <w:rPr>
          <w:rFonts w:ascii="Times New Roman" w:hAnsi="Times New Roman"/>
          <w:i/>
          <w:iCs/>
          <w:caps/>
          <w:lang w:val="es-ES_tradnl"/>
        </w:rPr>
        <w:t>La casualidad</w:t>
      </w:r>
      <w:r w:rsidRPr="003E7E66">
        <w:rPr>
          <w:rFonts w:ascii="Times New Roman" w:hAnsi="Times New Roman"/>
          <w:lang w:val="es-ES_tradnl"/>
        </w:rPr>
        <w:t xml:space="preserve">. Primer verso: «Vaya una ocurrencia», f. </w:t>
      </w:r>
      <w:r w:rsidRPr="003E7E66">
        <w:rPr>
          <w:rFonts w:ascii="Times New Roman" w:hAnsi="Times New Roman"/>
          <w:i/>
          <w:lang w:val="es-ES_tradnl"/>
        </w:rPr>
        <w:t xml:space="preserve">El incógnito, </w:t>
      </w:r>
      <w:r w:rsidRPr="003E7E66">
        <w:rPr>
          <w:rFonts w:ascii="Times New Roman" w:hAnsi="Times New Roman"/>
          <w:lang w:val="es-ES_tradnl"/>
        </w:rPr>
        <w:t xml:space="preserve">pp. 460-463.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Sobre el carácter de los Cuacaros</w:t>
      </w:r>
      <w:r w:rsidRPr="003E7E66">
        <w:rPr>
          <w:rFonts w:ascii="Times New Roman" w:hAnsi="Times New Roman"/>
          <w:lang w:val="es-ES_tradnl"/>
        </w:rPr>
        <w:t>, pp. 463-470.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Cabrito y la Zorra</w:t>
      </w:r>
      <w:r w:rsidRPr="003E7E66">
        <w:rPr>
          <w:rFonts w:ascii="Times New Roman" w:hAnsi="Times New Roman"/>
          <w:lang w:val="es-ES_tradnl"/>
        </w:rPr>
        <w:t xml:space="preserve">. Primer verso: «El Cabrito y la Zorra», f. </w:t>
      </w:r>
      <w:r w:rsidRPr="003E7E66">
        <w:rPr>
          <w:rFonts w:ascii="Times New Roman" w:hAnsi="Times New Roman"/>
          <w:i/>
          <w:lang w:val="es-ES_tradnl"/>
        </w:rPr>
        <w:t>M. R. M.</w:t>
      </w:r>
      <w:r w:rsidRPr="003E7E66">
        <w:rPr>
          <w:rFonts w:ascii="Times New Roman" w:hAnsi="Times New Roman"/>
          <w:lang w:val="es-ES_tradnl"/>
        </w:rPr>
        <w:t xml:space="preserve">, pp. 470-471.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Cs/>
          <w:caps/>
          <w:lang w:val="es-ES_tradnl"/>
        </w:rPr>
        <w:t>Efectos de la mala educación</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pp. 472-482.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Octava</w:t>
      </w:r>
      <w:r w:rsidRPr="003E7E66">
        <w:rPr>
          <w:rFonts w:ascii="Times New Roman" w:hAnsi="Times New Roman"/>
          <w:lang w:val="es-ES_tradnl"/>
        </w:rPr>
        <w:t xml:space="preserve">. </w:t>
      </w:r>
      <w:r w:rsidRPr="003E7E66">
        <w:rPr>
          <w:rFonts w:ascii="Times New Roman" w:hAnsi="Times New Roman"/>
          <w:i/>
          <w:iCs/>
          <w:lang w:val="es-ES_tradnl"/>
        </w:rPr>
        <w:t>A la brevedad de la vida humana</w:t>
      </w:r>
      <w:r w:rsidRPr="003E7E66">
        <w:rPr>
          <w:rFonts w:ascii="Times New Roman" w:hAnsi="Times New Roman"/>
          <w:lang w:val="es-ES_tradnl"/>
        </w:rPr>
        <w:t xml:space="preserve">. Primer verso: «Es flor del campo la hermosura humana», f. </w:t>
      </w:r>
      <w:r w:rsidRPr="003E7E66">
        <w:rPr>
          <w:rFonts w:ascii="Times New Roman" w:hAnsi="Times New Roman"/>
          <w:i/>
          <w:lang w:val="es-ES_tradnl"/>
        </w:rPr>
        <w:t>V.</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 482. </w:t>
      </w:r>
    </w:p>
    <w:p w:rsidR="00AC58F6" w:rsidRPr="003E7E66" w:rsidRDefault="00AC58F6" w:rsidP="00AC58F6">
      <w:pPr>
        <w:spacing w:after="0" w:line="240" w:lineRule="auto"/>
        <w:ind w:firstLine="708"/>
        <w:jc w:val="both"/>
        <w:rPr>
          <w:rFonts w:ascii="Times New Roman" w:hAnsi="Times New Roman"/>
          <w:lang w:val="es-ES_tradnl"/>
        </w:rPr>
      </w:pPr>
    </w:p>
    <w:p w:rsidR="00AC58F6" w:rsidRPr="003E7E66" w:rsidRDefault="00AC58F6" w:rsidP="00AC58F6">
      <w:pPr>
        <w:spacing w:after="0" w:line="240" w:lineRule="auto"/>
        <w:ind w:firstLine="708"/>
        <w:jc w:val="center"/>
        <w:rPr>
          <w:rFonts w:ascii="Times New Roman" w:hAnsi="Times New Roman"/>
          <w:lang w:val="es-ES_tradnl"/>
        </w:rPr>
      </w:pPr>
      <w:r w:rsidRPr="003E7E66">
        <w:rPr>
          <w:rFonts w:ascii="Times New Roman" w:hAnsi="Times New Roman"/>
          <w:smallCaps/>
          <w:lang w:val="es-ES_tradnl"/>
        </w:rPr>
        <w:t>Tomo</w:t>
      </w:r>
      <w:r w:rsidRPr="003E7E66">
        <w:rPr>
          <w:rFonts w:ascii="Times New Roman" w:hAnsi="Times New Roman"/>
          <w:lang w:val="es-ES_tradnl"/>
        </w:rPr>
        <w:t xml:space="preserve"> VII</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Sueño MoraL. </w:t>
      </w:r>
      <w:r w:rsidRPr="003E7E66">
        <w:rPr>
          <w:rFonts w:ascii="Times New Roman" w:hAnsi="Times New Roman"/>
          <w:i/>
          <w:caps/>
          <w:lang w:val="es-ES_tradnl"/>
        </w:rPr>
        <w:t>E</w:t>
      </w:r>
      <w:r w:rsidRPr="003E7E66">
        <w:rPr>
          <w:rFonts w:ascii="Times New Roman" w:hAnsi="Times New Roman"/>
          <w:i/>
          <w:lang w:val="es-ES_tradnl"/>
        </w:rPr>
        <w:t>n la Ciudad de la vida, /Éntrase por la salida</w:t>
      </w:r>
      <w:r w:rsidRPr="003E7E66">
        <w:rPr>
          <w:rFonts w:ascii="Times New Roman" w:hAnsi="Times New Roman"/>
          <w:lang w:val="es-ES_tradnl"/>
        </w:rPr>
        <w:t>, f.</w:t>
      </w:r>
      <w:r w:rsidRPr="003E7E66">
        <w:rPr>
          <w:rFonts w:ascii="Times New Roman" w:hAnsi="Times New Roman"/>
          <w:i/>
          <w:lang w:val="es-ES_tradnl"/>
        </w:rPr>
        <w:t xml:space="preserve"> Don L. A. y A.</w:t>
      </w:r>
      <w:r w:rsidRPr="003E7E66">
        <w:rPr>
          <w:rFonts w:ascii="Times New Roman" w:hAnsi="Times New Roman"/>
          <w:lang w:val="es-ES_tradnl"/>
        </w:rPr>
        <w:t xml:space="preserve">, pp. 1-43. </w:t>
      </w:r>
    </w:p>
    <w:p w:rsidR="00AC58F6" w:rsidRPr="003E7E66" w:rsidRDefault="00AC58F6" w:rsidP="00AC58F6">
      <w:pPr>
        <w:spacing w:after="0" w:line="240" w:lineRule="auto"/>
        <w:ind w:left="708"/>
        <w:jc w:val="both"/>
        <w:rPr>
          <w:rFonts w:ascii="Times New Roman" w:hAnsi="Times New Roman"/>
          <w:lang w:val="es-ES_tradnl"/>
        </w:rPr>
      </w:pPr>
      <w:r w:rsidRPr="003E7E66">
        <w:rPr>
          <w:rFonts w:ascii="Times New Roman" w:hAnsi="Times New Roman"/>
          <w:lang w:val="es-ES_tradnl"/>
        </w:rPr>
        <w:tab/>
        <w:t>Se inserta una octava, cuyo primer verso es: «Soñé, y en suelos vi, lo que velando».</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w:t>
      </w:r>
      <w:r w:rsidRPr="003E7E66">
        <w:rPr>
          <w:rFonts w:ascii="Times New Roman" w:hAnsi="Times New Roman"/>
          <w:i/>
          <w:iCs/>
          <w:lang w:val="es-ES_tradnl"/>
        </w:rPr>
        <w:t xml:space="preserve">Rasgo de Generosidad, </w:t>
      </w:r>
      <w:r w:rsidRPr="003E7E66">
        <w:rPr>
          <w:rFonts w:ascii="Times New Roman" w:hAnsi="Times New Roman"/>
          <w:iCs/>
          <w:lang w:val="es-ES_tradnl"/>
        </w:rPr>
        <w:t xml:space="preserve">pp. </w:t>
      </w:r>
      <w:r w:rsidRPr="003E7E66">
        <w:rPr>
          <w:rFonts w:ascii="Times New Roman" w:hAnsi="Times New Roman"/>
          <w:lang w:val="es-ES_tradnl"/>
        </w:rPr>
        <w:t>43-44.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Carnero</w:t>
      </w:r>
      <w:r w:rsidRPr="003E7E66">
        <w:rPr>
          <w:rFonts w:ascii="Times New Roman" w:hAnsi="Times New Roman"/>
          <w:lang w:val="es-ES_tradnl"/>
        </w:rPr>
        <w:t>. Primer verso: «A un voraz Lobo a lo lejos», f. D., p. 44.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Continuación de los Viajeros</w:t>
      </w:r>
      <w:r w:rsidRPr="003E7E66">
        <w:rPr>
          <w:rFonts w:ascii="Times New Roman" w:hAnsi="Times New Roman"/>
          <w:i/>
          <w:iCs/>
          <w:caps/>
          <w:lang w:val="es-ES_tradnl"/>
        </w:rPr>
        <w:t>, Día séptimo</w:t>
      </w:r>
      <w:r w:rsidRPr="003E7E66">
        <w:rPr>
          <w:rFonts w:ascii="Times New Roman" w:hAnsi="Times New Roman"/>
          <w:lang w:val="es-ES_tradnl"/>
        </w:rPr>
        <w:t>, pp. 45-64.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Madrigal, </w:t>
      </w:r>
      <w:r w:rsidRPr="003E7E66">
        <w:rPr>
          <w:rFonts w:ascii="Times New Roman" w:hAnsi="Times New Roman"/>
          <w:i/>
          <w:iCs/>
          <w:caps/>
          <w:lang w:val="es-ES_tradnl"/>
        </w:rPr>
        <w:t>El mayor mal los Celos</w:t>
      </w:r>
      <w:r w:rsidRPr="003E7E66">
        <w:rPr>
          <w:rFonts w:ascii="Times New Roman" w:hAnsi="Times New Roman"/>
          <w:lang w:val="es-ES_tradnl"/>
        </w:rPr>
        <w:t>. Primer verso: «Vino llorando mi Pastora al hato», f.</w:t>
      </w:r>
      <w:r w:rsidRPr="003E7E66">
        <w:rPr>
          <w:rFonts w:ascii="Times New Roman" w:hAnsi="Times New Roman"/>
          <w:i/>
          <w:lang w:val="es-ES_tradnl"/>
        </w:rPr>
        <w:t xml:space="preserve"> </w:t>
      </w:r>
      <w:r w:rsidRPr="003E7E66">
        <w:rPr>
          <w:rFonts w:ascii="Times New Roman" w:hAnsi="Times New Roman"/>
          <w:lang w:val="es-ES_tradnl"/>
        </w:rPr>
        <w:t xml:space="preserve">M. R. D., p. 64.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 Oriental</w:t>
      </w:r>
      <w:r w:rsidRPr="003E7E66">
        <w:rPr>
          <w:rFonts w:ascii="Times New Roman" w:hAnsi="Times New Roman"/>
          <w:lang w:val="es-ES_tradnl"/>
        </w:rPr>
        <w:t>. «Habiendo un Rey condenado a muerte a uno de sus esclavos…», p. 65.</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La Separación</w:t>
      </w:r>
      <w:r w:rsidRPr="003E7E66">
        <w:rPr>
          <w:rFonts w:ascii="Times New Roman" w:hAnsi="Times New Roman"/>
          <w:lang w:val="es-ES_tradnl"/>
        </w:rPr>
        <w:t xml:space="preserve">. Primer verso: «Flerida cuando salgas», f. </w:t>
      </w:r>
      <w:r w:rsidRPr="003E7E66">
        <w:rPr>
          <w:rFonts w:ascii="Times New Roman" w:hAnsi="Times New Roman"/>
          <w:i/>
          <w:lang w:val="es-ES_tradnl"/>
        </w:rPr>
        <w:t>M. D. C. P.</w:t>
      </w:r>
      <w:r w:rsidRPr="003E7E66">
        <w:rPr>
          <w:rFonts w:ascii="Times New Roman" w:hAnsi="Times New Roman"/>
          <w:lang w:val="es-ES_tradnl"/>
        </w:rPr>
        <w:t>, p. 66.</w:t>
      </w:r>
      <w:r w:rsidRPr="003E7E66">
        <w:rPr>
          <w:rFonts w:ascii="Times New Roman" w:hAnsi="Times New Roman"/>
          <w:i/>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Continuación de los Viajeros</w:t>
      </w:r>
      <w:r w:rsidRPr="003E7E66">
        <w:rPr>
          <w:rFonts w:ascii="Times New Roman" w:hAnsi="Times New Roman"/>
          <w:i/>
          <w:iCs/>
          <w:caps/>
          <w:lang w:val="es-ES_tradnl"/>
        </w:rPr>
        <w:t xml:space="preserve">. </w:t>
      </w:r>
      <w:r w:rsidRPr="003E7E66">
        <w:rPr>
          <w:rFonts w:ascii="Times New Roman" w:hAnsi="Times New Roman"/>
          <w:iCs/>
          <w:caps/>
          <w:lang w:val="es-ES_tradnl"/>
        </w:rPr>
        <w:t>Día octavo y último</w:t>
      </w:r>
      <w:r w:rsidRPr="003E7E66">
        <w:rPr>
          <w:rFonts w:ascii="Times New Roman" w:hAnsi="Times New Roman"/>
          <w:lang w:val="es-ES_tradnl"/>
        </w:rPr>
        <w:t>, pp. 67-79.</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lang w:val="es-ES_tradnl"/>
        </w:rPr>
        <w:t>Nueva definición de amor</w:t>
      </w:r>
      <w:r w:rsidRPr="003E7E66">
        <w:rPr>
          <w:rFonts w:ascii="Times New Roman" w:hAnsi="Times New Roman"/>
          <w:lang w:val="es-ES_tradnl"/>
        </w:rPr>
        <w:t xml:space="preserve">. Primer verso: «Amor es un misterio, que se cría», f. C. de V. p. 79.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lang w:val="es-ES_tradnl"/>
        </w:rPr>
        <w:t>—</w:t>
      </w:r>
      <w:r w:rsidRPr="003E7E66">
        <w:rPr>
          <w:rFonts w:ascii="Times New Roman" w:hAnsi="Times New Roman"/>
          <w:caps/>
          <w:lang w:val="es-ES_tradnl"/>
        </w:rPr>
        <w:t>Literatura (I)</w:t>
      </w:r>
      <w:r w:rsidRPr="003E7E66">
        <w:rPr>
          <w:rFonts w:ascii="Times New Roman" w:hAnsi="Times New Roman"/>
          <w:lang w:val="es-ES_tradnl"/>
        </w:rPr>
        <w:t xml:space="preserve">, </w:t>
      </w:r>
      <w:r w:rsidRPr="003E7E66">
        <w:rPr>
          <w:rFonts w:ascii="Times New Roman" w:hAnsi="Times New Roman"/>
          <w:i/>
          <w:iCs/>
          <w:lang w:val="es-ES_tradnl"/>
        </w:rPr>
        <w:t>Himno a Cadma Dios del amor entre los Indios</w:t>
      </w:r>
      <w:r w:rsidRPr="003E7E66">
        <w:rPr>
          <w:rFonts w:ascii="Times New Roman" w:hAnsi="Times New Roman"/>
          <w:lang w:val="es-ES_tradnl"/>
        </w:rPr>
        <w:t>, pp. 80-82.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Silva</w:t>
      </w:r>
      <w:r w:rsidRPr="003E7E66">
        <w:rPr>
          <w:rFonts w:ascii="Times New Roman" w:hAnsi="Times New Roman"/>
          <w:lang w:val="es-ES_tradnl"/>
        </w:rPr>
        <w:t xml:space="preserve">. </w:t>
      </w:r>
      <w:r w:rsidRPr="003E7E66">
        <w:rPr>
          <w:rFonts w:ascii="Times New Roman" w:hAnsi="Times New Roman"/>
          <w:i/>
          <w:iCs/>
          <w:lang w:val="es-ES_tradnl"/>
        </w:rPr>
        <w:t>Quejas bien sentidas de un fino amante</w:t>
      </w:r>
      <w:r w:rsidRPr="003E7E66">
        <w:rPr>
          <w:rFonts w:ascii="Times New Roman" w:hAnsi="Times New Roman"/>
          <w:lang w:val="es-ES_tradnl"/>
        </w:rPr>
        <w:t>. Primer verso: «Cual suele un infeliz encarcelado», f. B</w:t>
      </w:r>
      <w:r w:rsidRPr="003E7E66">
        <w:rPr>
          <w:rFonts w:ascii="Times New Roman" w:hAnsi="Times New Roman"/>
          <w:i/>
          <w:lang w:val="es-ES_tradnl"/>
        </w:rPr>
        <w:t>.</w:t>
      </w:r>
      <w:r w:rsidRPr="003E7E66">
        <w:rPr>
          <w:rFonts w:ascii="Times New Roman" w:hAnsi="Times New Roman"/>
          <w:lang w:val="es-ES_tradnl"/>
        </w:rPr>
        <w:t>, pp. 82-84</w:t>
      </w:r>
      <w:r w:rsidRPr="003E7E66">
        <w:rPr>
          <w:rFonts w:ascii="Times New Roman" w:hAnsi="Times New Roman"/>
          <w:i/>
          <w:lang w:val="es-ES_tradnl"/>
        </w:rPr>
        <w:t>.</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Filosofía Moral. </w:t>
      </w:r>
      <w:r w:rsidRPr="003E7E66">
        <w:rPr>
          <w:rFonts w:ascii="Times New Roman" w:hAnsi="Times New Roman"/>
          <w:i/>
          <w:iCs/>
          <w:caps/>
          <w:lang w:val="es-ES_tradnl"/>
        </w:rPr>
        <w:t>Sobre el Pavor</w:t>
      </w:r>
      <w:r w:rsidRPr="003E7E66">
        <w:rPr>
          <w:rFonts w:ascii="Times New Roman" w:hAnsi="Times New Roman"/>
          <w:lang w:val="es-ES_tradnl"/>
        </w:rPr>
        <w:t>, pp. 84-86.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Oda</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Oh tú sagrada Lira, que algún día», f. </w:t>
      </w:r>
      <w:r w:rsidRPr="003E7E66">
        <w:rPr>
          <w:rFonts w:ascii="Times New Roman" w:hAnsi="Times New Roman"/>
          <w:i/>
          <w:lang w:val="es-ES_tradnl"/>
        </w:rPr>
        <w:t>Delio</w:t>
      </w:r>
      <w:r w:rsidRPr="003E7E66">
        <w:rPr>
          <w:rFonts w:ascii="Times New Roman" w:hAnsi="Times New Roman"/>
          <w:lang w:val="es-ES_tradnl"/>
        </w:rPr>
        <w:t>, pp. 87-89.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Reflexiones</w:t>
      </w:r>
      <w:r w:rsidRPr="003E7E66">
        <w:rPr>
          <w:rFonts w:ascii="Times New Roman" w:hAnsi="Times New Roman"/>
          <w:i/>
          <w:iCs/>
          <w:caps/>
          <w:lang w:val="es-ES_tradnl"/>
        </w:rPr>
        <w:t>.</w:t>
      </w:r>
      <w:r w:rsidRPr="003E7E66">
        <w:rPr>
          <w:rFonts w:ascii="Times New Roman" w:hAnsi="Times New Roman"/>
          <w:i/>
          <w:iCs/>
          <w:lang w:val="es-ES_tradnl"/>
        </w:rPr>
        <w:t xml:space="preserve"> Sobre la facilidad en las producciones del espíritu y las Artes</w:t>
      </w:r>
      <w:r w:rsidRPr="003E7E66">
        <w:rPr>
          <w:rFonts w:ascii="Times New Roman" w:hAnsi="Times New Roman"/>
          <w:lang w:val="es-ES_tradnl"/>
        </w:rPr>
        <w:t>, pp. 89-92.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muchacho y la Abeja</w:t>
      </w:r>
      <w:r w:rsidRPr="003E7E66">
        <w:rPr>
          <w:rFonts w:ascii="Times New Roman" w:hAnsi="Times New Roman"/>
          <w:lang w:val="es-ES_tradnl"/>
        </w:rPr>
        <w:t xml:space="preserve">. Primer verso: «Un inocente muchacho», f. B., pp. 93-94.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lang w:val="es-ES_tradnl"/>
        </w:rPr>
        <w:t xml:space="preserve">En que se forma un </w:t>
      </w:r>
      <w:r w:rsidRPr="003E7E66">
        <w:rPr>
          <w:rFonts w:ascii="Times New Roman" w:hAnsi="Times New Roman"/>
          <w:i/>
          <w:iCs/>
          <w:lang w:val="es-ES_tradnl"/>
        </w:rPr>
        <w:t>paralelo entre el Fanatismo y la Superstición</w:t>
      </w:r>
      <w:r w:rsidRPr="003E7E66">
        <w:rPr>
          <w:rFonts w:ascii="Times New Roman" w:hAnsi="Times New Roman"/>
          <w:lang w:val="es-ES_tradnl"/>
        </w:rPr>
        <w:t>, pp. 94-99.</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A una ausencia</w:t>
      </w:r>
      <w:r w:rsidRPr="003E7E66">
        <w:rPr>
          <w:rFonts w:ascii="Times New Roman" w:hAnsi="Times New Roman"/>
          <w:lang w:val="es-ES_tradnl"/>
        </w:rPr>
        <w:t xml:space="preserve">. Primer verso: «Un día ha de venir, vendrá un buen día», f. </w:t>
      </w:r>
      <w:r w:rsidRPr="003E7E66">
        <w:rPr>
          <w:rFonts w:ascii="Times New Roman" w:hAnsi="Times New Roman"/>
          <w:i/>
          <w:lang w:val="es-ES_tradnl"/>
        </w:rPr>
        <w:t>B. B.</w:t>
      </w:r>
      <w:r w:rsidRPr="003E7E66">
        <w:rPr>
          <w:rFonts w:ascii="Times New Roman" w:hAnsi="Times New Roman"/>
          <w:lang w:val="es-ES_tradnl"/>
        </w:rPr>
        <w:t xml:space="preserve">, p. 100.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La Fortuna y el Sueño</w:t>
      </w:r>
      <w:r w:rsidRPr="003E7E66">
        <w:rPr>
          <w:rFonts w:ascii="Times New Roman" w:hAnsi="Times New Roman"/>
          <w:lang w:val="es-ES_tradnl"/>
        </w:rPr>
        <w:t>, pp. 101-103.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Epigrama. </w:t>
      </w:r>
      <w:r w:rsidRPr="003E7E66">
        <w:rPr>
          <w:rFonts w:ascii="Times New Roman" w:hAnsi="Times New Roman"/>
          <w:i/>
          <w:iCs/>
          <w:caps/>
          <w:lang w:val="es-ES_tradnl"/>
        </w:rPr>
        <w:t>A Dalmira</w:t>
      </w:r>
      <w:r w:rsidRPr="003E7E66">
        <w:rPr>
          <w:rFonts w:ascii="Times New Roman" w:hAnsi="Times New Roman"/>
          <w:lang w:val="es-ES_tradnl"/>
        </w:rPr>
        <w:t>. Primer verso: «En el lecho de la muerte», p. 103.</w:t>
      </w:r>
    </w:p>
    <w:p w:rsidR="00AC58F6" w:rsidRPr="003E7E66" w:rsidRDefault="00AC58F6" w:rsidP="00AC58F6">
      <w:pPr>
        <w:spacing w:after="0" w:line="240" w:lineRule="auto"/>
        <w:jc w:val="both"/>
        <w:rPr>
          <w:rFonts w:ascii="Times New Roman" w:hAnsi="Times New Roman"/>
          <w:i/>
          <w:iCs/>
          <w:lang w:val="es-ES_tradnl"/>
        </w:rPr>
      </w:pPr>
      <w:r w:rsidRPr="003E7E66">
        <w:rPr>
          <w:rFonts w:ascii="Times New Roman" w:hAnsi="Times New Roman"/>
          <w:lang w:val="es-ES_tradnl"/>
        </w:rPr>
        <w:t>—</w:t>
      </w:r>
      <w:r w:rsidRPr="003E7E66">
        <w:rPr>
          <w:rFonts w:ascii="Times New Roman" w:hAnsi="Times New Roman"/>
          <w:caps/>
          <w:lang w:val="es-ES_tradnl"/>
        </w:rPr>
        <w:t>Alegoría</w:t>
      </w:r>
      <w:r w:rsidRPr="003E7E66">
        <w:rPr>
          <w:rFonts w:ascii="Times New Roman" w:hAnsi="Times New Roman"/>
          <w:lang w:val="es-ES_tradnl"/>
        </w:rPr>
        <w:t xml:space="preserve">. «La </w:t>
      </w:r>
      <w:r w:rsidRPr="003E7E66">
        <w:rPr>
          <w:rFonts w:ascii="Times New Roman" w:hAnsi="Times New Roman"/>
          <w:i/>
          <w:lang w:val="es-ES_tradnl"/>
        </w:rPr>
        <w:t xml:space="preserve">Prosperidad </w:t>
      </w:r>
      <w:r w:rsidRPr="003E7E66">
        <w:rPr>
          <w:rFonts w:ascii="Times New Roman" w:hAnsi="Times New Roman"/>
          <w:lang w:val="es-ES_tradnl"/>
        </w:rPr>
        <w:t xml:space="preserve">y la </w:t>
      </w:r>
      <w:r w:rsidRPr="003E7E66">
        <w:rPr>
          <w:rFonts w:ascii="Times New Roman" w:hAnsi="Times New Roman"/>
          <w:i/>
          <w:lang w:val="es-ES_tradnl"/>
        </w:rPr>
        <w:t>Adversidad</w:t>
      </w:r>
      <w:r w:rsidRPr="003E7E66">
        <w:rPr>
          <w:rFonts w:ascii="Times New Roman" w:hAnsi="Times New Roman"/>
          <w:lang w:val="es-ES_tradnl"/>
        </w:rPr>
        <w:t xml:space="preserve">, hijas de la </w:t>
      </w:r>
      <w:r w:rsidRPr="003E7E66">
        <w:rPr>
          <w:rFonts w:ascii="Times New Roman" w:hAnsi="Times New Roman"/>
          <w:i/>
          <w:lang w:val="es-ES_tradnl"/>
        </w:rPr>
        <w:t>Providencia…</w:t>
      </w:r>
      <w:r w:rsidRPr="003E7E66">
        <w:rPr>
          <w:rFonts w:ascii="Times New Roman" w:hAnsi="Times New Roman"/>
          <w:lang w:val="es-ES_tradnl"/>
        </w:rPr>
        <w:t>», pp. 103-112.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A un mal cantador</w:t>
      </w:r>
      <w:r w:rsidRPr="003E7E66">
        <w:rPr>
          <w:rFonts w:ascii="Times New Roman" w:hAnsi="Times New Roman"/>
          <w:lang w:val="es-ES_tradnl"/>
        </w:rPr>
        <w:t>. Primer verso: «Gastando noches y días», p. 112.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Diálogo. </w:t>
      </w:r>
      <w:r w:rsidRPr="003E7E66">
        <w:rPr>
          <w:rFonts w:ascii="Times New Roman" w:hAnsi="Times New Roman"/>
          <w:i/>
          <w:iCs/>
          <w:caps/>
          <w:lang w:val="es-ES_tradnl"/>
        </w:rPr>
        <w:t>Entre Idomeneo Rey de Creta</w:t>
      </w:r>
      <w:r w:rsidRPr="003E7E66">
        <w:rPr>
          <w:rFonts w:ascii="Times New Roman" w:hAnsi="Times New Roman"/>
          <w:i/>
          <w:iCs/>
          <w:lang w:val="es-ES_tradnl"/>
        </w:rPr>
        <w:t xml:space="preserve"> y su Consejero Filandro</w:t>
      </w:r>
      <w:r w:rsidRPr="003E7E66">
        <w:rPr>
          <w:rFonts w:ascii="Times New Roman" w:hAnsi="Times New Roman"/>
          <w:lang w:val="es-ES_tradnl"/>
        </w:rPr>
        <w:t>, pp. 113-123.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
          <w:iCs/>
          <w:caps/>
          <w:lang w:val="es-ES_tradnl"/>
        </w:rPr>
        <w:t>Imagen del día</w:t>
      </w:r>
      <w:r w:rsidRPr="003E7E66">
        <w:rPr>
          <w:rFonts w:ascii="Times New Roman" w:hAnsi="Times New Roman"/>
          <w:caps/>
          <w:lang w:val="es-ES_tradnl"/>
        </w:rPr>
        <w:t>. Oda</w:t>
      </w:r>
      <w:r w:rsidRPr="003E7E66">
        <w:rPr>
          <w:rFonts w:ascii="Times New Roman" w:hAnsi="Times New Roman"/>
          <w:lang w:val="es-ES_tradnl"/>
        </w:rPr>
        <w:t xml:space="preserve">. Primer verso: «Nace la luz, y las negras horas», f. S. M. S., pp. 123-125.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las ventajas de la Economía</w:t>
      </w:r>
      <w:r w:rsidRPr="003E7E66">
        <w:rPr>
          <w:rFonts w:ascii="Times New Roman" w:hAnsi="Times New Roman"/>
          <w:lang w:val="es-ES_tradnl"/>
        </w:rPr>
        <w:t>, pp. 126-132.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La Codicia Castigada</w:t>
      </w:r>
      <w:r w:rsidRPr="003E7E66">
        <w:rPr>
          <w:rFonts w:ascii="Times New Roman" w:hAnsi="Times New Roman"/>
          <w:lang w:val="es-ES_tradnl"/>
        </w:rPr>
        <w:t xml:space="preserve">. Primer verso: «Tres jóvenes un día», f. </w:t>
      </w:r>
      <w:r w:rsidRPr="003E7E66">
        <w:rPr>
          <w:rFonts w:ascii="Times New Roman" w:hAnsi="Times New Roman"/>
          <w:i/>
          <w:lang w:val="es-ES_tradnl"/>
        </w:rPr>
        <w:t>El G***</w:t>
      </w:r>
      <w:r w:rsidRPr="003E7E66">
        <w:rPr>
          <w:rFonts w:ascii="Times New Roman" w:hAnsi="Times New Roman"/>
          <w:lang w:val="es-ES_tradnl"/>
        </w:rPr>
        <w:t xml:space="preserve">, pp. 132-134.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Rasgo Histórico.</w:t>
      </w:r>
      <w:r w:rsidRPr="003E7E66">
        <w:rPr>
          <w:rFonts w:ascii="Times New Roman" w:hAnsi="Times New Roman"/>
          <w:lang w:val="es-ES_tradnl"/>
        </w:rPr>
        <w:t xml:space="preserve"> </w:t>
      </w:r>
      <w:r w:rsidRPr="003E7E66">
        <w:rPr>
          <w:rFonts w:ascii="Times New Roman" w:hAnsi="Times New Roman"/>
          <w:i/>
          <w:iCs/>
          <w:lang w:val="es-ES_tradnl"/>
        </w:rPr>
        <w:t>El Duque de Malborough, y la Marina</w:t>
      </w:r>
      <w:r w:rsidRPr="003E7E66">
        <w:rPr>
          <w:rFonts w:ascii="Times New Roman" w:hAnsi="Times New Roman"/>
          <w:lang w:val="es-ES_tradnl"/>
        </w:rPr>
        <w:t>, pp. 135-146.</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Enigma. </w:t>
      </w:r>
      <w:r w:rsidRPr="003E7E66">
        <w:rPr>
          <w:rFonts w:ascii="Times New Roman" w:hAnsi="Times New Roman"/>
          <w:lang w:val="es-ES_tradnl"/>
        </w:rPr>
        <w:t xml:space="preserve">Primer verso: «Yo soy causa de un efecto,», f. </w:t>
      </w:r>
      <w:r w:rsidRPr="003E7E66">
        <w:rPr>
          <w:rFonts w:ascii="Times New Roman" w:hAnsi="Times New Roman"/>
          <w:i/>
          <w:lang w:val="es-ES_tradnl"/>
        </w:rPr>
        <w:t>D. V.</w:t>
      </w:r>
      <w:r w:rsidRPr="003E7E66">
        <w:rPr>
          <w:rFonts w:ascii="Times New Roman" w:hAnsi="Times New Roman"/>
          <w:lang w:val="es-ES_tradnl"/>
        </w:rPr>
        <w:t xml:space="preserve">, pp. 147-148.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Dicho muy agudo</w:t>
      </w:r>
      <w:r w:rsidRPr="003E7E66">
        <w:rPr>
          <w:rFonts w:ascii="Times New Roman" w:hAnsi="Times New Roman"/>
          <w:lang w:val="es-ES_tradnl"/>
        </w:rPr>
        <w:t>. «Walter Poeta Inglés, compuso en bellos versos…», p. 148.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El codicioso de noche</w:t>
      </w:r>
      <w:r w:rsidRPr="003E7E66">
        <w:rPr>
          <w:rFonts w:ascii="Times New Roman" w:hAnsi="Times New Roman"/>
          <w:lang w:val="es-ES_tradnl"/>
        </w:rPr>
        <w:t xml:space="preserve">. Primer verso: «Pues ya dio la Oración, cierro la puerta», f. C. L. A., p. 149.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Égloga.</w:t>
      </w:r>
      <w:r w:rsidRPr="003E7E66">
        <w:rPr>
          <w:rFonts w:ascii="Times New Roman" w:hAnsi="Times New Roman"/>
          <w:lang w:val="es-ES_tradnl"/>
        </w:rPr>
        <w:t xml:space="preserve"> </w:t>
      </w:r>
      <w:r w:rsidRPr="003E7E66">
        <w:rPr>
          <w:rFonts w:ascii="Times New Roman" w:hAnsi="Times New Roman"/>
          <w:i/>
          <w:iCs/>
          <w:lang w:val="es-ES_tradnl"/>
        </w:rPr>
        <w:t>Tirsis, e Iris</w:t>
      </w:r>
      <w:r w:rsidRPr="003E7E66">
        <w:rPr>
          <w:rFonts w:ascii="Times New Roman" w:hAnsi="Times New Roman"/>
          <w:lang w:val="es-ES_tradnl"/>
        </w:rPr>
        <w:t xml:space="preserve">, f. </w:t>
      </w:r>
      <w:r w:rsidRPr="003E7E66">
        <w:rPr>
          <w:rFonts w:ascii="Times New Roman" w:hAnsi="Times New Roman"/>
          <w:i/>
          <w:lang w:val="es-ES_tradnl"/>
        </w:rPr>
        <w:t>Trad. de Fontenelle por B. B.</w:t>
      </w:r>
      <w:r w:rsidRPr="003E7E66">
        <w:rPr>
          <w:rFonts w:ascii="Times New Roman" w:hAnsi="Times New Roman"/>
          <w:lang w:val="es-ES_tradnl"/>
        </w:rPr>
        <w:t xml:space="preserve">, p. 150-157.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i/>
          <w:iCs/>
          <w:caps/>
          <w:lang w:val="es-ES_tradnl"/>
        </w:rPr>
        <w:t>A la inconstancia de la mujer</w:t>
      </w:r>
      <w:r w:rsidRPr="003E7E66">
        <w:rPr>
          <w:rFonts w:ascii="Times New Roman" w:hAnsi="Times New Roman"/>
          <w:iCs/>
          <w:caps/>
          <w:lang w:val="es-ES_tradnl"/>
        </w:rPr>
        <w:t>.</w:t>
      </w:r>
      <w:r w:rsidRPr="003E7E66">
        <w:rPr>
          <w:rFonts w:ascii="Times New Roman" w:hAnsi="Times New Roman"/>
          <w:caps/>
          <w:lang w:val="es-ES_tradnl"/>
        </w:rPr>
        <w:t xml:space="preserve"> Octava.</w:t>
      </w:r>
      <w:r w:rsidRPr="003E7E66">
        <w:rPr>
          <w:rFonts w:ascii="Times New Roman" w:hAnsi="Times New Roman"/>
          <w:lang w:val="es-ES_tradnl"/>
        </w:rPr>
        <w:t xml:space="preserve"> Primer verso: «Se afana la mujer y se sujeta;», f. </w:t>
      </w:r>
      <w:r w:rsidRPr="003E7E66">
        <w:rPr>
          <w:rFonts w:ascii="Times New Roman" w:hAnsi="Times New Roman"/>
          <w:i/>
          <w:lang w:val="es-ES_tradnl"/>
        </w:rPr>
        <w:t>J. D. C.</w:t>
      </w:r>
      <w:r w:rsidRPr="003E7E66">
        <w:rPr>
          <w:rFonts w:ascii="Times New Roman" w:hAnsi="Times New Roman"/>
          <w:lang w:val="es-ES_tradnl"/>
        </w:rPr>
        <w:t xml:space="preserve">, p. 157.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Codicia. </w:t>
      </w:r>
      <w:r w:rsidRPr="003E7E66">
        <w:rPr>
          <w:rFonts w:ascii="Times New Roman" w:hAnsi="Times New Roman"/>
          <w:i/>
          <w:iCs/>
          <w:caps/>
          <w:lang w:val="es-ES_tradnl"/>
        </w:rPr>
        <w:t>Funestos efectos de ella</w:t>
      </w:r>
      <w:r w:rsidRPr="003E7E66">
        <w:rPr>
          <w:rFonts w:ascii="Times New Roman" w:hAnsi="Times New Roman"/>
          <w:lang w:val="es-ES_tradnl"/>
        </w:rPr>
        <w:t>, pp. 158-171.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Cuento. </w:t>
      </w:r>
      <w:r w:rsidRPr="003E7E66">
        <w:rPr>
          <w:rFonts w:ascii="Times New Roman" w:hAnsi="Times New Roman"/>
          <w:i/>
          <w:iCs/>
          <w:caps/>
          <w:lang w:val="es-ES_tradnl"/>
        </w:rPr>
        <w:t>El Caldo</w:t>
      </w:r>
      <w:r w:rsidRPr="003E7E66">
        <w:rPr>
          <w:rFonts w:ascii="Times New Roman" w:hAnsi="Times New Roman"/>
          <w:lang w:val="es-ES_tradnl"/>
        </w:rPr>
        <w:t>. Primer verso: «A llevar a su padre la comida», f. B. E., pp.</w:t>
      </w:r>
      <w:r w:rsidRPr="003E7E66">
        <w:rPr>
          <w:rFonts w:ascii="Times New Roman" w:hAnsi="Times New Roman"/>
          <w:i/>
          <w:lang w:val="es-ES_tradnl"/>
        </w:rPr>
        <w:t xml:space="preserve"> </w:t>
      </w:r>
      <w:r w:rsidRPr="003E7E66">
        <w:rPr>
          <w:rFonts w:ascii="Times New Roman" w:hAnsi="Times New Roman"/>
          <w:lang w:val="es-ES_tradnl"/>
        </w:rPr>
        <w:t xml:space="preserve">172-174.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«Phocion, Doctor Patriarca de Constantinopla…», pp. 174-175.</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Octava. </w:t>
      </w:r>
      <w:r w:rsidRPr="003E7E66">
        <w:rPr>
          <w:rFonts w:ascii="Times New Roman" w:hAnsi="Times New Roman"/>
          <w:i/>
          <w:iCs/>
          <w:caps/>
          <w:lang w:val="es-ES_tradnl"/>
        </w:rPr>
        <w:t>A la inconstancia del hombre</w:t>
      </w:r>
      <w:r w:rsidRPr="003E7E66">
        <w:rPr>
          <w:rFonts w:ascii="Times New Roman" w:hAnsi="Times New Roman"/>
          <w:lang w:val="es-ES_tradnl"/>
        </w:rPr>
        <w:t xml:space="preserve">. Primer verso: «Nunca el hombre está alegre, ni contento,», f. R. S. L., p. 175.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Sobre el verdadero honor</w:t>
      </w:r>
      <w:r w:rsidRPr="003E7E66">
        <w:rPr>
          <w:rFonts w:ascii="Times New Roman" w:hAnsi="Times New Roman"/>
          <w:caps/>
          <w:lang w:val="es-ES_tradnl"/>
        </w:rPr>
        <w:t xml:space="preserve">, </w:t>
      </w:r>
      <w:r w:rsidRPr="003E7E66">
        <w:rPr>
          <w:rFonts w:ascii="Times New Roman" w:hAnsi="Times New Roman"/>
          <w:lang w:val="es-ES_tradnl"/>
        </w:rPr>
        <w:t>pp. 176-192.</w:t>
      </w:r>
    </w:p>
    <w:p w:rsidR="00AC58F6" w:rsidRPr="003E7E66" w:rsidRDefault="00AC58F6" w:rsidP="00AC58F6">
      <w:pPr>
        <w:spacing w:after="0" w:line="240" w:lineRule="auto"/>
        <w:ind w:left="708"/>
        <w:jc w:val="both"/>
        <w:rPr>
          <w:rFonts w:ascii="Times New Roman" w:hAnsi="Times New Roman"/>
          <w:lang w:val="es-ES_tradnl"/>
        </w:rPr>
      </w:pPr>
      <w:r w:rsidRPr="003E7E66">
        <w:rPr>
          <w:rFonts w:ascii="Times New Roman" w:hAnsi="Times New Roman"/>
          <w:lang w:val="es-ES_tradnl"/>
        </w:rPr>
        <w:t>*Incluye un diálogo y un soneto. Primer verso: «Pobre, rico, vasallo, Soberano».</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Apotegma</w:t>
      </w:r>
      <w:r w:rsidRPr="003E7E66">
        <w:rPr>
          <w:rFonts w:ascii="Times New Roman" w:hAnsi="Times New Roman"/>
          <w:lang w:val="es-ES_tradnl"/>
        </w:rPr>
        <w:t xml:space="preserve">. </w:t>
      </w:r>
      <w:r w:rsidRPr="003E7E66">
        <w:rPr>
          <w:rFonts w:ascii="Times New Roman" w:hAnsi="Times New Roman"/>
          <w:i/>
          <w:iCs/>
          <w:lang w:val="es-ES_tradnl"/>
        </w:rPr>
        <w:t>Sentencia dada por un Visir Persiano</w:t>
      </w:r>
      <w:r w:rsidRPr="003E7E66">
        <w:rPr>
          <w:rFonts w:ascii="Times New Roman" w:hAnsi="Times New Roman"/>
          <w:lang w:val="es-ES_tradnl"/>
        </w:rPr>
        <w:t>, pp. 193-194.</w:t>
      </w:r>
    </w:p>
    <w:p w:rsidR="00AC58F6" w:rsidRPr="003E7E66" w:rsidRDefault="00AC58F6" w:rsidP="00AC58F6">
      <w:pPr>
        <w:spacing w:after="0" w:line="240" w:lineRule="auto"/>
        <w:jc w:val="both"/>
        <w:rPr>
          <w:rFonts w:ascii="Times New Roman" w:hAnsi="Times New Roman"/>
          <w:i/>
          <w:lang w:val="fr-FR"/>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Los animales enfermos de la peste</w:t>
      </w:r>
      <w:r w:rsidRPr="003E7E66">
        <w:rPr>
          <w:rFonts w:ascii="Times New Roman" w:hAnsi="Times New Roman"/>
          <w:lang w:val="es-ES_tradnl"/>
        </w:rPr>
        <w:t xml:space="preserve">. Primer verso: «Un mal funesto, que el terror esparce», f. </w:t>
      </w:r>
      <w:r w:rsidRPr="003E7E66">
        <w:rPr>
          <w:rFonts w:ascii="Times New Roman" w:hAnsi="Times New Roman"/>
          <w:i/>
          <w:lang w:val="es-ES_tradnl"/>
        </w:rPr>
        <w:t xml:space="preserve">Trad. </w:t>
      </w:r>
      <w:r w:rsidRPr="003E7E66">
        <w:rPr>
          <w:rFonts w:ascii="Times New Roman" w:hAnsi="Times New Roman"/>
          <w:i/>
          <w:lang w:val="fr-FR"/>
        </w:rPr>
        <w:t>de la Fontaine por J. A. T.</w:t>
      </w:r>
      <w:r w:rsidRPr="003E7E66">
        <w:rPr>
          <w:rFonts w:ascii="Times New Roman" w:hAnsi="Times New Roman"/>
          <w:lang w:val="fr-FR"/>
        </w:rPr>
        <w:t>, pp.</w:t>
      </w:r>
      <w:r w:rsidRPr="003E7E66">
        <w:rPr>
          <w:rFonts w:ascii="Times New Roman" w:hAnsi="Times New Roman"/>
          <w:lang w:val="es-ES_tradnl"/>
        </w:rPr>
        <w:t xml:space="preserve"> 194-199.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La Humanidad y la Gratitud</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200-221.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 satírica</w:t>
      </w:r>
      <w:r w:rsidRPr="003E7E66">
        <w:rPr>
          <w:rFonts w:ascii="Times New Roman" w:hAnsi="Times New Roman"/>
          <w:lang w:val="es-ES_tradnl"/>
        </w:rPr>
        <w:t xml:space="preserve">. Primer verso: «Cuando chilla la sartén», f. L. A., pp. 221-223.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El Amor a la Patria</w:t>
      </w:r>
      <w:r w:rsidRPr="003E7E66">
        <w:rPr>
          <w:rFonts w:ascii="Times New Roman" w:hAnsi="Times New Roman"/>
          <w:lang w:val="es-ES_tradnl"/>
        </w:rPr>
        <w:t>, pp. 224-226.</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Canción, </w:t>
      </w:r>
      <w:r w:rsidRPr="003E7E66">
        <w:rPr>
          <w:rFonts w:ascii="Times New Roman" w:hAnsi="Times New Roman"/>
          <w:i/>
          <w:iCs/>
          <w:caps/>
          <w:lang w:val="es-ES_tradnl"/>
        </w:rPr>
        <w:t>A una Insensible</w:t>
      </w:r>
      <w:r w:rsidRPr="003E7E66">
        <w:rPr>
          <w:rFonts w:ascii="Times New Roman" w:hAnsi="Times New Roman"/>
          <w:lang w:val="es-ES_tradnl"/>
        </w:rPr>
        <w:t xml:space="preserve">. Primer verso: «Dulce Señora mía», f. </w:t>
      </w:r>
      <w:r w:rsidRPr="003E7E66">
        <w:rPr>
          <w:rFonts w:ascii="Times New Roman" w:hAnsi="Times New Roman"/>
          <w:i/>
          <w:lang w:val="es-ES_tradnl"/>
        </w:rPr>
        <w:t>Remitid. Por F. Q.</w:t>
      </w:r>
      <w:r w:rsidRPr="003E7E66">
        <w:rPr>
          <w:rFonts w:ascii="Times New Roman" w:hAnsi="Times New Roman"/>
          <w:lang w:val="es-ES_tradnl"/>
        </w:rPr>
        <w:t xml:space="preserve">, pp. 227-228.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w:t>
      </w:r>
      <w:r w:rsidRPr="003E7E66">
        <w:rPr>
          <w:rFonts w:ascii="Times New Roman" w:hAnsi="Times New Roman"/>
          <w:i/>
          <w:lang w:val="es-ES_tradnl"/>
        </w:rPr>
        <w:t xml:space="preserve">Ismene: o </w:t>
      </w:r>
      <w:r w:rsidRPr="003E7E66">
        <w:rPr>
          <w:rFonts w:ascii="Times New Roman" w:hAnsi="Times New Roman"/>
          <w:i/>
          <w:iCs/>
          <w:lang w:val="es-ES_tradnl"/>
        </w:rPr>
        <w:t>el espíritu de la contradicción</w:t>
      </w:r>
      <w:r w:rsidRPr="003E7E66">
        <w:rPr>
          <w:rFonts w:ascii="Times New Roman" w:hAnsi="Times New Roman"/>
          <w:lang w:val="es-ES_tradnl"/>
        </w:rPr>
        <w:t>, pp. 228-231.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A Nise</w:t>
      </w:r>
      <w:r w:rsidRPr="003E7E66">
        <w:rPr>
          <w:rFonts w:ascii="Times New Roman" w:hAnsi="Times New Roman"/>
          <w:lang w:val="es-ES_tradnl"/>
        </w:rPr>
        <w:t xml:space="preserve">. Primer verso: «Fugaz es la belleza, Nise mía», f. </w:t>
      </w:r>
      <w:r w:rsidRPr="003E7E66">
        <w:rPr>
          <w:rFonts w:ascii="Times New Roman" w:hAnsi="Times New Roman"/>
          <w:i/>
          <w:lang w:val="es-ES_tradnl"/>
        </w:rPr>
        <w:t>S. de S.</w:t>
      </w:r>
      <w:r w:rsidRPr="003E7E66">
        <w:rPr>
          <w:rFonts w:ascii="Times New Roman" w:hAnsi="Times New Roman"/>
          <w:lang w:val="es-ES_tradnl"/>
        </w:rPr>
        <w:t xml:space="preserve">, pp. 231-232.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Economía política</w:t>
      </w:r>
      <w:r w:rsidRPr="003E7E66">
        <w:rPr>
          <w:rFonts w:ascii="Times New Roman" w:hAnsi="Times New Roman"/>
          <w:lang w:val="es-ES_tradnl"/>
        </w:rPr>
        <w:t xml:space="preserve">. </w:t>
      </w:r>
      <w:r w:rsidRPr="003E7E66">
        <w:rPr>
          <w:rFonts w:ascii="Times New Roman" w:hAnsi="Times New Roman"/>
          <w:i/>
          <w:iCs/>
          <w:lang w:val="es-ES_tradnl"/>
        </w:rPr>
        <w:t>Observaciones sobre la Población y las Colonias</w:t>
      </w:r>
      <w:r w:rsidRPr="003E7E66">
        <w:rPr>
          <w:rFonts w:ascii="Times New Roman" w:hAnsi="Times New Roman"/>
          <w:lang w:val="es-ES_tradnl"/>
        </w:rPr>
        <w:t>,</w:t>
      </w:r>
      <w:r w:rsidRPr="003E7E66">
        <w:rPr>
          <w:rFonts w:ascii="Times New Roman" w:hAnsi="Times New Roman"/>
          <w:i/>
          <w:lang w:val="es-ES_tradnl"/>
        </w:rPr>
        <w:t xml:space="preserve"> sacadas de un manuscrito Inglés</w:t>
      </w:r>
      <w:r w:rsidRPr="003E7E66">
        <w:rPr>
          <w:rFonts w:ascii="Times New Roman" w:hAnsi="Times New Roman"/>
          <w:lang w:val="es-ES_tradnl"/>
        </w:rPr>
        <w:t xml:space="preserve">, f. </w:t>
      </w:r>
      <w:r w:rsidRPr="003E7E66">
        <w:rPr>
          <w:rFonts w:ascii="Times New Roman" w:hAnsi="Times New Roman"/>
          <w:i/>
          <w:lang w:val="es-ES_tradnl"/>
        </w:rPr>
        <w:t>Bentham Trad. por S. A.</w:t>
      </w:r>
      <w:r w:rsidRPr="003E7E66">
        <w:rPr>
          <w:rFonts w:ascii="Times New Roman" w:hAnsi="Times New Roman"/>
          <w:lang w:val="es-ES_tradnl"/>
        </w:rPr>
        <w:t xml:space="preserve">, pp. 232-255.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«En una arboleda», f. </w:t>
      </w:r>
      <w:r w:rsidRPr="003E7E66">
        <w:rPr>
          <w:rFonts w:ascii="Times New Roman" w:hAnsi="Times New Roman"/>
          <w:i/>
          <w:lang w:val="es-ES_tradnl"/>
        </w:rPr>
        <w:t>E. E.</w:t>
      </w:r>
      <w:r w:rsidRPr="003E7E66">
        <w:rPr>
          <w:rFonts w:ascii="Times New Roman" w:hAnsi="Times New Roman"/>
          <w:lang w:val="es-ES_tradnl"/>
        </w:rPr>
        <w:t xml:space="preserve">, pp. 255-256.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Himeneo Americano</w:t>
      </w:r>
      <w:r w:rsidRPr="003E7E66">
        <w:rPr>
          <w:rFonts w:ascii="Times New Roman" w:hAnsi="Times New Roman"/>
          <w:lang w:val="es-ES_tradnl"/>
        </w:rPr>
        <w:t xml:space="preserve">, f. </w:t>
      </w:r>
      <w:r w:rsidRPr="003E7E66">
        <w:rPr>
          <w:rFonts w:ascii="Times New Roman" w:hAnsi="Times New Roman"/>
          <w:i/>
          <w:lang w:val="es-ES_tradnl"/>
        </w:rPr>
        <w:t>N.</w:t>
      </w:r>
      <w:r w:rsidRPr="003E7E66">
        <w:rPr>
          <w:rFonts w:ascii="Times New Roman" w:hAnsi="Times New Roman"/>
          <w:lang w:val="es-ES_tradnl"/>
        </w:rPr>
        <w:t>, pp. 257-260.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Elegía</w:t>
      </w:r>
      <w:r w:rsidRPr="003E7E66">
        <w:rPr>
          <w:rFonts w:ascii="Times New Roman" w:hAnsi="Times New Roman"/>
          <w:lang w:val="es-ES_tradnl"/>
        </w:rPr>
        <w:t>. Primer verso: «Rompa el mísero son de las entrañas», f. S., pp. 260-263.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Historia Moral</w:t>
      </w:r>
      <w:r w:rsidRPr="003E7E66">
        <w:rPr>
          <w:rFonts w:ascii="Times New Roman" w:hAnsi="Times New Roman"/>
          <w:lang w:val="es-ES_tradnl"/>
        </w:rPr>
        <w:t xml:space="preserve">, «Floro, adornado de bello talento, y buen natural…», f. R. T., </w:t>
      </w:r>
      <w:r w:rsidRPr="003E7E66">
        <w:rPr>
          <w:rFonts w:ascii="Times New Roman" w:hAnsi="Times New Roman"/>
          <w:iCs/>
          <w:lang w:val="es-ES_tradnl"/>
        </w:rPr>
        <w:t>pp.</w:t>
      </w:r>
      <w:r w:rsidRPr="003E7E66">
        <w:rPr>
          <w:rFonts w:ascii="Times New Roman" w:hAnsi="Times New Roman"/>
          <w:lang w:val="es-ES_tradnl"/>
        </w:rPr>
        <w:t xml:space="preserve"> 264-269.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Anacreóntica. </w:t>
      </w:r>
      <w:r w:rsidRPr="003E7E66">
        <w:rPr>
          <w:rFonts w:ascii="Times New Roman" w:hAnsi="Times New Roman"/>
          <w:i/>
          <w:iCs/>
          <w:caps/>
          <w:lang w:val="es-ES_tradnl"/>
        </w:rPr>
        <w:t>A una paloma</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De dó, Palomita amable», f. </w:t>
      </w:r>
      <w:r w:rsidRPr="003E7E66">
        <w:rPr>
          <w:rFonts w:ascii="Times New Roman" w:hAnsi="Times New Roman"/>
          <w:i/>
          <w:lang w:val="es-ES_tradnl"/>
        </w:rPr>
        <w:t>S. de S.</w:t>
      </w:r>
      <w:r w:rsidRPr="003E7E66">
        <w:rPr>
          <w:rFonts w:ascii="Times New Roman" w:hAnsi="Times New Roman"/>
          <w:lang w:val="es-ES_tradnl"/>
        </w:rPr>
        <w:t xml:space="preserve">, pp. 269-271.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«Decíase en Madrid, que cierto Prelado de alta Dignidad…», pp. 271-272.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«Un Cura a sus Parroquianos», f. </w:t>
      </w:r>
      <w:r w:rsidRPr="003E7E66">
        <w:rPr>
          <w:rFonts w:ascii="Times New Roman" w:hAnsi="Times New Roman"/>
          <w:i/>
          <w:lang w:val="es-ES_tradnl"/>
        </w:rPr>
        <w:t>F. G. S.</w:t>
      </w:r>
      <w:r w:rsidRPr="003E7E66">
        <w:rPr>
          <w:rFonts w:ascii="Times New Roman" w:hAnsi="Times New Roman"/>
          <w:lang w:val="es-ES_tradnl"/>
        </w:rPr>
        <w:t xml:space="preserve">, p. 272.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Educación</w:t>
      </w:r>
      <w:r w:rsidRPr="003E7E66">
        <w:rPr>
          <w:rFonts w:ascii="Times New Roman" w:hAnsi="Times New Roman"/>
          <w:lang w:val="es-ES_tradnl"/>
        </w:rPr>
        <w:t xml:space="preserve">. </w:t>
      </w:r>
      <w:r w:rsidRPr="003E7E66">
        <w:rPr>
          <w:rFonts w:ascii="Times New Roman" w:hAnsi="Times New Roman"/>
          <w:i/>
          <w:iCs/>
          <w:lang w:val="es-ES_tradnl"/>
        </w:rPr>
        <w:t>Carta de una Amiga sobre esta importante materia</w:t>
      </w:r>
      <w:r w:rsidRPr="003E7E66">
        <w:rPr>
          <w:rFonts w:ascii="Times New Roman" w:hAnsi="Times New Roman"/>
          <w:lang w:val="es-ES_tradnl"/>
        </w:rPr>
        <w:t xml:space="preserve">, f. </w:t>
      </w:r>
      <w:r w:rsidRPr="003E7E66">
        <w:rPr>
          <w:rFonts w:ascii="Times New Roman" w:hAnsi="Times New Roman"/>
          <w:i/>
          <w:lang w:val="es-ES_tradnl"/>
        </w:rPr>
        <w:t>P. P. d. l. H.</w:t>
      </w:r>
      <w:r w:rsidRPr="003E7E66">
        <w:rPr>
          <w:rFonts w:ascii="Times New Roman" w:hAnsi="Times New Roman"/>
          <w:lang w:val="es-ES_tradnl"/>
        </w:rPr>
        <w:t xml:space="preserve">, pp. 273-283.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 Satírica-Jocosa</w:t>
      </w:r>
      <w:r w:rsidRPr="003E7E66">
        <w:rPr>
          <w:rFonts w:ascii="Times New Roman" w:hAnsi="Times New Roman"/>
          <w:lang w:val="es-ES_tradnl"/>
        </w:rPr>
        <w:t xml:space="preserve">. Primer verso: «Sin pizca de seso», f. </w:t>
      </w:r>
      <w:r w:rsidRPr="003E7E66">
        <w:rPr>
          <w:rFonts w:ascii="Times New Roman" w:hAnsi="Times New Roman"/>
          <w:i/>
          <w:lang w:val="es-ES_tradnl"/>
        </w:rPr>
        <w:t>El incógnito</w:t>
      </w:r>
      <w:r w:rsidRPr="003E7E66">
        <w:rPr>
          <w:rFonts w:ascii="Times New Roman" w:hAnsi="Times New Roman"/>
          <w:lang w:val="es-ES_tradnl"/>
        </w:rPr>
        <w:t xml:space="preserve">, pp. 283-287.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w:t>
      </w:r>
      <w:r w:rsidRPr="003E7E66">
        <w:rPr>
          <w:rFonts w:ascii="Times New Roman" w:hAnsi="Times New Roman"/>
          <w:lang w:val="es-ES_tradnl"/>
        </w:rPr>
        <w:t xml:space="preserve">. «Un Mercader Turco había perdido una bolsa», </w:t>
      </w:r>
      <w:r w:rsidRPr="003E7E66">
        <w:rPr>
          <w:rFonts w:ascii="Times New Roman" w:hAnsi="Times New Roman"/>
          <w:iCs/>
          <w:lang w:val="es-ES_tradnl"/>
        </w:rPr>
        <w:t>f.</w:t>
      </w:r>
      <w:r w:rsidRPr="003E7E66">
        <w:rPr>
          <w:rFonts w:ascii="Times New Roman" w:hAnsi="Times New Roman"/>
          <w:lang w:val="es-ES_tradnl"/>
        </w:rPr>
        <w:t xml:space="preserve"> </w:t>
      </w:r>
      <w:r w:rsidRPr="003E7E66">
        <w:rPr>
          <w:rFonts w:ascii="Times New Roman" w:hAnsi="Times New Roman"/>
          <w:i/>
          <w:lang w:val="es-ES_tradnl"/>
        </w:rPr>
        <w:t>Trad. por B. B.</w:t>
      </w:r>
      <w:r w:rsidRPr="003E7E66">
        <w:rPr>
          <w:rFonts w:ascii="Times New Roman" w:hAnsi="Times New Roman"/>
          <w:lang w:val="es-ES_tradnl"/>
        </w:rPr>
        <w:t>, pp. 287-290.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
          <w:iCs/>
          <w:lang w:val="es-ES_tradnl"/>
        </w:rPr>
        <w:t>—</w:t>
      </w:r>
      <w:r w:rsidRPr="003E7E66">
        <w:rPr>
          <w:rFonts w:ascii="Times New Roman" w:hAnsi="Times New Roman"/>
          <w:iCs/>
          <w:lang w:val="es-ES_tradnl"/>
        </w:rPr>
        <w:t xml:space="preserve">SOLUCIÓN. </w:t>
      </w:r>
      <w:r w:rsidRPr="003E7E66">
        <w:rPr>
          <w:rFonts w:ascii="Times New Roman" w:hAnsi="Times New Roman"/>
          <w:i/>
          <w:iCs/>
          <w:lang w:val="es-ES_tradnl"/>
        </w:rPr>
        <w:t xml:space="preserve">Al Enigma puesto en la Pág. </w:t>
      </w:r>
      <w:r w:rsidRPr="003E7E66">
        <w:rPr>
          <w:rFonts w:ascii="Times New Roman" w:hAnsi="Times New Roman"/>
          <w:lang w:val="es-ES_tradnl"/>
        </w:rPr>
        <w:t xml:space="preserve">147. Primer verso: «Si no han podido acertarme», f. </w:t>
      </w:r>
      <w:r w:rsidRPr="003E7E66">
        <w:rPr>
          <w:rFonts w:ascii="Times New Roman" w:hAnsi="Times New Roman"/>
          <w:i/>
          <w:lang w:val="es-ES_tradnl"/>
        </w:rPr>
        <w:t>F. V. M. de N.</w:t>
      </w:r>
      <w:r w:rsidRPr="003E7E66">
        <w:rPr>
          <w:rFonts w:ascii="Times New Roman" w:hAnsi="Times New Roman"/>
          <w:lang w:val="es-ES_tradnl"/>
        </w:rPr>
        <w:t>, pp. 290-291.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Apólogo</w:t>
      </w:r>
      <w:r w:rsidRPr="003E7E66">
        <w:rPr>
          <w:rFonts w:ascii="Times New Roman" w:hAnsi="Times New Roman"/>
          <w:lang w:val="es-ES_tradnl"/>
        </w:rPr>
        <w:t xml:space="preserve">. </w:t>
      </w:r>
      <w:r w:rsidRPr="003E7E66">
        <w:rPr>
          <w:rFonts w:ascii="Times New Roman" w:hAnsi="Times New Roman"/>
          <w:i/>
          <w:iCs/>
          <w:lang w:val="es-ES_tradnl"/>
        </w:rPr>
        <w:t>El Vestido y la Almohada</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291-292.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La Razón</w:t>
      </w:r>
      <w:r w:rsidRPr="003E7E66">
        <w:rPr>
          <w:rFonts w:ascii="Times New Roman" w:hAnsi="Times New Roman"/>
          <w:lang w:val="es-ES_tradnl"/>
        </w:rPr>
        <w:t>. Primer verso: «Todos en su causa propia», f. T. G., pp. 293-294.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A los militares descontentos</w:t>
      </w:r>
      <w:r w:rsidRPr="003E7E66">
        <w:rPr>
          <w:rFonts w:ascii="Times New Roman" w:hAnsi="Times New Roman"/>
          <w:i/>
          <w:iCs/>
          <w:lang w:val="es-ES_tradnl"/>
        </w:rPr>
        <w:t xml:space="preserve"> en el ejercicio de su profesión</w:t>
      </w:r>
      <w:r w:rsidRPr="003E7E66">
        <w:rPr>
          <w:rFonts w:ascii="Times New Roman" w:hAnsi="Times New Roman"/>
          <w:lang w:val="es-ES_tradnl"/>
        </w:rPr>
        <w:t>, f.</w:t>
      </w:r>
      <w:r w:rsidRPr="003E7E66">
        <w:rPr>
          <w:rFonts w:ascii="Times New Roman" w:hAnsi="Times New Roman"/>
          <w:i/>
          <w:lang w:val="es-ES_tradnl"/>
        </w:rPr>
        <w:t xml:space="preserve"> B. B.</w:t>
      </w:r>
      <w:r w:rsidRPr="003E7E66">
        <w:rPr>
          <w:rFonts w:ascii="Times New Roman" w:hAnsi="Times New Roman"/>
          <w:lang w:val="es-ES_tradnl"/>
        </w:rPr>
        <w:t xml:space="preserve">, pp. 295-301.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Soneto. </w:t>
      </w:r>
      <w:r w:rsidRPr="003E7E66">
        <w:rPr>
          <w:rFonts w:ascii="Times New Roman" w:hAnsi="Times New Roman"/>
          <w:i/>
          <w:iCs/>
          <w:caps/>
          <w:lang w:val="es-ES_tradnl"/>
        </w:rPr>
        <w:t>La Fortuna</w:t>
      </w:r>
      <w:r w:rsidRPr="003E7E66">
        <w:rPr>
          <w:rFonts w:ascii="Times New Roman" w:hAnsi="Times New Roman"/>
          <w:lang w:val="es-ES_tradnl"/>
        </w:rPr>
        <w:t xml:space="preserve">. Primer verso: «En Majestuoso templo sostenida», f. P., pp. 301-302.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Crítica.</w:t>
      </w:r>
      <w:r w:rsidRPr="003E7E66">
        <w:rPr>
          <w:rFonts w:ascii="Times New Roman" w:hAnsi="Times New Roman"/>
          <w:lang w:val="es-ES_tradnl"/>
        </w:rPr>
        <w:t xml:space="preserve"> </w:t>
      </w:r>
      <w:r w:rsidRPr="003E7E66">
        <w:rPr>
          <w:rFonts w:ascii="Times New Roman" w:hAnsi="Times New Roman"/>
          <w:i/>
          <w:iCs/>
          <w:lang w:val="es-ES_tradnl"/>
        </w:rPr>
        <w:t>Discurso sobre las Novelas modernas consideradas respecto a las antiguas</w:t>
      </w:r>
      <w:r w:rsidRPr="003E7E66">
        <w:rPr>
          <w:rFonts w:ascii="Times New Roman" w:hAnsi="Times New Roman"/>
          <w:lang w:val="es-ES_tradnl"/>
        </w:rPr>
        <w:t xml:space="preserve">, f. </w:t>
      </w:r>
      <w:r w:rsidRPr="003E7E66">
        <w:rPr>
          <w:rFonts w:ascii="Times New Roman" w:hAnsi="Times New Roman"/>
          <w:i/>
          <w:lang w:val="es-ES_tradnl"/>
        </w:rPr>
        <w:t>El Abate Asbent</w:t>
      </w:r>
      <w:r w:rsidRPr="003E7E66">
        <w:rPr>
          <w:rFonts w:ascii="Times New Roman" w:hAnsi="Times New Roman"/>
          <w:lang w:val="es-ES_tradnl"/>
        </w:rPr>
        <w:t>, pp. 302-315.</w:t>
      </w:r>
      <w:r w:rsidRPr="003E7E66">
        <w:rPr>
          <w:rFonts w:ascii="Times New Roman" w:hAnsi="Times New Roman"/>
          <w:i/>
          <w:lang w:val="es-ES_tradnl"/>
        </w:rPr>
        <w:t xml:space="preserve">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Poesía. </w:t>
      </w:r>
      <w:r w:rsidRPr="003E7E66">
        <w:rPr>
          <w:rFonts w:ascii="Times New Roman" w:hAnsi="Times New Roman"/>
          <w:i/>
          <w:iCs/>
          <w:caps/>
          <w:lang w:val="es-ES_tradnl"/>
        </w:rPr>
        <w:t>Definición del amor</w:t>
      </w:r>
      <w:r w:rsidRPr="003E7E66">
        <w:rPr>
          <w:rFonts w:ascii="Times New Roman" w:hAnsi="Times New Roman"/>
          <w:lang w:val="es-ES_tradnl"/>
        </w:rPr>
        <w:t>. Primer verso: «Niño, Dios, tirador Ciego», pp. 315-317.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Fábula.</w:t>
      </w:r>
      <w:r w:rsidRPr="003E7E66">
        <w:rPr>
          <w:rFonts w:ascii="Times New Roman" w:hAnsi="Times New Roman"/>
          <w:i/>
          <w:iCs/>
          <w:caps/>
          <w:lang w:val="es-ES_tradnl"/>
        </w:rPr>
        <w:t xml:space="preserve"> El Pintor</w:t>
      </w:r>
      <w:r w:rsidRPr="003E7E66">
        <w:rPr>
          <w:rFonts w:ascii="Times New Roman" w:hAnsi="Times New Roman"/>
          <w:lang w:val="es-ES_tradnl"/>
        </w:rPr>
        <w:t>, pp. 317-318.</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Letrilla</w:t>
      </w:r>
      <w:r w:rsidRPr="003E7E66">
        <w:rPr>
          <w:rFonts w:ascii="Times New Roman" w:hAnsi="Times New Roman"/>
          <w:lang w:val="es-ES_tradnl"/>
        </w:rPr>
        <w:t xml:space="preserve">. Primer verso: «Filis en tiempos, de mi amor herida», f. </w:t>
      </w:r>
      <w:r w:rsidRPr="003E7E66">
        <w:rPr>
          <w:rFonts w:ascii="Times New Roman" w:hAnsi="Times New Roman"/>
          <w:i/>
          <w:lang w:val="es-ES_tradnl"/>
        </w:rPr>
        <w:t>Alcino</w:t>
      </w:r>
      <w:r w:rsidRPr="003E7E66">
        <w:rPr>
          <w:rFonts w:ascii="Times New Roman" w:hAnsi="Times New Roman"/>
          <w:lang w:val="es-ES_tradnl"/>
        </w:rPr>
        <w:t xml:space="preserve">, pp. 318-319.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Cuento. </w:t>
      </w:r>
      <w:r w:rsidRPr="003E7E66">
        <w:rPr>
          <w:rFonts w:ascii="Times New Roman" w:hAnsi="Times New Roman"/>
          <w:i/>
          <w:iCs/>
          <w:caps/>
          <w:lang w:val="es-ES_tradnl"/>
        </w:rPr>
        <w:t>El Letrado</w:t>
      </w:r>
      <w:r w:rsidRPr="003E7E66">
        <w:rPr>
          <w:rFonts w:ascii="Times New Roman" w:hAnsi="Times New Roman"/>
          <w:lang w:val="es-ES_tradnl"/>
        </w:rPr>
        <w:t>, pp. 319-321.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Anacreóntica</w:t>
      </w:r>
      <w:r w:rsidRPr="003E7E66">
        <w:rPr>
          <w:rFonts w:ascii="Times New Roman" w:hAnsi="Times New Roman"/>
          <w:lang w:val="es-ES_tradnl"/>
        </w:rPr>
        <w:t xml:space="preserve">. Primer verso: «Si alguna vez me veo», f. </w:t>
      </w:r>
      <w:r w:rsidRPr="003E7E66">
        <w:rPr>
          <w:rFonts w:ascii="Times New Roman" w:hAnsi="Times New Roman"/>
          <w:i/>
          <w:lang w:val="es-ES_tradnl"/>
        </w:rPr>
        <w:t>J. d. l. C.</w:t>
      </w:r>
      <w:r w:rsidRPr="003E7E66">
        <w:rPr>
          <w:rFonts w:ascii="Times New Roman" w:hAnsi="Times New Roman"/>
          <w:lang w:val="es-ES_tradnl"/>
        </w:rPr>
        <w:t>, p. 321.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 xml:space="preserve">Discurso. </w:t>
      </w:r>
      <w:r w:rsidRPr="003E7E66">
        <w:rPr>
          <w:rFonts w:ascii="Times New Roman" w:hAnsi="Times New Roman"/>
          <w:i/>
          <w:iCs/>
          <w:caps/>
          <w:lang w:val="es-ES_tradnl"/>
        </w:rPr>
        <w:t>Los falsos votos</w:t>
      </w:r>
      <w:r w:rsidRPr="003E7E66">
        <w:rPr>
          <w:rFonts w:ascii="Times New Roman" w:hAnsi="Times New Roman"/>
          <w:lang w:val="es-ES_tradnl"/>
        </w:rPr>
        <w:t xml:space="preserve">, f. </w:t>
      </w:r>
      <w:r w:rsidRPr="003E7E66">
        <w:rPr>
          <w:rFonts w:ascii="Times New Roman" w:hAnsi="Times New Roman"/>
          <w:i/>
          <w:lang w:val="es-ES_tradnl"/>
        </w:rPr>
        <w:t>D. d. l. M.</w:t>
      </w:r>
      <w:r w:rsidRPr="003E7E66">
        <w:rPr>
          <w:rFonts w:ascii="Times New Roman" w:hAnsi="Times New Roman"/>
          <w:lang w:val="es-ES_tradnl"/>
        </w:rPr>
        <w:t xml:space="preserve">, pp. 322-330.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
          <w:iCs/>
          <w:caps/>
          <w:lang w:val="es-ES_tradnl"/>
        </w:rPr>
        <w:t xml:space="preserve">Pidiendo un amigo a otro su </w:t>
      </w:r>
      <w:r w:rsidRPr="003E7E66">
        <w:rPr>
          <w:rFonts w:ascii="Times New Roman" w:hAnsi="Times New Roman"/>
          <w:i/>
          <w:iCs/>
          <w:lang w:val="es-ES_tradnl"/>
        </w:rPr>
        <w:t>parecer para casarse le respondió este en la siguiente: LETRILLA</w:t>
      </w:r>
      <w:r w:rsidRPr="003E7E66">
        <w:rPr>
          <w:rFonts w:ascii="Times New Roman" w:hAnsi="Times New Roman"/>
          <w:lang w:val="es-ES_tradnl"/>
        </w:rPr>
        <w:t xml:space="preserve">. Primer verso: «Si esta vez por capricho,», f. </w:t>
      </w:r>
      <w:r w:rsidRPr="003E7E66">
        <w:rPr>
          <w:rFonts w:ascii="Times New Roman" w:hAnsi="Times New Roman"/>
          <w:i/>
          <w:lang w:val="es-ES_tradnl"/>
        </w:rPr>
        <w:t>Roldán</w:t>
      </w:r>
      <w:r w:rsidRPr="003E7E66">
        <w:rPr>
          <w:rFonts w:ascii="Times New Roman" w:hAnsi="Times New Roman"/>
          <w:lang w:val="es-ES_tradnl"/>
        </w:rPr>
        <w:t xml:space="preserve">, pp. 330-336.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Pensamiento moral.</w:t>
      </w:r>
      <w:r w:rsidRPr="003E7E66">
        <w:rPr>
          <w:rFonts w:ascii="Times New Roman" w:hAnsi="Times New Roman"/>
          <w:lang w:val="es-ES_tradnl"/>
        </w:rPr>
        <w:t xml:space="preserve"> </w:t>
      </w:r>
      <w:r w:rsidRPr="003E7E66">
        <w:rPr>
          <w:rFonts w:ascii="Times New Roman" w:hAnsi="Times New Roman"/>
          <w:i/>
          <w:iCs/>
          <w:lang w:val="es-ES_tradnl"/>
        </w:rPr>
        <w:t>Sobre la obediencia que se debe a la Iglesia en la prohibición de libros</w:t>
      </w:r>
      <w:r w:rsidRPr="003E7E66">
        <w:rPr>
          <w:rFonts w:ascii="Times New Roman" w:hAnsi="Times New Roman"/>
          <w:lang w:val="es-ES_tradnl"/>
        </w:rPr>
        <w:t>, pp. 336-341.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El Filósofo, Pobre y enfermo</w:t>
      </w:r>
      <w:r w:rsidRPr="003E7E66">
        <w:rPr>
          <w:rFonts w:ascii="Times New Roman" w:hAnsi="Times New Roman"/>
          <w:lang w:val="es-ES_tradnl"/>
        </w:rPr>
        <w:t xml:space="preserve">. Primer verso: «No se aqueja fortuna», f. </w:t>
      </w:r>
      <w:r w:rsidRPr="003E7E66">
        <w:rPr>
          <w:rFonts w:ascii="Times New Roman" w:hAnsi="Times New Roman"/>
          <w:i/>
          <w:lang w:val="es-ES_tradnl"/>
        </w:rPr>
        <w:t>S. S. S.</w:t>
      </w:r>
      <w:r w:rsidRPr="003E7E66">
        <w:rPr>
          <w:rFonts w:ascii="Times New Roman" w:hAnsi="Times New Roman"/>
          <w:lang w:val="es-ES_tradnl"/>
        </w:rPr>
        <w:t xml:space="preserve">, pp. 341-342.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Dicho gracioso de una Vieja</w:t>
      </w:r>
      <w:r w:rsidRPr="003E7E66">
        <w:rPr>
          <w:rFonts w:ascii="Times New Roman" w:hAnsi="Times New Roman"/>
          <w:lang w:val="es-ES_tradnl"/>
        </w:rPr>
        <w:t>, pp. 342-343.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La Isabela</w:t>
      </w:r>
      <w:r w:rsidRPr="003E7E66">
        <w:rPr>
          <w:rFonts w:ascii="Times New Roman" w:hAnsi="Times New Roman"/>
          <w:lang w:val="es-ES_tradnl"/>
        </w:rPr>
        <w:t xml:space="preserve">. </w:t>
      </w:r>
      <w:r w:rsidRPr="003E7E66">
        <w:rPr>
          <w:rFonts w:ascii="Times New Roman" w:hAnsi="Times New Roman"/>
          <w:i/>
          <w:iCs/>
          <w:lang w:val="es-ES_tradnl"/>
        </w:rPr>
        <w:t>Escena unipersonal; inédita</w:t>
      </w:r>
      <w:r w:rsidRPr="003E7E66">
        <w:rPr>
          <w:rFonts w:ascii="Times New Roman" w:hAnsi="Times New Roman"/>
          <w:lang w:val="es-ES_tradnl"/>
        </w:rPr>
        <w:t xml:space="preserve">. ARGUMENTO, f. </w:t>
      </w:r>
      <w:r w:rsidRPr="003E7E66">
        <w:rPr>
          <w:rFonts w:ascii="Times New Roman" w:hAnsi="Times New Roman"/>
          <w:i/>
          <w:lang w:val="es-ES_tradnl"/>
        </w:rPr>
        <w:t xml:space="preserve">Fileno, </w:t>
      </w:r>
      <w:r w:rsidRPr="003E7E66">
        <w:rPr>
          <w:rFonts w:ascii="Times New Roman" w:hAnsi="Times New Roman"/>
          <w:lang w:val="es-ES_tradnl"/>
        </w:rPr>
        <w:t>pp. 343-350.</w:t>
      </w:r>
    </w:p>
    <w:p w:rsidR="00AC58F6" w:rsidRPr="003E7E66" w:rsidRDefault="00AC58F6" w:rsidP="00AC58F6">
      <w:pPr>
        <w:spacing w:after="0" w:line="240" w:lineRule="auto"/>
        <w:ind w:left="708"/>
        <w:jc w:val="both"/>
        <w:rPr>
          <w:rFonts w:ascii="Times New Roman" w:hAnsi="Times New Roman"/>
          <w:lang w:val="es-ES_tradnl"/>
        </w:rPr>
      </w:pPr>
      <w:r w:rsidRPr="003E7E66">
        <w:rPr>
          <w:rFonts w:ascii="Times New Roman" w:hAnsi="Times New Roman"/>
          <w:lang w:val="es-ES_tradnl"/>
        </w:rPr>
        <w:t xml:space="preserve">*El argumento está en prosa, el resto en verso. Primer verso: «Deja de atormentarme, no me sigas».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Anécdota oriental</w:t>
      </w:r>
      <w:r w:rsidRPr="003E7E66">
        <w:rPr>
          <w:rFonts w:ascii="Times New Roman" w:hAnsi="Times New Roman"/>
          <w:lang w:val="es-ES_tradnl"/>
        </w:rPr>
        <w:t xml:space="preserve">. «Ved aquí uno de los hombres, en la persona de </w:t>
      </w:r>
      <w:r w:rsidRPr="003E7E66">
        <w:rPr>
          <w:rFonts w:ascii="Times New Roman" w:hAnsi="Times New Roman"/>
          <w:i/>
          <w:lang w:val="es-ES_tradnl"/>
        </w:rPr>
        <w:t>Ayder Ali-Kan</w:t>
      </w:r>
      <w:r w:rsidRPr="003E7E66">
        <w:rPr>
          <w:rFonts w:ascii="Times New Roman" w:hAnsi="Times New Roman"/>
          <w:lang w:val="es-ES_tradnl"/>
        </w:rPr>
        <w:t>», pp. 351-354.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iCs/>
          <w:caps/>
          <w:lang w:val="es-ES_tradnl"/>
        </w:rPr>
        <w:t>Silvio a Dorila</w:t>
      </w:r>
      <w:r w:rsidRPr="003E7E66">
        <w:rPr>
          <w:rFonts w:ascii="Times New Roman" w:hAnsi="Times New Roman"/>
          <w:lang w:val="es-ES_tradnl"/>
        </w:rPr>
        <w:t xml:space="preserve">. Primer verso: «Dorila, yo he pensado», f. </w:t>
      </w:r>
      <w:r w:rsidRPr="003E7E66">
        <w:rPr>
          <w:rFonts w:ascii="Times New Roman" w:hAnsi="Times New Roman"/>
          <w:i/>
          <w:lang w:val="es-ES_tradnl"/>
        </w:rPr>
        <w:t>B. B.</w:t>
      </w:r>
      <w:r w:rsidRPr="003E7E66">
        <w:rPr>
          <w:rFonts w:ascii="Times New Roman" w:hAnsi="Times New Roman"/>
          <w:lang w:val="es-ES_tradnl"/>
        </w:rPr>
        <w:t xml:space="preserve">, pp. 354-355.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Discurso</w:t>
      </w:r>
      <w:r w:rsidRPr="003E7E66">
        <w:rPr>
          <w:rFonts w:ascii="Times New Roman" w:hAnsi="Times New Roman"/>
          <w:lang w:val="es-ES_tradnl"/>
        </w:rPr>
        <w:t xml:space="preserve">. </w:t>
      </w:r>
      <w:r w:rsidRPr="003E7E66">
        <w:rPr>
          <w:rFonts w:ascii="Times New Roman" w:hAnsi="Times New Roman"/>
          <w:i/>
          <w:iCs/>
          <w:lang w:val="es-ES_tradnl"/>
        </w:rPr>
        <w:t>Sobre los sepulcros y las exequias de la antigüedad</w:t>
      </w:r>
      <w:r w:rsidRPr="003E7E66">
        <w:rPr>
          <w:rFonts w:ascii="Times New Roman" w:hAnsi="Times New Roman"/>
          <w:lang w:val="es-ES_tradnl"/>
        </w:rPr>
        <w:t xml:space="preserve">, f. C. d. V., pp. 356-369.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Carta de un Médico a otro</w:t>
      </w:r>
      <w:r w:rsidRPr="003E7E66">
        <w:rPr>
          <w:rFonts w:ascii="Times New Roman" w:hAnsi="Times New Roman"/>
          <w:lang w:val="es-ES_tradnl"/>
        </w:rPr>
        <w:t xml:space="preserve">. Primer verso: «Deja los libros, dulce compañero,», f. J. J., pp. 370-377.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Apotegma. </w:t>
      </w:r>
      <w:r w:rsidRPr="003E7E66">
        <w:rPr>
          <w:rFonts w:ascii="Times New Roman" w:hAnsi="Times New Roman"/>
          <w:i/>
          <w:iCs/>
          <w:caps/>
          <w:lang w:val="es-ES_tradnl"/>
        </w:rPr>
        <w:t>La moderación</w:t>
      </w:r>
      <w:r w:rsidRPr="003E7E66">
        <w:rPr>
          <w:rFonts w:ascii="Times New Roman" w:hAnsi="Times New Roman"/>
          <w:lang w:val="es-ES_tradnl"/>
        </w:rPr>
        <w:t xml:space="preserve">, f. </w:t>
      </w:r>
      <w:r w:rsidRPr="003E7E66">
        <w:rPr>
          <w:rFonts w:ascii="Times New Roman" w:hAnsi="Times New Roman"/>
          <w:i/>
          <w:lang w:val="es-ES_tradnl"/>
        </w:rPr>
        <w:t>El Filósofo</w:t>
      </w:r>
      <w:r w:rsidRPr="003E7E66">
        <w:rPr>
          <w:rFonts w:ascii="Times New Roman" w:hAnsi="Times New Roman"/>
          <w:lang w:val="es-ES_tradnl"/>
        </w:rPr>
        <w:t xml:space="preserve">, pp. 377-380. </w:t>
      </w:r>
    </w:p>
    <w:p w:rsidR="00AC58F6" w:rsidRPr="003E7E66" w:rsidRDefault="00AC58F6" w:rsidP="00AC58F6">
      <w:pPr>
        <w:spacing w:after="0" w:line="240" w:lineRule="auto"/>
        <w:ind w:firstLine="708"/>
        <w:jc w:val="both"/>
        <w:rPr>
          <w:rFonts w:ascii="Times New Roman" w:hAnsi="Times New Roman"/>
          <w:i/>
          <w:lang w:val="es-ES_tradnl"/>
        </w:rPr>
      </w:pPr>
      <w:r w:rsidRPr="003E7E66">
        <w:rPr>
          <w:rFonts w:ascii="Times New Roman" w:hAnsi="Times New Roman"/>
          <w:lang w:val="es-ES_tradnl"/>
        </w:rPr>
        <w:t>*Incluye un poema. Primer verso: «La Naturaleza», pp. 379-380.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«Uno de estos Caballeros mal educados,», p. 380.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Oda. </w:t>
      </w:r>
      <w:r w:rsidRPr="003E7E66">
        <w:rPr>
          <w:rFonts w:ascii="Times New Roman" w:hAnsi="Times New Roman"/>
          <w:i/>
          <w:iCs/>
          <w:caps/>
          <w:lang w:val="es-ES_tradnl"/>
        </w:rPr>
        <w:t>A un amor de cera</w:t>
      </w:r>
      <w:r w:rsidRPr="003E7E66">
        <w:rPr>
          <w:rFonts w:ascii="Times New Roman" w:hAnsi="Times New Roman"/>
          <w:lang w:val="es-ES_tradnl"/>
        </w:rPr>
        <w:t>. Primer verso: «Un amor hecho de cera», p. 381.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Historia.</w:t>
      </w:r>
      <w:r w:rsidRPr="003E7E66">
        <w:rPr>
          <w:rFonts w:ascii="Times New Roman" w:hAnsi="Times New Roman"/>
          <w:lang w:val="es-ES_tradnl"/>
        </w:rPr>
        <w:t xml:space="preserve"> </w:t>
      </w:r>
      <w:r w:rsidRPr="003E7E66">
        <w:rPr>
          <w:rFonts w:ascii="Times New Roman" w:hAnsi="Times New Roman"/>
          <w:i/>
          <w:iCs/>
          <w:lang w:val="es-ES_tradnl"/>
        </w:rPr>
        <w:t>Retrato de Carlos XII. Rey de Suecia</w:t>
      </w:r>
      <w:r w:rsidRPr="003E7E66">
        <w:rPr>
          <w:rFonts w:ascii="Times New Roman" w:hAnsi="Times New Roman"/>
          <w:lang w:val="es-ES_tradnl"/>
        </w:rPr>
        <w:t>, pp. 382-392.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La invención de la Lira y el Canto</w:t>
      </w:r>
      <w:r w:rsidRPr="003E7E66">
        <w:rPr>
          <w:rFonts w:ascii="Times New Roman" w:hAnsi="Times New Roman"/>
          <w:iCs/>
          <w:lang w:val="es-ES_tradnl"/>
        </w:rPr>
        <w:t>.</w:t>
      </w:r>
      <w:r w:rsidRPr="003E7E66">
        <w:rPr>
          <w:rFonts w:ascii="Times New Roman" w:hAnsi="Times New Roman"/>
          <w:i/>
          <w:iCs/>
          <w:lang w:val="es-ES_tradnl"/>
        </w:rPr>
        <w:t xml:space="preserve"> </w:t>
      </w:r>
      <w:r w:rsidRPr="003E7E66">
        <w:rPr>
          <w:rFonts w:ascii="Times New Roman" w:hAnsi="Times New Roman"/>
          <w:iCs/>
          <w:caps/>
          <w:lang w:val="es-ES_tradnl"/>
        </w:rPr>
        <w:t>Octavas</w:t>
      </w:r>
      <w:r w:rsidRPr="003E7E66">
        <w:rPr>
          <w:rFonts w:ascii="Times New Roman" w:hAnsi="Times New Roman"/>
          <w:lang w:val="es-ES_tradnl"/>
        </w:rPr>
        <w:t xml:space="preserve">. Primer verso: «en tanto que cantaba, suspendida», D. M. T., f., pp. 392-398.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El verdadero amor</w:t>
      </w:r>
      <w:r w:rsidRPr="003E7E66">
        <w:rPr>
          <w:rFonts w:ascii="Times New Roman" w:hAnsi="Times New Roman"/>
          <w:lang w:val="es-ES_tradnl"/>
        </w:rPr>
        <w:t xml:space="preserve">, f. S. d. Z., pp. 398-400.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Fábula. </w:t>
      </w:r>
      <w:r w:rsidRPr="003E7E66">
        <w:rPr>
          <w:rFonts w:ascii="Times New Roman" w:hAnsi="Times New Roman"/>
          <w:i/>
          <w:iCs/>
          <w:caps/>
          <w:lang w:val="es-ES_tradnl"/>
        </w:rPr>
        <w:t>El Cangrejo madre, y su hija.</w:t>
      </w:r>
      <w:r w:rsidRPr="003E7E66">
        <w:rPr>
          <w:rFonts w:ascii="Times New Roman" w:hAnsi="Times New Roman"/>
          <w:iCs/>
          <w:caps/>
          <w:lang w:val="es-ES_tradnl"/>
        </w:rPr>
        <w:t xml:space="preserve"> a las madres del día. </w:t>
      </w:r>
      <w:r w:rsidRPr="003E7E66">
        <w:rPr>
          <w:rFonts w:ascii="Times New Roman" w:hAnsi="Times New Roman"/>
          <w:iCs/>
          <w:lang w:val="es-ES_tradnl"/>
        </w:rPr>
        <w:t>Primer verso: «</w:t>
      </w:r>
      <w:r w:rsidRPr="003E7E66">
        <w:rPr>
          <w:rFonts w:ascii="Times New Roman" w:hAnsi="Times New Roman"/>
          <w:lang w:val="es-ES_tradnl"/>
        </w:rPr>
        <w:t>Camina hacia delante, le decía», f. B. B., p. 400.</w:t>
      </w:r>
    </w:p>
    <w:p w:rsidR="00AC58F6" w:rsidRPr="003E7E66" w:rsidRDefault="00AC58F6" w:rsidP="00AC58F6">
      <w:pPr>
        <w:spacing w:after="0" w:line="240" w:lineRule="auto"/>
        <w:jc w:val="both"/>
        <w:rPr>
          <w:rFonts w:ascii="Times New Roman" w:hAnsi="Times New Roman"/>
          <w:lang w:val="es-ES_tradnl"/>
        </w:rPr>
      </w:pPr>
    </w:p>
    <w:p w:rsidR="00AC58F6" w:rsidRPr="003E7E66" w:rsidRDefault="00AC58F6" w:rsidP="00AC58F6">
      <w:pPr>
        <w:spacing w:after="0" w:line="240" w:lineRule="auto"/>
        <w:contextualSpacing/>
        <w:jc w:val="center"/>
        <w:rPr>
          <w:rFonts w:ascii="Times New Roman" w:hAnsi="Times New Roman"/>
          <w:smallCaps/>
        </w:rPr>
      </w:pPr>
      <w:r w:rsidRPr="003E7E66">
        <w:rPr>
          <w:rFonts w:ascii="Times New Roman" w:hAnsi="Times New Roman"/>
          <w:smallCaps/>
        </w:rPr>
        <w:t>Tomo VIII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Introducción a la Historia de la China</w:t>
      </w:r>
      <w:r w:rsidRPr="003E7E66">
        <w:rPr>
          <w:rFonts w:ascii="Times New Roman" w:hAnsi="Times New Roman"/>
        </w:rPr>
        <w:t>, pp. 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w:t>
      </w:r>
      <w:r w:rsidRPr="003E7E66">
        <w:rPr>
          <w:rFonts w:ascii="Times New Roman" w:hAnsi="Times New Roman"/>
          <w:i/>
        </w:rPr>
        <w:t>Imposibles más fáciles, que la Constancia en la Mujer</w:t>
      </w:r>
      <w:r w:rsidRPr="003E7E66">
        <w:rPr>
          <w:rFonts w:ascii="Times New Roman" w:hAnsi="Times New Roman"/>
        </w:rPr>
        <w:t>. Primer verso: «Los Átomos del Sol coge en redoma», f. B. B. C., pp. 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w:t>
      </w:r>
      <w:r w:rsidRPr="003E7E66">
        <w:rPr>
          <w:rFonts w:ascii="Times New Roman" w:hAnsi="Times New Roman"/>
        </w:rPr>
        <w:t>. Capítulo I</w:t>
      </w:r>
      <w:r w:rsidRPr="003E7E66">
        <w:rPr>
          <w:rFonts w:ascii="Times New Roman" w:hAnsi="Times New Roman"/>
          <w:i/>
        </w:rPr>
        <w:t>º</w:t>
      </w:r>
      <w:r w:rsidRPr="003E7E66">
        <w:rPr>
          <w:rFonts w:ascii="Times New Roman" w:hAnsi="Times New Roman"/>
        </w:rPr>
        <w:t>, pp. 9-28.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 sáfica</w:t>
      </w:r>
      <w:r w:rsidRPr="003E7E66">
        <w:rPr>
          <w:rFonts w:ascii="Times New Roman" w:hAnsi="Times New Roman"/>
        </w:rPr>
        <w:t xml:space="preserve">. </w:t>
      </w:r>
      <w:r w:rsidRPr="003E7E66">
        <w:rPr>
          <w:rFonts w:ascii="Times New Roman" w:hAnsi="Times New Roman"/>
          <w:i/>
        </w:rPr>
        <w:t>A Venus</w:t>
      </w:r>
      <w:r w:rsidRPr="003E7E66">
        <w:rPr>
          <w:rFonts w:ascii="Times New Roman" w:hAnsi="Times New Roman"/>
        </w:rPr>
        <w:t>. Primer verso: «Risueña Madre del Amor benigno», f. P., pp. 28-30.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w:t>
      </w:r>
      <w:r w:rsidRPr="003E7E66">
        <w:rPr>
          <w:rFonts w:ascii="Times New Roman" w:hAnsi="Times New Roman"/>
        </w:rPr>
        <w:t>.</w:t>
      </w:r>
      <w:r w:rsidRPr="003E7E66">
        <w:rPr>
          <w:rFonts w:ascii="Times New Roman" w:hAnsi="Times New Roman"/>
          <w:caps/>
        </w:rPr>
        <w:t xml:space="preserve"> Capítulo IIº</w:t>
      </w:r>
      <w:r w:rsidRPr="003E7E66">
        <w:rPr>
          <w:rFonts w:ascii="Times New Roman" w:hAnsi="Times New Roman"/>
        </w:rPr>
        <w:t xml:space="preserve">. </w:t>
      </w:r>
      <w:r w:rsidRPr="003E7E66">
        <w:rPr>
          <w:rFonts w:ascii="Times New Roman" w:hAnsi="Times New Roman"/>
          <w:i/>
        </w:rPr>
        <w:t>Dinastías de la China</w:t>
      </w:r>
      <w:r w:rsidRPr="003E7E66">
        <w:rPr>
          <w:rFonts w:ascii="Times New Roman" w:hAnsi="Times New Roman"/>
        </w:rPr>
        <w:t>, p. 30-37.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Arrebato poético</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 xml:space="preserve">«Iberios accesores al Parnaso,», f. </w:t>
      </w:r>
      <w:r w:rsidRPr="003E7E66">
        <w:rPr>
          <w:rFonts w:ascii="Times New Roman" w:hAnsi="Times New Roman"/>
          <w:i/>
        </w:rPr>
        <w:t>Remitido P</w:t>
      </w:r>
      <w:r w:rsidRPr="003E7E66">
        <w:rPr>
          <w:rFonts w:ascii="Times New Roman" w:hAnsi="Times New Roman"/>
        </w:rPr>
        <w:t>., pp. 38-41.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IIIº</w:t>
      </w:r>
      <w:r w:rsidRPr="003E7E66">
        <w:rPr>
          <w:rFonts w:ascii="Times New Roman" w:hAnsi="Times New Roman"/>
        </w:rPr>
        <w:t>, pp. 41-51.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Idilio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Que yo pase los días y las noches»; f. </w:t>
      </w:r>
      <w:r w:rsidRPr="003E7E66">
        <w:rPr>
          <w:rFonts w:ascii="Times New Roman" w:hAnsi="Times New Roman"/>
          <w:i/>
        </w:rPr>
        <w:t>J. D.</w:t>
      </w:r>
      <w:r w:rsidRPr="003E7E66">
        <w:rPr>
          <w:rFonts w:ascii="Times New Roman" w:hAnsi="Times New Roman"/>
        </w:rPr>
        <w:t>, pp. 51-54.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IV.</w:t>
      </w:r>
      <w:r w:rsidRPr="003E7E66">
        <w:rPr>
          <w:rFonts w:ascii="Times New Roman" w:hAnsi="Times New Roman"/>
        </w:rPr>
        <w:t xml:space="preserve"> </w:t>
      </w:r>
      <w:r w:rsidRPr="003E7E66">
        <w:rPr>
          <w:rFonts w:ascii="Times New Roman" w:hAnsi="Times New Roman"/>
          <w:i/>
        </w:rPr>
        <w:t>Emperadores célebres</w:t>
      </w:r>
      <w:r w:rsidRPr="003E7E66">
        <w:rPr>
          <w:rFonts w:ascii="Times New Roman" w:hAnsi="Times New Roman"/>
        </w:rPr>
        <w:t>, pp. 54-65.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La separación</w:t>
      </w:r>
      <w:r w:rsidRPr="003E7E66">
        <w:rPr>
          <w:rFonts w:ascii="Times New Roman" w:hAnsi="Times New Roman"/>
        </w:rPr>
        <w:t>. Primer verso: «Horas fugaces, rápidos momentos,»,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El. F.</w:t>
      </w:r>
      <w:r w:rsidRPr="003E7E66">
        <w:rPr>
          <w:rFonts w:ascii="Times New Roman" w:hAnsi="Times New Roman"/>
        </w:rPr>
        <w:t>, pp. 65-66.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w:t>
      </w:r>
      <w:r w:rsidRPr="003E7E66">
        <w:rPr>
          <w:rFonts w:ascii="Times New Roman" w:hAnsi="Times New Roman"/>
        </w:rPr>
        <w:t xml:space="preserve"> </w:t>
      </w:r>
      <w:r w:rsidRPr="003E7E66">
        <w:rPr>
          <w:rFonts w:ascii="Times New Roman" w:hAnsi="Times New Roman"/>
          <w:i/>
        </w:rPr>
        <w:t>Continuación de los Emperadores célebres</w:t>
      </w:r>
      <w:r w:rsidRPr="003E7E66">
        <w:rPr>
          <w:rFonts w:ascii="Times New Roman" w:hAnsi="Times New Roman"/>
        </w:rPr>
        <w:t>, pp. 66-74.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Invocación</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amorosas Palomas», f. J. D., pp. 74-75.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VI</w:t>
      </w:r>
      <w:r w:rsidRPr="003E7E66">
        <w:rPr>
          <w:rFonts w:ascii="Times New Roman" w:hAnsi="Times New Roman"/>
          <w:i/>
          <w:caps/>
        </w:rPr>
        <w:t>.</w:t>
      </w:r>
      <w:r w:rsidRPr="003E7E66">
        <w:rPr>
          <w:rFonts w:ascii="Times New Roman" w:hAnsi="Times New Roman"/>
          <w:i/>
        </w:rPr>
        <w:t xml:space="preserve"> Descripción de este Imperio</w:t>
      </w:r>
      <w:r w:rsidRPr="003E7E66">
        <w:rPr>
          <w:rFonts w:ascii="Times New Roman" w:hAnsi="Times New Roman"/>
        </w:rPr>
        <w:t>, pp. 75-86.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El Templo de la Desconfianza</w:t>
      </w:r>
      <w:r w:rsidRPr="003E7E66">
        <w:rPr>
          <w:rFonts w:ascii="Times New Roman" w:hAnsi="Times New Roman"/>
        </w:rPr>
        <w:t xml:space="preserve">. </w:t>
      </w:r>
      <w:r w:rsidRPr="003E7E66">
        <w:rPr>
          <w:rFonts w:ascii="Times New Roman" w:hAnsi="Times New Roman"/>
          <w:caps/>
        </w:rPr>
        <w:t>Octavas</w:t>
      </w:r>
      <w:r w:rsidRPr="003E7E66">
        <w:rPr>
          <w:rFonts w:ascii="Times New Roman" w:hAnsi="Times New Roman"/>
        </w:rPr>
        <w:t xml:space="preserve">, f. </w:t>
      </w:r>
      <w:r w:rsidRPr="003E7E66">
        <w:rPr>
          <w:rFonts w:ascii="Times New Roman" w:hAnsi="Times New Roman"/>
          <w:i/>
        </w:rPr>
        <w:t>Remit</w:t>
      </w:r>
      <w:r w:rsidRPr="003E7E66">
        <w:rPr>
          <w:rFonts w:ascii="Times New Roman" w:hAnsi="Times New Roman"/>
        </w:rPr>
        <w:t xml:space="preserve">. </w:t>
      </w:r>
      <w:proofErr w:type="gramStart"/>
      <w:r w:rsidRPr="003E7E66">
        <w:rPr>
          <w:rFonts w:ascii="Times New Roman" w:hAnsi="Times New Roman"/>
          <w:i/>
        </w:rPr>
        <w:t>S. de</w:t>
      </w:r>
      <w:proofErr w:type="gramEnd"/>
      <w:r w:rsidRPr="003E7E66">
        <w:rPr>
          <w:rFonts w:ascii="Times New Roman" w:hAnsi="Times New Roman"/>
          <w:i/>
        </w:rPr>
        <w:t xml:space="preserve"> Z.</w:t>
      </w:r>
      <w:r w:rsidRPr="003E7E66">
        <w:rPr>
          <w:rFonts w:ascii="Times New Roman" w:hAnsi="Times New Roman"/>
        </w:rPr>
        <w:t>, pp. 87-95.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VII</w:t>
      </w:r>
      <w:r w:rsidRPr="003E7E66">
        <w:rPr>
          <w:rFonts w:ascii="Times New Roman" w:hAnsi="Times New Roman"/>
        </w:rPr>
        <w:t xml:space="preserve">. </w:t>
      </w:r>
      <w:r w:rsidRPr="003E7E66">
        <w:rPr>
          <w:rFonts w:ascii="Times New Roman" w:hAnsi="Times New Roman"/>
          <w:i/>
        </w:rPr>
        <w:t>Posesiones de los Chinos en las Islas del mar de Oriente y costumbres de sus habitantes</w:t>
      </w:r>
      <w:r w:rsidRPr="003E7E66">
        <w:rPr>
          <w:rFonts w:ascii="Times New Roman" w:hAnsi="Times New Roman"/>
        </w:rPr>
        <w:t>, pp. 96-105.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La venganza del amor</w:t>
      </w:r>
      <w:r w:rsidRPr="003E7E66">
        <w:rPr>
          <w:rFonts w:ascii="Times New Roman" w:hAnsi="Times New Roman"/>
          <w:caps/>
        </w:rPr>
        <w:t>. Romance</w:t>
      </w:r>
      <w:r w:rsidRPr="003E7E66">
        <w:rPr>
          <w:rFonts w:ascii="Times New Roman" w:hAnsi="Times New Roman"/>
        </w:rPr>
        <w:t xml:space="preserve">. Primer verso: «Alegraos Zagales», f. </w:t>
      </w:r>
      <w:r w:rsidRPr="003E7E66">
        <w:rPr>
          <w:rFonts w:ascii="Times New Roman" w:hAnsi="Times New Roman"/>
          <w:i/>
        </w:rPr>
        <w:t>J. D.</w:t>
      </w:r>
      <w:r w:rsidRPr="003E7E66">
        <w:rPr>
          <w:rFonts w:ascii="Times New Roman" w:hAnsi="Times New Roman"/>
        </w:rPr>
        <w:t xml:space="preserve">, pp. 106-108.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VIII</w:t>
      </w:r>
      <w:r w:rsidRPr="003E7E66">
        <w:rPr>
          <w:rFonts w:ascii="Times New Roman" w:hAnsi="Times New Roman"/>
        </w:rPr>
        <w:t xml:space="preserve">. </w:t>
      </w:r>
      <w:r w:rsidRPr="003E7E66">
        <w:rPr>
          <w:rFonts w:ascii="Times New Roman" w:hAnsi="Times New Roman"/>
          <w:i/>
        </w:rPr>
        <w:t>Posesiones de los Chinos en la Gran Tartaria, y costumbres de los Tártaros que les están sometidos</w:t>
      </w:r>
      <w:r w:rsidRPr="003E7E66">
        <w:rPr>
          <w:rFonts w:ascii="Times New Roman" w:hAnsi="Times New Roman"/>
        </w:rPr>
        <w:t>, pp. 108-118.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«Cuando el primer dolor sentí acabarse,», f. Q. C., pp. 118-119.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IX.</w:t>
      </w:r>
      <w:r w:rsidRPr="003E7E66">
        <w:rPr>
          <w:rFonts w:ascii="Times New Roman" w:hAnsi="Times New Roman"/>
        </w:rPr>
        <w:t xml:space="preserve"> </w:t>
      </w:r>
      <w:r w:rsidRPr="003E7E66">
        <w:rPr>
          <w:rFonts w:ascii="Times New Roman" w:hAnsi="Times New Roman"/>
          <w:i/>
        </w:rPr>
        <w:t>De los Tártaros Mogoles</w:t>
      </w:r>
      <w:r w:rsidRPr="003E7E66">
        <w:rPr>
          <w:rFonts w:ascii="Times New Roman" w:hAnsi="Times New Roman"/>
        </w:rPr>
        <w:t>, pp. 119-124.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caps/>
        </w:rPr>
        <w:t>Idilio</w:t>
      </w:r>
      <w:r w:rsidRPr="003E7E66">
        <w:rPr>
          <w:rFonts w:ascii="Times New Roman" w:hAnsi="Times New Roman"/>
        </w:rPr>
        <w:t xml:space="preserve">. TEXTO. Primer verso: </w:t>
      </w:r>
      <w:proofErr w:type="gramStart"/>
      <w:r w:rsidRPr="003E7E66">
        <w:rPr>
          <w:rFonts w:ascii="Times New Roman" w:hAnsi="Times New Roman"/>
        </w:rPr>
        <w:t>«¡</w:t>
      </w:r>
      <w:proofErr w:type="gramEnd"/>
      <w:r w:rsidRPr="003E7E66">
        <w:rPr>
          <w:rFonts w:ascii="Times New Roman" w:hAnsi="Times New Roman"/>
        </w:rPr>
        <w:t xml:space="preserve">Ay quién se viera cual se vio algún día!» / GLOSA. Primer verso: </w:t>
      </w:r>
      <w:proofErr w:type="gramStart"/>
      <w:r w:rsidRPr="003E7E66">
        <w:rPr>
          <w:rFonts w:ascii="Times New Roman" w:hAnsi="Times New Roman"/>
        </w:rPr>
        <w:t>«¿</w:t>
      </w:r>
      <w:proofErr w:type="gramEnd"/>
      <w:r w:rsidRPr="003E7E66">
        <w:rPr>
          <w:rFonts w:ascii="Times New Roman" w:hAnsi="Times New Roman"/>
        </w:rPr>
        <w:t xml:space="preserve">Dónde marchasteis rápidos momentos?», f. </w:t>
      </w:r>
      <w:r w:rsidRPr="003E7E66">
        <w:rPr>
          <w:rFonts w:ascii="Times New Roman" w:hAnsi="Times New Roman"/>
          <w:i/>
        </w:rPr>
        <w:t>B. B.</w:t>
      </w:r>
      <w:r w:rsidRPr="003E7E66">
        <w:rPr>
          <w:rFonts w:ascii="Times New Roman" w:hAnsi="Times New Roman"/>
        </w:rPr>
        <w:t>, pp. 124-126.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w:t>
      </w:r>
      <w:r w:rsidRPr="003E7E66">
        <w:rPr>
          <w:rFonts w:ascii="Times New Roman" w:hAnsi="Times New Roman"/>
        </w:rPr>
        <w:t xml:space="preserve"> </w:t>
      </w:r>
      <w:r w:rsidRPr="003E7E66">
        <w:rPr>
          <w:rFonts w:ascii="Times New Roman" w:hAnsi="Times New Roman"/>
          <w:i/>
        </w:rPr>
        <w:t xml:space="preserve">De las ciudades de la China en general, </w:t>
      </w:r>
      <w:r w:rsidRPr="003E7E66">
        <w:rPr>
          <w:rFonts w:ascii="Times New Roman" w:hAnsi="Times New Roman"/>
        </w:rPr>
        <w:t>pp. 126-134.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«Vivía en paz rodeado de dulzuras,», f. </w:t>
      </w:r>
      <w:r w:rsidRPr="003E7E66">
        <w:rPr>
          <w:rFonts w:ascii="Times New Roman" w:hAnsi="Times New Roman"/>
          <w:i/>
        </w:rPr>
        <w:t>B. B.</w:t>
      </w:r>
      <w:r w:rsidRPr="003E7E66">
        <w:rPr>
          <w:rFonts w:ascii="Times New Roman" w:hAnsi="Times New Roman"/>
        </w:rPr>
        <w:t>, pp. 134-135.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XI</w:t>
      </w:r>
      <w:r w:rsidRPr="003E7E66">
        <w:rPr>
          <w:rFonts w:ascii="Times New Roman" w:hAnsi="Times New Roman"/>
        </w:rPr>
        <w:t xml:space="preserve">. </w:t>
      </w:r>
      <w:r w:rsidRPr="003E7E66">
        <w:rPr>
          <w:rFonts w:ascii="Times New Roman" w:hAnsi="Times New Roman"/>
          <w:i/>
        </w:rPr>
        <w:t>Continuación de las Ciudades en particular</w:t>
      </w:r>
      <w:r w:rsidRPr="003E7E66">
        <w:rPr>
          <w:rFonts w:ascii="Times New Roman" w:hAnsi="Times New Roman"/>
        </w:rPr>
        <w:t>, pp. 135-154.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—Poesía. </w:t>
      </w:r>
      <w:r w:rsidRPr="003E7E66">
        <w:rPr>
          <w:rFonts w:ascii="Times New Roman" w:hAnsi="Times New Roman"/>
          <w:i/>
          <w:caps/>
        </w:rPr>
        <w:t>Al hoyuelo de Filis</w:t>
      </w:r>
      <w:r w:rsidRPr="003E7E66">
        <w:rPr>
          <w:rFonts w:ascii="Times New Roman" w:hAnsi="Times New Roman"/>
          <w:caps/>
        </w:rPr>
        <w:t>. Oda</w:t>
      </w:r>
      <w:r w:rsidRPr="003E7E66">
        <w:rPr>
          <w:rFonts w:ascii="Times New Roman" w:hAnsi="Times New Roman"/>
        </w:rPr>
        <w:t>. Primer verso: «Ese hechicero hoyuelo», f. J. M. B., pp. 154-155.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IX.</w:t>
      </w:r>
      <w:r w:rsidRPr="003E7E66">
        <w:rPr>
          <w:rStyle w:val="Refdenotaalpie"/>
          <w:rFonts w:ascii="Times New Roman" w:hAnsi="Times New Roman"/>
          <w:caps/>
        </w:rPr>
        <w:footnoteReference w:id="130"/>
      </w:r>
      <w:r w:rsidRPr="003E7E66">
        <w:rPr>
          <w:rFonts w:ascii="Times New Roman" w:hAnsi="Times New Roman"/>
        </w:rPr>
        <w:t xml:space="preserve"> </w:t>
      </w:r>
      <w:r w:rsidRPr="003E7E66">
        <w:rPr>
          <w:rFonts w:ascii="Times New Roman" w:hAnsi="Times New Roman"/>
          <w:i/>
        </w:rPr>
        <w:t>Arcos triunfales</w:t>
      </w:r>
      <w:r w:rsidRPr="003E7E66">
        <w:rPr>
          <w:rFonts w:ascii="Times New Roman" w:hAnsi="Times New Roman"/>
        </w:rPr>
        <w:t>, pp. 155-160.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«La fuerza, que en sí tiene la razón,», p. 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XIII.</w:t>
      </w:r>
      <w:r w:rsidRPr="003E7E66">
        <w:rPr>
          <w:rFonts w:ascii="Times New Roman" w:hAnsi="Times New Roman"/>
        </w:rPr>
        <w:t xml:space="preserve"> </w:t>
      </w:r>
      <w:r w:rsidRPr="003E7E66">
        <w:rPr>
          <w:rFonts w:ascii="Times New Roman" w:hAnsi="Times New Roman"/>
          <w:i/>
        </w:rPr>
        <w:t>La Gran Muralla</w:t>
      </w:r>
      <w:r w:rsidRPr="003E7E66">
        <w:rPr>
          <w:rFonts w:ascii="Times New Roman" w:hAnsi="Times New Roman"/>
        </w:rPr>
        <w:t>, pp. 161-170.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Elegía. </w:t>
      </w:r>
      <w:r w:rsidRPr="003E7E66">
        <w:rPr>
          <w:rFonts w:ascii="Times New Roman" w:hAnsi="Times New Roman"/>
          <w:i/>
          <w:caps/>
        </w:rPr>
        <w:t>La despedida a las Musas</w:t>
      </w:r>
      <w:r w:rsidRPr="003E7E66">
        <w:rPr>
          <w:rFonts w:ascii="Times New Roman" w:hAnsi="Times New Roman"/>
        </w:rPr>
        <w:t>. Primer verso: «A Dios Musas, a Dios, a Dios quedaros», f. P. B. Z., pp. 170-173.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XIV</w:t>
      </w:r>
      <w:r w:rsidRPr="003E7E66">
        <w:rPr>
          <w:rFonts w:ascii="Times New Roman" w:hAnsi="Times New Roman"/>
          <w:i/>
          <w:caps/>
        </w:rPr>
        <w:t>.</w:t>
      </w:r>
      <w:r w:rsidRPr="003E7E66">
        <w:rPr>
          <w:rFonts w:ascii="Times New Roman" w:hAnsi="Times New Roman"/>
          <w:i/>
        </w:rPr>
        <w:t xml:space="preserve"> Del clima, terreno, cultivo y frutos de este Imperio</w:t>
      </w:r>
      <w:r w:rsidRPr="003E7E66">
        <w:rPr>
          <w:rFonts w:ascii="Times New Roman" w:hAnsi="Times New Roman"/>
        </w:rPr>
        <w:t>, pp.173-184.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«Dicen que las Mujeres», f. C. M. T., pp. 184-185.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XV</w:t>
      </w:r>
      <w:r w:rsidRPr="003E7E66">
        <w:rPr>
          <w:rFonts w:ascii="Times New Roman" w:hAnsi="Times New Roman"/>
        </w:rPr>
        <w:t xml:space="preserve">. </w:t>
      </w:r>
      <w:r w:rsidRPr="003E7E66">
        <w:rPr>
          <w:rFonts w:ascii="Times New Roman" w:hAnsi="Times New Roman"/>
          <w:i/>
        </w:rPr>
        <w:t>De los arrobes y Plantas notables</w:t>
      </w:r>
      <w:r w:rsidRPr="003E7E66">
        <w:rPr>
          <w:rFonts w:ascii="Times New Roman" w:hAnsi="Times New Roman"/>
        </w:rPr>
        <w:t>, pp. 186-195.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Iris durmiendo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En qué feliz instante!», f. V. N. T. A., pp. 195-198.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—Historia de la China. Capítulo XVI.</w:t>
      </w:r>
      <w:r w:rsidRPr="003E7E66">
        <w:rPr>
          <w:rFonts w:ascii="Times New Roman" w:hAnsi="Times New Roman"/>
        </w:rPr>
        <w:t xml:space="preserve"> </w:t>
      </w:r>
      <w:r w:rsidRPr="003E7E66">
        <w:rPr>
          <w:rFonts w:ascii="Times New Roman" w:hAnsi="Times New Roman"/>
          <w:i/>
        </w:rPr>
        <w:t>Del Arbusto Té</w:t>
      </w:r>
      <w:r w:rsidRPr="003E7E66">
        <w:rPr>
          <w:rFonts w:ascii="Times New Roman" w:hAnsi="Times New Roman"/>
        </w:rPr>
        <w:t>, pp.198-203.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A la muerte de Filis</w:t>
      </w:r>
      <w:r w:rsidRPr="003E7E66">
        <w:rPr>
          <w:rFonts w:ascii="Times New Roman" w:hAnsi="Times New Roman"/>
        </w:rPr>
        <w:t>. Primer verso: «Filis, que el alma de mis ojos era,», f. B. Z., pp. 203-204.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de la China. Capítulo XVII.</w:t>
      </w:r>
      <w:r w:rsidRPr="003E7E66">
        <w:rPr>
          <w:rFonts w:ascii="Times New Roman" w:hAnsi="Times New Roman"/>
        </w:rPr>
        <w:t xml:space="preserve"> </w:t>
      </w:r>
      <w:r w:rsidRPr="003E7E66">
        <w:rPr>
          <w:rFonts w:ascii="Times New Roman" w:hAnsi="Times New Roman"/>
          <w:i/>
        </w:rPr>
        <w:t>Cuadrúpedos y, Pájaros</w:t>
      </w:r>
      <w:r w:rsidRPr="003E7E66">
        <w:rPr>
          <w:rFonts w:ascii="Times New Roman" w:hAnsi="Times New Roman"/>
        </w:rPr>
        <w:t>, pp. 204-207.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Gato y la Paloma</w:t>
      </w:r>
      <w:r w:rsidRPr="003E7E66">
        <w:rPr>
          <w:rFonts w:ascii="Times New Roman" w:hAnsi="Times New Roman"/>
        </w:rPr>
        <w:t>. Primer verso: «Un Gato viejo y taimado», f. F. T., 207-208.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Novela.</w:t>
      </w:r>
      <w:r w:rsidRPr="003E7E66">
        <w:rPr>
          <w:rFonts w:ascii="Times New Roman" w:hAnsi="Times New Roman"/>
        </w:rPr>
        <w:t xml:space="preserve"> </w:t>
      </w:r>
      <w:r w:rsidRPr="003E7E66">
        <w:rPr>
          <w:rFonts w:ascii="Times New Roman" w:hAnsi="Times New Roman"/>
          <w:i/>
        </w:rPr>
        <w:t>El Misántropo estimable</w:t>
      </w:r>
      <w:r w:rsidRPr="003E7E66">
        <w:rPr>
          <w:rFonts w:ascii="Times New Roman" w:hAnsi="Times New Roman"/>
        </w:rPr>
        <w:t xml:space="preserve">, f. </w:t>
      </w:r>
      <w:r w:rsidRPr="003E7E66">
        <w:rPr>
          <w:rFonts w:ascii="Times New Roman" w:hAnsi="Times New Roman"/>
          <w:i/>
        </w:rPr>
        <w:t>R. del H. S.</w:t>
      </w:r>
      <w:r w:rsidRPr="003E7E66">
        <w:rPr>
          <w:rFonts w:ascii="Times New Roman" w:hAnsi="Times New Roman"/>
        </w:rPr>
        <w:t>; pp. 209-277.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Las uvas y las piñas</w:t>
      </w:r>
      <w:r w:rsidRPr="003E7E66">
        <w:rPr>
          <w:rFonts w:ascii="Times New Roman" w:hAnsi="Times New Roman"/>
        </w:rPr>
        <w:t>. Primer verso: «Con los dulces racimos», f. M., pp. 277-278.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Observación</w:t>
      </w:r>
      <w:r w:rsidRPr="003E7E66">
        <w:rPr>
          <w:rFonts w:ascii="Times New Roman" w:hAnsi="Times New Roman"/>
        </w:rPr>
        <w:t xml:space="preserve">, f. </w:t>
      </w:r>
      <w:r w:rsidRPr="003E7E66">
        <w:rPr>
          <w:rFonts w:ascii="Times New Roman" w:hAnsi="Times New Roman"/>
          <w:i/>
        </w:rPr>
        <w:t>J. P. F.</w:t>
      </w:r>
      <w:r w:rsidRPr="003E7E66">
        <w:rPr>
          <w:rFonts w:ascii="Times New Roman" w:hAnsi="Times New Roman"/>
        </w:rPr>
        <w:t>, pp. 278-286.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«Dicen que los Pastores», f. </w:t>
      </w:r>
      <w:r w:rsidRPr="003E7E66">
        <w:rPr>
          <w:rFonts w:ascii="Times New Roman" w:hAnsi="Times New Roman"/>
          <w:i/>
        </w:rPr>
        <w:t>M. J. P.</w:t>
      </w:r>
      <w:r w:rsidRPr="003E7E66">
        <w:rPr>
          <w:rFonts w:ascii="Times New Roman" w:hAnsi="Times New Roman"/>
        </w:rPr>
        <w:t>, pp. 286-288.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Filosofía Moral. </w:t>
      </w:r>
      <w:r w:rsidRPr="003E7E66">
        <w:rPr>
          <w:rFonts w:ascii="Times New Roman" w:hAnsi="Times New Roman"/>
          <w:i/>
          <w:caps/>
        </w:rPr>
        <w:t>El impertinente</w:t>
      </w:r>
      <w:r w:rsidRPr="003E7E66">
        <w:rPr>
          <w:rFonts w:ascii="Times New Roman" w:hAnsi="Times New Roman"/>
        </w:rPr>
        <w:t>, f. C. de V., pp. 288-294.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Contra el amor desordenado</w:t>
      </w:r>
      <w:r w:rsidRPr="003E7E66">
        <w:rPr>
          <w:rFonts w:ascii="Times New Roman" w:hAnsi="Times New Roman"/>
        </w:rPr>
        <w:t>. ODA. Primer verso: «Oh jóvenes ilusos y sencillos», f. R. P., pp. 294-296.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Abogado gastaba por lo común cuatro o cinco horas…», pp. 296-297.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«Loemos a Venus», f. </w:t>
      </w:r>
      <w:r w:rsidRPr="003E7E66">
        <w:rPr>
          <w:rFonts w:ascii="Times New Roman" w:hAnsi="Times New Roman"/>
          <w:i/>
        </w:rPr>
        <w:t>Marcelo</w:t>
      </w:r>
      <w:r w:rsidRPr="003E7E66">
        <w:rPr>
          <w:rFonts w:ascii="Times New Roman" w:hAnsi="Times New Roman"/>
        </w:rPr>
        <w:t>, pp. 297-298.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Inestabilidad de las cosas humanas</w:t>
      </w:r>
      <w:r w:rsidRPr="003E7E66">
        <w:rPr>
          <w:rFonts w:ascii="Times New Roman" w:hAnsi="Times New Roman"/>
        </w:rPr>
        <w:t>, f. S., pp. 299-303.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Los días de Florinda</w:t>
      </w:r>
      <w:r w:rsidRPr="003E7E66">
        <w:rPr>
          <w:rFonts w:ascii="Times New Roman" w:hAnsi="Times New Roman"/>
          <w:caps/>
        </w:rPr>
        <w:t>. Anacreóntica</w:t>
      </w:r>
      <w:r w:rsidRPr="003E7E66">
        <w:rPr>
          <w:rFonts w:ascii="Times New Roman" w:hAnsi="Times New Roman"/>
        </w:rPr>
        <w:t>. Primer verso: «</w:t>
      </w:r>
      <w:r w:rsidRPr="003E7E66">
        <w:rPr>
          <w:rFonts w:ascii="Times New Roman" w:hAnsi="Times New Roman"/>
          <w:i/>
        </w:rPr>
        <w:t xml:space="preserve">Marcelo. </w:t>
      </w:r>
      <w:proofErr w:type="gramStart"/>
      <w:r w:rsidRPr="003E7E66">
        <w:rPr>
          <w:rFonts w:ascii="Times New Roman" w:hAnsi="Times New Roman"/>
        </w:rPr>
        <w:t>¿</w:t>
      </w:r>
      <w:proofErr w:type="gramEnd"/>
      <w:r w:rsidRPr="003E7E66">
        <w:rPr>
          <w:rFonts w:ascii="Times New Roman" w:hAnsi="Times New Roman"/>
        </w:rPr>
        <w:t>Cómo celebraremos,», f. Marcelo, pp. 303-304.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¿La Corrupción de la sociedad empieza por los Hombres, o por las Mujeres?</w:t>
      </w:r>
      <w:r w:rsidRPr="003E7E66">
        <w:rPr>
          <w:rFonts w:ascii="Times New Roman" w:hAnsi="Times New Roman"/>
        </w:rPr>
        <w:t xml:space="preserve">, f. </w:t>
      </w:r>
      <w:r w:rsidRPr="003E7E66">
        <w:rPr>
          <w:rFonts w:ascii="Times New Roman" w:hAnsi="Times New Roman"/>
          <w:i/>
        </w:rPr>
        <w:t>J. V.</w:t>
      </w:r>
      <w:r w:rsidRPr="003E7E66">
        <w:rPr>
          <w:rFonts w:ascii="Times New Roman" w:hAnsi="Times New Roman"/>
        </w:rPr>
        <w:t>, pp. 305-308.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La pregunta. </w:t>
      </w:r>
      <w:r w:rsidRPr="003E7E66">
        <w:rPr>
          <w:rFonts w:ascii="Times New Roman" w:hAnsi="Times New Roman"/>
          <w:i/>
          <w:caps/>
        </w:rPr>
        <w:t>Anacreóntica</w:t>
      </w:r>
      <w:r w:rsidRPr="003E7E66">
        <w:rPr>
          <w:rFonts w:ascii="Times New Roman" w:hAnsi="Times New Roman"/>
        </w:rPr>
        <w:t>. Primer verso: «</w:t>
      </w:r>
      <w:r w:rsidRPr="003E7E66">
        <w:rPr>
          <w:rFonts w:ascii="Times New Roman" w:hAnsi="Times New Roman"/>
          <w:i/>
        </w:rPr>
        <w:t xml:space="preserve">Marcelo. </w:t>
      </w:r>
      <w:proofErr w:type="gramStart"/>
      <w:r w:rsidRPr="003E7E66">
        <w:rPr>
          <w:rFonts w:ascii="Times New Roman" w:hAnsi="Times New Roman"/>
        </w:rPr>
        <w:t>¿</w:t>
      </w:r>
      <w:proofErr w:type="gramEnd"/>
      <w:r w:rsidRPr="003E7E66">
        <w:rPr>
          <w:rFonts w:ascii="Times New Roman" w:hAnsi="Times New Roman"/>
        </w:rPr>
        <w:t>Cuál pensáis que es la cosa», f.</w:t>
      </w:r>
      <w:r w:rsidRPr="003E7E66">
        <w:rPr>
          <w:rFonts w:ascii="Times New Roman" w:hAnsi="Times New Roman"/>
          <w:i/>
        </w:rPr>
        <w:t xml:space="preserve"> Marcelo</w:t>
      </w:r>
      <w:r w:rsidRPr="003E7E66">
        <w:rPr>
          <w:rFonts w:ascii="Times New Roman" w:hAnsi="Times New Roman"/>
        </w:rPr>
        <w:t>, p. 309.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El Peligro. </w:t>
      </w:r>
      <w:r w:rsidRPr="003E7E66">
        <w:rPr>
          <w:rFonts w:ascii="Times New Roman" w:hAnsi="Times New Roman"/>
          <w:i/>
          <w:caps/>
        </w:rPr>
        <w:t>Cuento oriental</w:t>
      </w:r>
      <w:r w:rsidRPr="003E7E66">
        <w:rPr>
          <w:rFonts w:ascii="Times New Roman" w:hAnsi="Times New Roman"/>
        </w:rPr>
        <w:t>, f. A. Z., pp. 310-311.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Todos sueñan lo que desean. </w:t>
      </w:r>
      <w:r w:rsidRPr="003E7E66">
        <w:rPr>
          <w:rFonts w:ascii="Times New Roman" w:hAnsi="Times New Roman"/>
          <w:i/>
          <w:caps/>
        </w:rPr>
        <w:t>Soneto</w:t>
      </w:r>
      <w:r w:rsidRPr="003E7E66">
        <w:rPr>
          <w:rFonts w:ascii="Times New Roman" w:hAnsi="Times New Roman"/>
        </w:rPr>
        <w:t>. Primer verso: «Sueña el mísero Avaro, que atesora», f. B. B., p. 312.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Parábola</w:t>
      </w:r>
      <w:r w:rsidRPr="003E7E66">
        <w:rPr>
          <w:rFonts w:ascii="Times New Roman" w:hAnsi="Times New Roman"/>
        </w:rPr>
        <w:t xml:space="preserve">. </w:t>
      </w:r>
      <w:r w:rsidRPr="003E7E66">
        <w:rPr>
          <w:rFonts w:ascii="Times New Roman" w:hAnsi="Times New Roman"/>
          <w:i/>
        </w:rPr>
        <w:t>Castigo del mal ejemplo</w:t>
      </w:r>
      <w:r w:rsidRPr="003E7E66">
        <w:rPr>
          <w:rFonts w:ascii="Times New Roman" w:hAnsi="Times New Roman"/>
        </w:rPr>
        <w:t>, f.</w:t>
      </w:r>
      <w:r w:rsidRPr="003E7E66">
        <w:rPr>
          <w:rFonts w:ascii="Times New Roman" w:hAnsi="Times New Roman"/>
          <w:i/>
        </w:rPr>
        <w:t xml:space="preserve"> D. d. C.</w:t>
      </w:r>
      <w:r w:rsidRPr="003E7E66">
        <w:rPr>
          <w:rFonts w:ascii="Times New Roman" w:hAnsi="Times New Roman"/>
        </w:rPr>
        <w:t>, pp. 313-314.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padre moribundo y sus dos Hijos</w:t>
      </w:r>
      <w:r w:rsidRPr="003E7E66">
        <w:rPr>
          <w:rFonts w:ascii="Times New Roman" w:hAnsi="Times New Roman"/>
        </w:rPr>
        <w:t>. Primer verso: «Un buen Padre, y además,», f. J. R., pp. 314-315.</w:t>
      </w:r>
      <w:r w:rsidRPr="003E7E66">
        <w:rPr>
          <w:rStyle w:val="Refdenotaalpie"/>
          <w:rFonts w:ascii="Times New Roman" w:hAnsi="Times New Roman"/>
        </w:rPr>
        <w:footnoteReference w:id="131"/>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Carta</w:t>
      </w:r>
      <w:r w:rsidRPr="003E7E66">
        <w:rPr>
          <w:rFonts w:ascii="Times New Roman" w:hAnsi="Times New Roman"/>
        </w:rPr>
        <w:t xml:space="preserve">. </w:t>
      </w:r>
      <w:r w:rsidRPr="003E7E66">
        <w:rPr>
          <w:rFonts w:ascii="Times New Roman" w:hAnsi="Times New Roman"/>
          <w:i/>
        </w:rPr>
        <w:t>De un Oficial a un Joven que entró de Cadete</w:t>
      </w:r>
      <w:r w:rsidRPr="003E7E66">
        <w:rPr>
          <w:rFonts w:ascii="Times New Roman" w:hAnsi="Times New Roman"/>
        </w:rPr>
        <w:t>, f. B. B., pp. 316-326.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«Deja oh Silvia, de pensar», f. </w:t>
      </w:r>
      <w:r w:rsidRPr="003E7E66">
        <w:rPr>
          <w:rFonts w:ascii="Times New Roman" w:hAnsi="Times New Roman"/>
          <w:i/>
        </w:rPr>
        <w:t>B. B.</w:t>
      </w:r>
      <w:r w:rsidRPr="003E7E66">
        <w:rPr>
          <w:rFonts w:ascii="Times New Roman" w:hAnsi="Times New Roman"/>
        </w:rPr>
        <w:t>, pp. 327-329.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romana</w:t>
      </w:r>
      <w:r w:rsidRPr="003E7E66">
        <w:rPr>
          <w:rFonts w:ascii="Times New Roman" w:hAnsi="Times New Roman"/>
        </w:rPr>
        <w:t>. «Rufo, Senador de Roma era muy desafecto a Julio César…», pp. 329-330.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La Naturaleza y el Arte</w:t>
      </w:r>
      <w:r w:rsidRPr="003E7E66">
        <w:rPr>
          <w:rFonts w:ascii="Times New Roman" w:hAnsi="Times New Roman"/>
        </w:rPr>
        <w:t xml:space="preserve">. Primer verso: «La naturaleza y Arte», f. </w:t>
      </w:r>
      <w:r w:rsidRPr="003E7E66">
        <w:rPr>
          <w:rFonts w:ascii="Times New Roman" w:hAnsi="Times New Roman"/>
          <w:i/>
        </w:rPr>
        <w:t>D. d. C.</w:t>
      </w:r>
      <w:r w:rsidRPr="003E7E66">
        <w:rPr>
          <w:rFonts w:ascii="Times New Roman" w:hAnsi="Times New Roman"/>
        </w:rPr>
        <w:t>, pp. 330-332.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Entusiasmo crítico. </w:t>
      </w:r>
      <w:r w:rsidRPr="003E7E66">
        <w:rPr>
          <w:rFonts w:ascii="Times New Roman" w:hAnsi="Times New Roman"/>
          <w:i/>
          <w:caps/>
        </w:rPr>
        <w:t>La ridiculez</w:t>
      </w:r>
      <w:r w:rsidRPr="003E7E66">
        <w:rPr>
          <w:rFonts w:ascii="Times New Roman" w:hAnsi="Times New Roman"/>
        </w:rPr>
        <w:t xml:space="preserve">, f. </w:t>
      </w:r>
      <w:r w:rsidRPr="003E7E66">
        <w:rPr>
          <w:rFonts w:ascii="Times New Roman" w:hAnsi="Times New Roman"/>
          <w:i/>
        </w:rPr>
        <w:t>Trad. del francés B. B</w:t>
      </w:r>
      <w:r w:rsidRPr="003E7E66">
        <w:rPr>
          <w:rFonts w:ascii="Times New Roman" w:hAnsi="Times New Roman"/>
        </w:rPr>
        <w:t>., pp. 332-334.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—La necesidad carece de ley, </w:t>
      </w:r>
      <w:r w:rsidRPr="003E7E66">
        <w:rPr>
          <w:rFonts w:ascii="Times New Roman" w:hAnsi="Times New Roman"/>
          <w:i/>
          <w:caps/>
        </w:rPr>
        <w:t>Soneto.</w:t>
      </w:r>
      <w:r w:rsidRPr="003E7E66">
        <w:rPr>
          <w:rFonts w:ascii="Times New Roman" w:hAnsi="Times New Roman"/>
        </w:rPr>
        <w:t xml:space="preserve"> Primer verso: «Desciende, Apolo, y de tu sacro aliento», f. J. C., p. 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 moral.</w:t>
      </w:r>
      <w:r w:rsidRPr="003E7E66">
        <w:rPr>
          <w:rFonts w:ascii="Times New Roman" w:hAnsi="Times New Roman"/>
        </w:rPr>
        <w:t xml:space="preserve"> </w:t>
      </w:r>
      <w:r w:rsidRPr="003E7E66">
        <w:rPr>
          <w:rFonts w:ascii="Times New Roman" w:hAnsi="Times New Roman"/>
          <w:i/>
        </w:rPr>
        <w:t>Del dicho al hecho hay grande trecho</w:t>
      </w:r>
      <w:r w:rsidRPr="003E7E66">
        <w:rPr>
          <w:rFonts w:ascii="Times New Roman" w:hAnsi="Times New Roman"/>
        </w:rPr>
        <w:t>, pp. 336-343.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Décima</w:t>
      </w:r>
      <w:r w:rsidRPr="003E7E66">
        <w:rPr>
          <w:rFonts w:ascii="Times New Roman" w:hAnsi="Times New Roman"/>
        </w:rPr>
        <w:t xml:space="preserve">. </w:t>
      </w:r>
      <w:r w:rsidRPr="003E7E66">
        <w:rPr>
          <w:rFonts w:ascii="Times New Roman" w:hAnsi="Times New Roman"/>
          <w:i/>
        </w:rPr>
        <w:t>A un Glotón que estando malo temía morirse</w:t>
      </w:r>
      <w:r w:rsidRPr="003E7E66">
        <w:rPr>
          <w:rFonts w:ascii="Times New Roman" w:hAnsi="Times New Roman"/>
        </w:rPr>
        <w:t>. Primer verso: «Fabio, si sientes morir», pp. 343-344.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El amor dormido, </w:t>
      </w:r>
      <w:r w:rsidRPr="003E7E66">
        <w:rPr>
          <w:rFonts w:ascii="Times New Roman" w:hAnsi="Times New Roman"/>
          <w:i/>
          <w:caps/>
        </w:rPr>
        <w:t>Idilio</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344-347.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Hurón y la Serpiente</w:t>
      </w:r>
      <w:r w:rsidRPr="003E7E66">
        <w:rPr>
          <w:rFonts w:ascii="Times New Roman" w:hAnsi="Times New Roman"/>
        </w:rPr>
        <w:t xml:space="preserve">. Primer verso: «La confianza alabó», f. </w:t>
      </w:r>
      <w:r w:rsidRPr="003E7E66">
        <w:rPr>
          <w:rFonts w:ascii="Times New Roman" w:hAnsi="Times New Roman"/>
          <w:i/>
        </w:rPr>
        <w:t>R. P.</w:t>
      </w:r>
      <w:r w:rsidRPr="003E7E66">
        <w:rPr>
          <w:rFonts w:ascii="Times New Roman" w:hAnsi="Times New Roman"/>
        </w:rPr>
        <w:t>, pp. 348-349.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mitológico</w:t>
      </w:r>
      <w:r w:rsidRPr="003E7E66">
        <w:rPr>
          <w:rFonts w:ascii="Times New Roman" w:hAnsi="Times New Roman"/>
          <w:i/>
          <w:caps/>
        </w:rPr>
        <w:t>. Las Vestales</w:t>
      </w:r>
      <w:r w:rsidRPr="003E7E66">
        <w:rPr>
          <w:rFonts w:ascii="Times New Roman" w:hAnsi="Times New Roman"/>
        </w:rPr>
        <w:t>, pp. 349-354.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Himno. </w:t>
      </w:r>
      <w:r w:rsidRPr="003E7E66">
        <w:rPr>
          <w:rFonts w:ascii="Times New Roman" w:hAnsi="Times New Roman"/>
          <w:i/>
          <w:caps/>
        </w:rPr>
        <w:t>A la noche</w:t>
      </w:r>
      <w:r w:rsidRPr="003E7E66">
        <w:rPr>
          <w:rFonts w:ascii="Times New Roman" w:hAnsi="Times New Roman"/>
        </w:rPr>
        <w:t xml:space="preserve">. Primer verso: «Dulce y sagrada Noche,», f. </w:t>
      </w:r>
      <w:r w:rsidRPr="003E7E66">
        <w:rPr>
          <w:rFonts w:ascii="Times New Roman" w:hAnsi="Times New Roman"/>
          <w:i/>
        </w:rPr>
        <w:t>B. C. A. C.</w:t>
      </w:r>
      <w:r w:rsidRPr="003E7E66">
        <w:rPr>
          <w:rFonts w:ascii="Times New Roman" w:hAnsi="Times New Roman"/>
        </w:rPr>
        <w:t>, pp. 354-356.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Es menester dejar las cosas</w:t>
      </w:r>
      <w:r w:rsidRPr="003E7E66">
        <w:rPr>
          <w:rFonts w:ascii="Times New Roman" w:hAnsi="Times New Roman"/>
          <w:i/>
        </w:rPr>
        <w:t xml:space="preserve"> como se han encontrado</w:t>
      </w:r>
      <w:r w:rsidRPr="003E7E66">
        <w:rPr>
          <w:rFonts w:ascii="Times New Roman" w:hAnsi="Times New Roman"/>
        </w:rPr>
        <w:t xml:space="preserve">. </w:t>
      </w:r>
      <w:r w:rsidRPr="003E7E66">
        <w:rPr>
          <w:rFonts w:ascii="Times New Roman" w:hAnsi="Times New Roman"/>
          <w:caps/>
        </w:rPr>
        <w:t>Diálogo.</w:t>
      </w:r>
      <w:r w:rsidRPr="003E7E66">
        <w:rPr>
          <w:rFonts w:ascii="Times New Roman" w:hAnsi="Times New Roman"/>
        </w:rPr>
        <w:t xml:space="preserve"> </w:t>
      </w:r>
      <w:r w:rsidRPr="003E7E66">
        <w:rPr>
          <w:rFonts w:ascii="Times New Roman" w:hAnsi="Times New Roman"/>
          <w:i/>
        </w:rPr>
        <w:t>Entre Sapho (I) y Laura (2)</w:t>
      </w:r>
      <w:r w:rsidRPr="003E7E66">
        <w:rPr>
          <w:rFonts w:ascii="Times New Roman" w:hAnsi="Times New Roman"/>
        </w:rPr>
        <w:t xml:space="preserve">, f. </w:t>
      </w:r>
      <w:r w:rsidRPr="003E7E66">
        <w:rPr>
          <w:rFonts w:ascii="Times New Roman" w:hAnsi="Times New Roman"/>
          <w:i/>
        </w:rPr>
        <w:t>Dial. 2º des Morts de Fontenelle</w:t>
      </w:r>
      <w:r w:rsidRPr="003E7E66">
        <w:rPr>
          <w:rFonts w:ascii="Times New Roman" w:hAnsi="Times New Roman"/>
        </w:rPr>
        <w:t xml:space="preserve">. </w:t>
      </w:r>
      <w:proofErr w:type="gramStart"/>
      <w:r w:rsidRPr="003E7E66">
        <w:rPr>
          <w:rFonts w:ascii="Times New Roman" w:hAnsi="Times New Roman"/>
          <w:i/>
        </w:rPr>
        <w:t>Trad. por</w:t>
      </w:r>
      <w:proofErr w:type="gramEnd"/>
      <w:r w:rsidRPr="003E7E66">
        <w:rPr>
          <w:rFonts w:ascii="Times New Roman" w:hAnsi="Times New Roman"/>
          <w:i/>
        </w:rPr>
        <w:t xml:space="preserve"> B. B.</w:t>
      </w:r>
      <w:r w:rsidRPr="003E7E66">
        <w:rPr>
          <w:rFonts w:ascii="Times New Roman" w:hAnsi="Times New Roman"/>
        </w:rPr>
        <w:t>, pp. 356-361.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Mariposa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A do, Mariposilla,», f. B. B., pp. 361-363.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Humanidades</w:t>
      </w:r>
      <w:r w:rsidRPr="003E7E66">
        <w:rPr>
          <w:rFonts w:ascii="Times New Roman" w:hAnsi="Times New Roman"/>
        </w:rPr>
        <w:t xml:space="preserve">. </w:t>
      </w:r>
      <w:r w:rsidRPr="003E7E66">
        <w:rPr>
          <w:rFonts w:ascii="Times New Roman" w:hAnsi="Times New Roman"/>
          <w:i/>
        </w:rPr>
        <w:t>Discurso sobre las Lenguas</w:t>
      </w:r>
      <w:r w:rsidRPr="003E7E66">
        <w:rPr>
          <w:rFonts w:ascii="Times New Roman" w:hAnsi="Times New Roman"/>
        </w:rPr>
        <w:t xml:space="preserve">, f. </w:t>
      </w:r>
      <w:r w:rsidRPr="003E7E66">
        <w:rPr>
          <w:rFonts w:ascii="Times New Roman" w:hAnsi="Times New Roman"/>
          <w:i/>
        </w:rPr>
        <w:t>Trad. del Francés por B. B.</w:t>
      </w:r>
      <w:r w:rsidRPr="003E7E66">
        <w:rPr>
          <w:rFonts w:ascii="Times New Roman" w:hAnsi="Times New Roman"/>
        </w:rPr>
        <w:t>, pp. 363-389.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i/>
        </w:rPr>
        <w:t xml:space="preserve">. </w:t>
      </w:r>
      <w:r w:rsidRPr="003E7E66">
        <w:rPr>
          <w:rFonts w:ascii="Times New Roman" w:hAnsi="Times New Roman"/>
        </w:rPr>
        <w:t>Primer verso:</w:t>
      </w:r>
      <w:r w:rsidRPr="003E7E66">
        <w:rPr>
          <w:rFonts w:ascii="Times New Roman" w:hAnsi="Times New Roman"/>
          <w:i/>
        </w:rPr>
        <w:t xml:space="preserve"> </w:t>
      </w:r>
      <w:proofErr w:type="gramStart"/>
      <w:r w:rsidRPr="003E7E66">
        <w:rPr>
          <w:rFonts w:ascii="Times New Roman" w:hAnsi="Times New Roman"/>
        </w:rPr>
        <w:t>«¿</w:t>
      </w:r>
      <w:proofErr w:type="gramEnd"/>
      <w:r w:rsidRPr="003E7E66">
        <w:rPr>
          <w:rFonts w:ascii="Times New Roman" w:hAnsi="Times New Roman"/>
        </w:rPr>
        <w:t>Qué hará mi dulce Dueño», f. H., pp. 390-392.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salvaje</w:t>
      </w:r>
      <w:r w:rsidRPr="003E7E66">
        <w:rPr>
          <w:rFonts w:ascii="Times New Roman" w:hAnsi="Times New Roman"/>
        </w:rPr>
        <w:t>, pp. 392-395.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Ocurrencia como Fábula</w:t>
      </w:r>
      <w:r w:rsidRPr="003E7E66">
        <w:rPr>
          <w:rFonts w:ascii="Times New Roman" w:hAnsi="Times New Roman"/>
        </w:rPr>
        <w:t>. Primer verso: «Un mono muy bailador», f. A., pp. 395-396.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Anécdota de Patriotismo</w:t>
      </w:r>
      <w:r w:rsidRPr="003E7E66">
        <w:rPr>
          <w:rFonts w:ascii="Times New Roman" w:hAnsi="Times New Roman"/>
        </w:rPr>
        <w:t>, pp. 396-398.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i/>
          <w:caps/>
        </w:rPr>
        <w:t xml:space="preserve"> Cupido embriagado</w:t>
      </w:r>
      <w:r w:rsidRPr="003E7E66">
        <w:rPr>
          <w:rFonts w:ascii="Times New Roman" w:hAnsi="Times New Roman"/>
        </w:rPr>
        <w:t>. Primer verso: «Bajo una hermosa parra», f. B., pp. 399-400.</w:t>
      </w:r>
    </w:p>
    <w:p w:rsidR="00AC58F6" w:rsidRPr="003E7E66" w:rsidRDefault="00AC58F6" w:rsidP="00AC58F6">
      <w:pPr>
        <w:spacing w:after="0" w:line="240" w:lineRule="auto"/>
        <w:jc w:val="both"/>
        <w:rPr>
          <w:rFonts w:ascii="Times New Roman" w:hAnsi="Times New Roman"/>
          <w:b/>
          <w:smallCaps/>
        </w:rPr>
      </w:pPr>
    </w:p>
    <w:p w:rsidR="00AC58F6" w:rsidRPr="003E7E66" w:rsidRDefault="00AC58F6" w:rsidP="00AC58F6">
      <w:pPr>
        <w:spacing w:after="0" w:line="240" w:lineRule="auto"/>
        <w:jc w:val="center"/>
        <w:rPr>
          <w:rFonts w:ascii="Times New Roman" w:hAnsi="Times New Roman"/>
          <w:smallCaps/>
        </w:rPr>
      </w:pPr>
      <w:r w:rsidRPr="003E7E66">
        <w:rPr>
          <w:rFonts w:ascii="Times New Roman" w:hAnsi="Times New Roman"/>
          <w:smallCaps/>
        </w:rPr>
        <w:t>Tomo IX</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Sobre la prudencia con que se debe usar del castigo en la Educación de los Niños</w:t>
      </w:r>
      <w:r w:rsidRPr="003E7E66">
        <w:rPr>
          <w:rFonts w:ascii="Times New Roman" w:hAnsi="Times New Roman"/>
        </w:rPr>
        <w:t>, f. J. L., pp. 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una engañosa</w:t>
      </w:r>
      <w:r w:rsidRPr="003E7E66">
        <w:rPr>
          <w:rFonts w:ascii="Times New Roman" w:hAnsi="Times New Roman"/>
        </w:rPr>
        <w:t xml:space="preserve">. Primer verso: «Aprendí en tu vano hablar», f. </w:t>
      </w:r>
      <w:r w:rsidRPr="003E7E66">
        <w:rPr>
          <w:rFonts w:ascii="Times New Roman" w:hAnsi="Times New Roman"/>
          <w:i/>
        </w:rPr>
        <w:t>F. d. l. T.</w:t>
      </w:r>
      <w:r w:rsidRPr="003E7E66">
        <w:rPr>
          <w:rFonts w:ascii="Times New Roman" w:hAnsi="Times New Roman"/>
        </w:rPr>
        <w:t>, p. 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f. R. S. J</w:t>
      </w:r>
      <w:r w:rsidRPr="003E7E66">
        <w:rPr>
          <w:rFonts w:ascii="Times New Roman" w:hAnsi="Times New Roman"/>
          <w:vertAlign w:val="superscript"/>
        </w:rPr>
        <w:t>.</w:t>
      </w:r>
      <w:r w:rsidRPr="003E7E66">
        <w:rPr>
          <w:rFonts w:ascii="Times New Roman" w:hAnsi="Times New Roman"/>
        </w:rPr>
        <w:t>, pp. 16-22.*Incluye los siguientes poemas:</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«Por el heroico valor», [f. Salas], p. 18.</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«Nadie podrá decir nada», p. 18</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«Si viviera, considero,», p. 19.</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«Si con tanta plata, pesa», p. 19.</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«Su delito fue muy raro», p. 20.</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«El Ingles baraja y dá.», p. 21.</w:t>
      </w:r>
    </w:p>
    <w:p w:rsidR="00AC58F6" w:rsidRPr="003E7E66" w:rsidRDefault="00AC58F6" w:rsidP="00F74733">
      <w:pPr>
        <w:numPr>
          <w:ilvl w:val="0"/>
          <w:numId w:val="5"/>
        </w:numPr>
        <w:spacing w:after="0" w:line="240" w:lineRule="auto"/>
        <w:jc w:val="both"/>
        <w:rPr>
          <w:rFonts w:ascii="Times New Roman" w:hAnsi="Times New Roman"/>
        </w:rPr>
      </w:pPr>
      <w:r w:rsidRPr="003E7E66">
        <w:rPr>
          <w:rFonts w:ascii="Times New Roman" w:hAnsi="Times New Roman"/>
        </w:rPr>
        <w:t>Primer verso: «A las orillas del dorado tajo», p. 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i/>
        </w:rPr>
        <w:t>.</w:t>
      </w:r>
      <w:r w:rsidRPr="003E7E66">
        <w:rPr>
          <w:rFonts w:ascii="Times New Roman" w:hAnsi="Times New Roman"/>
          <w:i/>
          <w:caps/>
        </w:rPr>
        <w:t xml:space="preserve"> </w:t>
      </w:r>
      <w:r w:rsidRPr="003E7E66">
        <w:rPr>
          <w:rFonts w:ascii="Times New Roman" w:hAnsi="Times New Roman"/>
        </w:rPr>
        <w:t>«Henrique IV de Francia, no se avergonzaba de enredar…»,</w:t>
      </w:r>
      <w:r w:rsidRPr="003E7E66">
        <w:rPr>
          <w:rFonts w:ascii="Times New Roman" w:hAnsi="Times New Roman"/>
          <w:i/>
        </w:rPr>
        <w:t xml:space="preserve"> </w:t>
      </w:r>
      <w:r w:rsidRPr="003E7E66">
        <w:rPr>
          <w:rFonts w:ascii="Times New Roman" w:hAnsi="Times New Roman"/>
        </w:rPr>
        <w:t>pp. 22-23.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 Fabio</w:t>
      </w:r>
      <w:r w:rsidRPr="003E7E66">
        <w:rPr>
          <w:rFonts w:ascii="Times New Roman" w:hAnsi="Times New Roman"/>
        </w:rPr>
        <w:t>. Primer verso: «Del placido Fabonio», f. B., pp. 24-27.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política o cortesanía</w:t>
      </w:r>
      <w:r w:rsidRPr="003E7E66">
        <w:rPr>
          <w:rFonts w:ascii="Times New Roman" w:hAnsi="Times New Roman"/>
        </w:rPr>
        <w:t>, f. M</w:t>
      </w:r>
      <w:r w:rsidRPr="003E7E66">
        <w:rPr>
          <w:rFonts w:ascii="Times New Roman" w:hAnsi="Times New Roman"/>
          <w:vertAlign w:val="superscript"/>
        </w:rPr>
        <w:t>.</w:t>
      </w:r>
      <w:r w:rsidRPr="003E7E66">
        <w:rPr>
          <w:rFonts w:ascii="Times New Roman" w:hAnsi="Times New Roman"/>
        </w:rPr>
        <w:t>, pp. 27-32.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jocoso. </w:t>
      </w:r>
      <w:r w:rsidRPr="003E7E66">
        <w:rPr>
          <w:rFonts w:ascii="Times New Roman" w:hAnsi="Times New Roman"/>
          <w:i/>
          <w:caps/>
        </w:rPr>
        <w:t>A la Fortuna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Diálogo entre Amo y Criado</w:t>
      </w:r>
      <w:r w:rsidRPr="003E7E66">
        <w:rPr>
          <w:rFonts w:ascii="Times New Roman" w:hAnsi="Times New Roman"/>
        </w:rPr>
        <w:t>. Primer verso: «</w:t>
      </w:r>
      <w:r w:rsidRPr="003E7E66">
        <w:rPr>
          <w:rFonts w:ascii="Times New Roman" w:hAnsi="Times New Roman"/>
          <w:i/>
        </w:rPr>
        <w:t xml:space="preserve">Amo. </w:t>
      </w:r>
      <w:r w:rsidRPr="003E7E66">
        <w:rPr>
          <w:rFonts w:ascii="Times New Roman" w:hAnsi="Times New Roman"/>
        </w:rPr>
        <w:t>Lesmes ¿no oyes llamar? ¿</w:t>
      </w:r>
      <w:proofErr w:type="gramStart"/>
      <w:r w:rsidRPr="003E7E66">
        <w:rPr>
          <w:rFonts w:ascii="Times New Roman" w:hAnsi="Times New Roman"/>
        </w:rPr>
        <w:t>estás</w:t>
      </w:r>
      <w:proofErr w:type="gramEnd"/>
      <w:r w:rsidRPr="003E7E66">
        <w:rPr>
          <w:rFonts w:ascii="Times New Roman" w:hAnsi="Times New Roman"/>
        </w:rPr>
        <w:t xml:space="preserve"> difunto?», f.</w:t>
      </w:r>
      <w:r w:rsidRPr="003E7E66">
        <w:rPr>
          <w:rFonts w:ascii="Times New Roman" w:hAnsi="Times New Roman"/>
          <w:i/>
        </w:rPr>
        <w:t xml:space="preserve"> Br. A. de D.</w:t>
      </w:r>
      <w:r w:rsidRPr="003E7E66">
        <w:rPr>
          <w:rFonts w:ascii="Times New Roman" w:hAnsi="Times New Roman"/>
        </w:rPr>
        <w:t xml:space="preserve">, p. 33.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i/>
          <w:caps/>
        </w:rPr>
        <w:t>.</w:t>
      </w:r>
      <w:r w:rsidRPr="003E7E66">
        <w:rPr>
          <w:rFonts w:ascii="Times New Roman" w:hAnsi="Times New Roman"/>
          <w:i/>
        </w:rPr>
        <w:t xml:space="preserve"> Reflexiones sobre las Pasiones</w:t>
      </w:r>
      <w:r w:rsidRPr="003E7E66">
        <w:rPr>
          <w:rFonts w:ascii="Times New Roman" w:hAnsi="Times New Roman"/>
        </w:rPr>
        <w:t xml:space="preserve">, f. </w:t>
      </w:r>
      <w:r w:rsidRPr="003E7E66">
        <w:rPr>
          <w:rFonts w:ascii="Times New Roman" w:hAnsi="Times New Roman"/>
          <w:i/>
        </w:rPr>
        <w:t>R. E. G.</w:t>
      </w:r>
      <w:r w:rsidRPr="003E7E66">
        <w:rPr>
          <w:rFonts w:ascii="Times New Roman" w:hAnsi="Times New Roman"/>
        </w:rPr>
        <w:t>, pp. 34-40.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estribillo: «Todo está en el mundo»; primer verso poema: «En las más tertulias», f. </w:t>
      </w:r>
      <w:r w:rsidRPr="003E7E66">
        <w:rPr>
          <w:rFonts w:ascii="Times New Roman" w:hAnsi="Times New Roman"/>
          <w:i/>
        </w:rPr>
        <w:t>S. de Z.</w:t>
      </w:r>
      <w:r w:rsidRPr="003E7E66">
        <w:rPr>
          <w:rFonts w:ascii="Times New Roman" w:hAnsi="Times New Roman"/>
        </w:rPr>
        <w:t>, pp. 40-45.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doméstica</w:t>
      </w:r>
      <w:r w:rsidRPr="003E7E66">
        <w:rPr>
          <w:rFonts w:ascii="Times New Roman" w:hAnsi="Times New Roman"/>
        </w:rPr>
        <w:t xml:space="preserve">. </w:t>
      </w:r>
      <w:r w:rsidRPr="003E7E66">
        <w:rPr>
          <w:rFonts w:ascii="Times New Roman" w:hAnsi="Times New Roman"/>
          <w:i/>
        </w:rPr>
        <w:t>Secreto, para limpiar todo género de manchas de los sombreros, y en cualquiera género de paños</w:t>
      </w:r>
      <w:r w:rsidRPr="003E7E66">
        <w:rPr>
          <w:rFonts w:ascii="Times New Roman" w:hAnsi="Times New Roman"/>
        </w:rPr>
        <w:t>, f. P., pp. 45-46.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Escarabajo y la Hormiga</w:t>
      </w:r>
      <w:r w:rsidRPr="003E7E66">
        <w:rPr>
          <w:rFonts w:ascii="Times New Roman" w:hAnsi="Times New Roman"/>
        </w:rPr>
        <w:t xml:space="preserve">. Primer verso: «Con el mayor trabajo», f. </w:t>
      </w:r>
      <w:r w:rsidRPr="003E7E66">
        <w:rPr>
          <w:rFonts w:ascii="Times New Roman" w:hAnsi="Times New Roman"/>
          <w:i/>
        </w:rPr>
        <w:t>D. M. C.</w:t>
      </w:r>
      <w:r w:rsidRPr="003E7E66">
        <w:rPr>
          <w:rFonts w:ascii="Times New Roman" w:hAnsi="Times New Roman"/>
        </w:rPr>
        <w:t>, pp. 46-47.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Moral</w:t>
      </w:r>
      <w:r w:rsidRPr="003E7E66">
        <w:rPr>
          <w:rFonts w:ascii="Times New Roman" w:hAnsi="Times New Roman"/>
        </w:rPr>
        <w:t xml:space="preserve">. </w:t>
      </w:r>
      <w:r w:rsidRPr="003E7E66">
        <w:rPr>
          <w:rFonts w:ascii="Times New Roman" w:hAnsi="Times New Roman"/>
          <w:i/>
        </w:rPr>
        <w:t>Máximas y reflexiones, sobre la Conversación</w:t>
      </w:r>
      <w:r w:rsidRPr="003E7E66">
        <w:rPr>
          <w:rFonts w:ascii="Times New Roman" w:hAnsi="Times New Roman"/>
        </w:rPr>
        <w:t>, pp. 48-52.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Palmera</w:t>
      </w:r>
      <w:r w:rsidRPr="003E7E66">
        <w:rPr>
          <w:rFonts w:ascii="Times New Roman" w:hAnsi="Times New Roman"/>
        </w:rPr>
        <w:t xml:space="preserve">. Primer verso: «Nació en cierto jardín una Palmera», f. </w:t>
      </w:r>
      <w:r w:rsidRPr="003E7E66">
        <w:rPr>
          <w:rFonts w:ascii="Times New Roman" w:hAnsi="Times New Roman"/>
          <w:i/>
        </w:rPr>
        <w:t>M. M. M.</w:t>
      </w:r>
      <w:r w:rsidRPr="003E7E66">
        <w:rPr>
          <w:rFonts w:ascii="Times New Roman" w:hAnsi="Times New Roman"/>
        </w:rPr>
        <w:t>, pp. 52-53.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«La Fortuna elevó al Sultán </w:t>
      </w:r>
      <w:r w:rsidRPr="003E7E66">
        <w:rPr>
          <w:rFonts w:ascii="Times New Roman" w:hAnsi="Times New Roman"/>
          <w:i/>
        </w:rPr>
        <w:t>Bayaceto</w:t>
      </w:r>
      <w:r w:rsidRPr="003E7E66">
        <w:rPr>
          <w:rFonts w:ascii="Times New Roman" w:hAnsi="Times New Roman"/>
        </w:rPr>
        <w:t xml:space="preserve"> al más alto grado…», pp. 53-54.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 Moral</w:t>
      </w:r>
      <w:r w:rsidRPr="003E7E66">
        <w:rPr>
          <w:rFonts w:ascii="Times New Roman" w:hAnsi="Times New Roman"/>
        </w:rPr>
        <w:t xml:space="preserve">. </w:t>
      </w:r>
      <w:r w:rsidRPr="003E7E66">
        <w:rPr>
          <w:rFonts w:ascii="Times New Roman" w:hAnsi="Times New Roman"/>
          <w:i/>
        </w:rPr>
        <w:t>Afán y desvelo de los mortales</w:t>
      </w:r>
      <w:r w:rsidRPr="003E7E66">
        <w:rPr>
          <w:rFonts w:ascii="Times New Roman" w:hAnsi="Times New Roman"/>
        </w:rPr>
        <w:t>. Primer verso: «Estas solicitudes y cuidados», f. B. E., p. 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 fama</w:t>
      </w:r>
      <w:r w:rsidRPr="003E7E66">
        <w:rPr>
          <w:rFonts w:ascii="Times New Roman" w:hAnsi="Times New Roman"/>
        </w:rPr>
        <w:t xml:space="preserve">, f. </w:t>
      </w:r>
      <w:r w:rsidRPr="003E7E66">
        <w:rPr>
          <w:rFonts w:ascii="Times New Roman" w:hAnsi="Times New Roman"/>
          <w:i/>
        </w:rPr>
        <w:t>D. de C.</w:t>
      </w:r>
      <w:r w:rsidRPr="003E7E66">
        <w:rPr>
          <w:rFonts w:ascii="Times New Roman" w:hAnsi="Times New Roman"/>
        </w:rPr>
        <w:t>, pp. 56-58.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w:t>
      </w:r>
      <w:r w:rsidRPr="003E7E66">
        <w:rPr>
          <w:rFonts w:ascii="Times New Roman" w:hAnsi="Times New Roman"/>
          <w:i/>
        </w:rPr>
        <w:t xml:space="preserve"> </w:t>
      </w:r>
      <w:proofErr w:type="gramStart"/>
      <w:r w:rsidRPr="003E7E66">
        <w:rPr>
          <w:rFonts w:ascii="Times New Roman" w:hAnsi="Times New Roman"/>
        </w:rPr>
        <w:t>«¿</w:t>
      </w:r>
      <w:proofErr w:type="gramEnd"/>
      <w:r w:rsidRPr="003E7E66">
        <w:rPr>
          <w:rFonts w:ascii="Times New Roman" w:hAnsi="Times New Roman"/>
        </w:rPr>
        <w:t>No sé, si Antonia tiene», f. B. B., pp. 58-59.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Pensamientos sueltos sobre esta importante materia</w:t>
      </w:r>
      <w:r w:rsidRPr="003E7E66">
        <w:rPr>
          <w:rFonts w:ascii="Times New Roman" w:hAnsi="Times New Roman"/>
        </w:rPr>
        <w:t>, f. R. F., pp. 59-61.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i/>
        </w:rPr>
        <w:t>. Conformidad del Amor y la Fe</w:t>
      </w:r>
      <w:r w:rsidRPr="003E7E66">
        <w:rPr>
          <w:rFonts w:ascii="Times New Roman" w:hAnsi="Times New Roman"/>
        </w:rPr>
        <w:t xml:space="preserve">. Primer verso: «Fe y Amor uno los siento», f. </w:t>
      </w:r>
      <w:r w:rsidRPr="003E7E66">
        <w:rPr>
          <w:rFonts w:ascii="Times New Roman" w:hAnsi="Times New Roman"/>
          <w:i/>
        </w:rPr>
        <w:t xml:space="preserve">Agud. </w:t>
      </w:r>
      <w:proofErr w:type="gramStart"/>
      <w:r w:rsidRPr="003E7E66">
        <w:rPr>
          <w:rFonts w:ascii="Times New Roman" w:hAnsi="Times New Roman"/>
          <w:i/>
        </w:rPr>
        <w:t>de</w:t>
      </w:r>
      <w:proofErr w:type="gramEnd"/>
      <w:r w:rsidRPr="003E7E66">
        <w:rPr>
          <w:rFonts w:ascii="Times New Roman" w:hAnsi="Times New Roman"/>
          <w:i/>
        </w:rPr>
        <w:t xml:space="preserve"> Oven</w:t>
      </w:r>
      <w:r w:rsidRPr="003E7E66">
        <w:rPr>
          <w:rFonts w:ascii="Times New Roman" w:hAnsi="Times New Roman"/>
        </w:rPr>
        <w:t>, p. 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política.</w:t>
      </w:r>
      <w:r w:rsidRPr="003E7E66">
        <w:rPr>
          <w:rFonts w:ascii="Times New Roman" w:hAnsi="Times New Roman"/>
        </w:rPr>
        <w:t xml:space="preserve"> </w:t>
      </w:r>
      <w:r w:rsidRPr="003E7E66">
        <w:rPr>
          <w:rFonts w:ascii="Times New Roman" w:hAnsi="Times New Roman"/>
          <w:i/>
        </w:rPr>
        <w:t>Reflexiones sobre el Lujo</w:t>
      </w:r>
      <w:r w:rsidRPr="003E7E66">
        <w:rPr>
          <w:rFonts w:ascii="Times New Roman" w:hAnsi="Times New Roman"/>
        </w:rPr>
        <w:t xml:space="preserve">, f. </w:t>
      </w:r>
      <w:r w:rsidRPr="003E7E66">
        <w:rPr>
          <w:rFonts w:ascii="Times New Roman" w:hAnsi="Times New Roman"/>
          <w:i/>
        </w:rPr>
        <w:t>A. A. B.</w:t>
      </w:r>
      <w:r w:rsidRPr="003E7E66">
        <w:rPr>
          <w:rFonts w:ascii="Times New Roman" w:hAnsi="Times New Roman"/>
        </w:rPr>
        <w:t>, pp. 61-68.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«O engañose burlado,», f. B. B., p. 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Secreto.</w:t>
      </w:r>
      <w:r w:rsidRPr="003E7E66">
        <w:rPr>
          <w:rFonts w:ascii="Times New Roman" w:hAnsi="Times New Roman"/>
        </w:rPr>
        <w:t xml:space="preserve"> </w:t>
      </w:r>
      <w:r w:rsidRPr="003E7E66">
        <w:rPr>
          <w:rFonts w:ascii="Times New Roman" w:hAnsi="Times New Roman"/>
          <w:i/>
        </w:rPr>
        <w:t>Modo de hacer tinta perpetua de muy buenas cualidades</w:t>
      </w:r>
      <w:r w:rsidRPr="003E7E66">
        <w:rPr>
          <w:rFonts w:ascii="Times New Roman" w:hAnsi="Times New Roman"/>
        </w:rPr>
        <w:t>, pp. 69-70.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La esposa a la moda</w:t>
      </w:r>
      <w:r w:rsidRPr="003E7E66">
        <w:rPr>
          <w:rFonts w:ascii="Times New Roman" w:hAnsi="Times New Roman"/>
        </w:rPr>
        <w:t xml:space="preserve">. Primer verso: «Desordenado en desaliño airoso», f. </w:t>
      </w:r>
      <w:r w:rsidRPr="003E7E66">
        <w:rPr>
          <w:rFonts w:ascii="Times New Roman" w:hAnsi="Times New Roman"/>
          <w:i/>
        </w:rPr>
        <w:t>Alb. Mad.</w:t>
      </w:r>
      <w:r w:rsidRPr="003E7E66">
        <w:rPr>
          <w:rFonts w:ascii="Times New Roman" w:hAnsi="Times New Roman"/>
        </w:rPr>
        <w:t>, pp. 70-71.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Filología</w:t>
      </w:r>
      <w:r w:rsidRPr="003E7E66">
        <w:rPr>
          <w:rFonts w:ascii="Times New Roman" w:hAnsi="Times New Roman"/>
        </w:rPr>
        <w:t xml:space="preserve">. </w:t>
      </w:r>
      <w:r w:rsidRPr="003E7E66">
        <w:rPr>
          <w:rFonts w:ascii="Times New Roman" w:hAnsi="Times New Roman"/>
          <w:i/>
        </w:rPr>
        <w:t>La imaginación del hombre,</w:t>
      </w:r>
      <w:r w:rsidRPr="003E7E66">
        <w:rPr>
          <w:rFonts w:ascii="Times New Roman" w:hAnsi="Times New Roman"/>
        </w:rPr>
        <w:t xml:space="preserve"> f. </w:t>
      </w:r>
      <w:r w:rsidRPr="003E7E66">
        <w:rPr>
          <w:rFonts w:ascii="Times New Roman" w:hAnsi="Times New Roman"/>
          <w:i/>
        </w:rPr>
        <w:t xml:space="preserve">Traduc. </w:t>
      </w:r>
      <w:proofErr w:type="gramStart"/>
      <w:r w:rsidRPr="003E7E66">
        <w:rPr>
          <w:rFonts w:ascii="Times New Roman" w:hAnsi="Times New Roman"/>
          <w:i/>
        </w:rPr>
        <w:t>del</w:t>
      </w:r>
      <w:proofErr w:type="gramEnd"/>
      <w:r w:rsidRPr="003E7E66">
        <w:rPr>
          <w:rFonts w:ascii="Times New Roman" w:hAnsi="Times New Roman"/>
          <w:i/>
        </w:rPr>
        <w:t xml:space="preserve"> franc. </w:t>
      </w:r>
      <w:proofErr w:type="gramStart"/>
      <w:r w:rsidRPr="003E7E66">
        <w:rPr>
          <w:rFonts w:ascii="Times New Roman" w:hAnsi="Times New Roman"/>
          <w:i/>
        </w:rPr>
        <w:t>por</w:t>
      </w:r>
      <w:proofErr w:type="gramEnd"/>
      <w:r w:rsidRPr="003E7E66">
        <w:rPr>
          <w:rFonts w:ascii="Times New Roman" w:hAnsi="Times New Roman"/>
          <w:i/>
        </w:rPr>
        <w:t xml:space="preserve"> A. D. X.</w:t>
      </w:r>
      <w:r w:rsidRPr="003E7E66">
        <w:rPr>
          <w:rFonts w:ascii="Times New Roman" w:hAnsi="Times New Roman"/>
        </w:rPr>
        <w:t>, pp. 71-95.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El Temor</w:t>
      </w:r>
      <w:r w:rsidRPr="003E7E66">
        <w:rPr>
          <w:rFonts w:ascii="Times New Roman" w:hAnsi="Times New Roman"/>
        </w:rPr>
        <w:t xml:space="preserve">. Primer verso: «Cuando oye Sildo que a Elena», f. </w:t>
      </w:r>
      <w:r w:rsidRPr="003E7E66">
        <w:rPr>
          <w:rFonts w:ascii="Times New Roman" w:hAnsi="Times New Roman"/>
          <w:i/>
        </w:rPr>
        <w:t>Marcelo</w:t>
      </w:r>
      <w:r w:rsidRPr="003E7E66">
        <w:rPr>
          <w:rFonts w:ascii="Times New Roman" w:hAnsi="Times New Roman"/>
        </w:rPr>
        <w:t>, pp. 95-96.</w:t>
      </w:r>
      <w:r w:rsidRPr="003E7E66">
        <w:rPr>
          <w:rFonts w:ascii="Times New Roman" w:hAnsi="Times New Roman"/>
          <w:i/>
        </w:rPr>
        <w:t xml:space="preserve">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Proverbios de los finlandeses</w:t>
      </w:r>
      <w:r w:rsidRPr="003E7E66">
        <w:rPr>
          <w:rFonts w:ascii="Times New Roman" w:hAnsi="Times New Roman"/>
        </w:rPr>
        <w:t>, f.</w:t>
      </w:r>
      <w:r w:rsidRPr="003E7E66">
        <w:rPr>
          <w:rFonts w:ascii="Times New Roman" w:hAnsi="Times New Roman"/>
          <w:i/>
        </w:rPr>
        <w:t xml:space="preserve"> Extract. Vayag. </w:t>
      </w:r>
      <w:proofErr w:type="gramStart"/>
      <w:r w:rsidRPr="003E7E66">
        <w:rPr>
          <w:rFonts w:ascii="Times New Roman" w:hAnsi="Times New Roman"/>
          <w:i/>
        </w:rPr>
        <w:t>au</w:t>
      </w:r>
      <w:proofErr w:type="gramEnd"/>
      <w:r w:rsidRPr="003E7E66">
        <w:rPr>
          <w:rFonts w:ascii="Times New Roman" w:hAnsi="Times New Roman"/>
          <w:i/>
        </w:rPr>
        <w:t xml:space="preserve"> Cap. du Nord por M. Acerbi, trad. por B. B.</w:t>
      </w:r>
      <w:r w:rsidRPr="003E7E66">
        <w:rPr>
          <w:rFonts w:ascii="Times New Roman" w:hAnsi="Times New Roman"/>
        </w:rPr>
        <w:t>, pp. 96-98.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noche</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Oh tranquila dulzura», f. L. S., pp. 98-100,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Carta.</w:t>
      </w:r>
      <w:r w:rsidRPr="003E7E66">
        <w:rPr>
          <w:rFonts w:ascii="Times New Roman" w:hAnsi="Times New Roman"/>
        </w:rPr>
        <w:t xml:space="preserve"> </w:t>
      </w:r>
      <w:r w:rsidRPr="003E7E66">
        <w:rPr>
          <w:rFonts w:ascii="Times New Roman" w:hAnsi="Times New Roman"/>
          <w:i/>
        </w:rPr>
        <w:t>El Librito de memoria perdido</w:t>
      </w:r>
      <w:r w:rsidRPr="003E7E66">
        <w:rPr>
          <w:rFonts w:ascii="Times New Roman" w:hAnsi="Times New Roman"/>
        </w:rPr>
        <w:t>, pp. 100-112.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Solución al apuro en que se hallaba un sujeto que embarcado en un botecillo con dos señoras, una que él amaba y ella despreciaba, y otra que lo quería, sin ser correspondida; viéndose en la precisión para poder salvarse</w:t>
      </w:r>
      <w:r w:rsidRPr="003E7E66">
        <w:rPr>
          <w:rFonts w:ascii="Times New Roman" w:hAnsi="Times New Roman"/>
        </w:rPr>
        <w:t>. DÉCIMAS. Primer verso: «Un hombre embarcado estando», f. N, pp. 113-116.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Apólogo</w:t>
      </w:r>
      <w:r w:rsidRPr="003E7E66">
        <w:rPr>
          <w:rFonts w:ascii="Times New Roman" w:hAnsi="Times New Roman"/>
        </w:rPr>
        <w:t xml:space="preserve">. </w:t>
      </w:r>
      <w:r w:rsidRPr="003E7E66">
        <w:rPr>
          <w:rFonts w:ascii="Times New Roman" w:hAnsi="Times New Roman"/>
          <w:i/>
        </w:rPr>
        <w:t>La Ciencia del buen Ricardo</w:t>
      </w:r>
      <w:r w:rsidRPr="003E7E66">
        <w:rPr>
          <w:rFonts w:ascii="Times New Roman" w:hAnsi="Times New Roman"/>
        </w:rPr>
        <w:t xml:space="preserve">, f. </w:t>
      </w:r>
      <w:r w:rsidRPr="003E7E66">
        <w:rPr>
          <w:rFonts w:ascii="Times New Roman" w:hAnsi="Times New Roman"/>
          <w:i/>
        </w:rPr>
        <w:t xml:space="preserve">Traduc. </w:t>
      </w:r>
      <w:proofErr w:type="gramStart"/>
      <w:r w:rsidRPr="003E7E66">
        <w:rPr>
          <w:rFonts w:ascii="Times New Roman" w:hAnsi="Times New Roman"/>
          <w:i/>
        </w:rPr>
        <w:t>por</w:t>
      </w:r>
      <w:proofErr w:type="gramEnd"/>
      <w:r w:rsidRPr="003E7E66">
        <w:rPr>
          <w:rFonts w:ascii="Times New Roman" w:hAnsi="Times New Roman"/>
          <w:i/>
        </w:rPr>
        <w:t xml:space="preserve"> B. B.</w:t>
      </w:r>
      <w:r w:rsidRPr="003E7E66">
        <w:rPr>
          <w:rFonts w:ascii="Times New Roman" w:hAnsi="Times New Roman"/>
        </w:rPr>
        <w:t>, pp. 116-128.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 o Logogrifo</w:t>
      </w:r>
      <w:r w:rsidRPr="003E7E66">
        <w:rPr>
          <w:rFonts w:ascii="Times New Roman" w:hAnsi="Times New Roman"/>
        </w:rPr>
        <w:t>. Primer verso: «Siempre a los Clérigos sirvo,», p. 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Medicina moral. </w:t>
      </w:r>
      <w:r w:rsidRPr="003E7E66">
        <w:rPr>
          <w:rFonts w:ascii="Times New Roman" w:hAnsi="Times New Roman"/>
          <w:i/>
          <w:caps/>
        </w:rPr>
        <w:t>Sobre el mal humor</w:t>
      </w:r>
      <w:r w:rsidRPr="003E7E66">
        <w:rPr>
          <w:rFonts w:ascii="Times New Roman" w:hAnsi="Times New Roman"/>
        </w:rPr>
        <w:t>, pp. 129-134.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la esquiva condición de Filis. </w:t>
      </w:r>
      <w:r w:rsidRPr="003E7E66">
        <w:rPr>
          <w:rFonts w:ascii="Times New Roman" w:hAnsi="Times New Roman"/>
          <w:i/>
          <w:caps/>
        </w:rPr>
        <w:t>Sáficos y adónicos</w:t>
      </w:r>
      <w:r w:rsidRPr="003E7E66">
        <w:rPr>
          <w:rFonts w:ascii="Times New Roman" w:hAnsi="Times New Roman"/>
        </w:rPr>
        <w:t>. Primer verso: «Corre sin tasa triste llanto mío», f. F. G. S., pp. 134-137.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w:t>
      </w:r>
      <w:r w:rsidRPr="003E7E66">
        <w:rPr>
          <w:rFonts w:ascii="Times New Roman" w:hAnsi="Times New Roman"/>
          <w:i/>
        </w:rPr>
        <w:t>Sobre los deberes de la Mujeres</w:t>
      </w:r>
      <w:r w:rsidRPr="003E7E66">
        <w:rPr>
          <w:rFonts w:ascii="Times New Roman" w:hAnsi="Times New Roman"/>
        </w:rPr>
        <w:t>, pp. 137-152.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Refrán vulgar glosado</w:t>
      </w:r>
      <w:r w:rsidRPr="003E7E66">
        <w:rPr>
          <w:rFonts w:ascii="Times New Roman" w:hAnsi="Times New Roman"/>
        </w:rPr>
        <w:t xml:space="preserve">. </w:t>
      </w:r>
      <w:r w:rsidRPr="003E7E66">
        <w:rPr>
          <w:rFonts w:ascii="Times New Roman" w:hAnsi="Times New Roman"/>
          <w:i/>
        </w:rPr>
        <w:t>Texto</w:t>
      </w:r>
      <w:r w:rsidRPr="003E7E66">
        <w:rPr>
          <w:rFonts w:ascii="Times New Roman" w:hAnsi="Times New Roman"/>
        </w:rPr>
        <w:t xml:space="preserve">. Primer verso: «Fortuna te dé Dios, hijo» / </w:t>
      </w:r>
      <w:r w:rsidRPr="003E7E66">
        <w:rPr>
          <w:rFonts w:ascii="Times New Roman" w:hAnsi="Times New Roman"/>
          <w:caps/>
        </w:rPr>
        <w:t>glosa</w:t>
      </w:r>
      <w:r w:rsidRPr="003E7E66">
        <w:rPr>
          <w:rFonts w:ascii="Times New Roman" w:hAnsi="Times New Roman"/>
        </w:rPr>
        <w:t>. Primer verso: «No pende solo en saber», pp. 153-155.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Antigua.</w:t>
      </w:r>
      <w:r w:rsidRPr="003E7E66">
        <w:rPr>
          <w:rFonts w:ascii="Times New Roman" w:hAnsi="Times New Roman"/>
        </w:rPr>
        <w:t xml:space="preserve"> </w:t>
      </w:r>
      <w:r w:rsidRPr="003E7E66">
        <w:rPr>
          <w:rFonts w:ascii="Times New Roman" w:hAnsi="Times New Roman"/>
          <w:i/>
        </w:rPr>
        <w:t>Sobre el origen, aumento y ruina del Imperio Romano</w:t>
      </w:r>
      <w:r w:rsidRPr="003E7E66">
        <w:rPr>
          <w:rFonts w:ascii="Times New Roman" w:hAnsi="Times New Roman"/>
        </w:rPr>
        <w:t>, f. B. B., pp. 155-163.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Cual suele ser el fin obsequioso de los hombres</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Primer verso: «En hombres que no miran las mujeres», f. D. d. C., p. 164.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Breve discurso sobre la sátira</w:t>
      </w:r>
      <w:r w:rsidRPr="003E7E66">
        <w:rPr>
          <w:rFonts w:ascii="Times New Roman" w:hAnsi="Times New Roman"/>
        </w:rPr>
        <w:t>, pp. 165-167.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Letrilla satírica</w:t>
      </w:r>
      <w:r w:rsidRPr="003E7E66">
        <w:rPr>
          <w:rFonts w:ascii="Times New Roman" w:hAnsi="Times New Roman"/>
        </w:rPr>
        <w:t xml:space="preserve">. Primer verso: «No hay vida como la mía», f. </w:t>
      </w:r>
      <w:r w:rsidRPr="003E7E66">
        <w:rPr>
          <w:rFonts w:ascii="Times New Roman" w:hAnsi="Times New Roman"/>
          <w:i/>
        </w:rPr>
        <w:t>R. J.</w:t>
      </w:r>
      <w:r w:rsidRPr="003E7E66">
        <w:rPr>
          <w:rFonts w:ascii="Times New Roman" w:hAnsi="Times New Roman"/>
        </w:rPr>
        <w:t>, pp. 167-169.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i/>
        </w:rPr>
        <w:t>. Origen de la Fábula, de la Parábola y del Enigma</w:t>
      </w:r>
      <w:r w:rsidRPr="003E7E66">
        <w:rPr>
          <w:rFonts w:ascii="Times New Roman" w:hAnsi="Times New Roman"/>
        </w:rPr>
        <w:t>, f. B. B., pp. 170-175.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Gallo y la Zorra</w:t>
      </w:r>
      <w:r w:rsidRPr="003E7E66">
        <w:rPr>
          <w:rFonts w:ascii="Times New Roman" w:hAnsi="Times New Roman"/>
        </w:rPr>
        <w:t xml:space="preserve">. Primer verso: «En un árbol estaba encaramado», f. </w:t>
      </w:r>
      <w:r w:rsidRPr="003E7E66">
        <w:rPr>
          <w:rFonts w:ascii="Times New Roman" w:hAnsi="Times New Roman"/>
          <w:i/>
        </w:rPr>
        <w:t xml:space="preserve">Trad. del Franc. </w:t>
      </w:r>
      <w:proofErr w:type="gramStart"/>
      <w:r w:rsidRPr="003E7E66">
        <w:rPr>
          <w:rFonts w:ascii="Times New Roman" w:hAnsi="Times New Roman"/>
          <w:i/>
        </w:rPr>
        <w:t>de</w:t>
      </w:r>
      <w:proofErr w:type="gramEnd"/>
      <w:r w:rsidRPr="003E7E66">
        <w:rPr>
          <w:rFonts w:ascii="Times New Roman" w:hAnsi="Times New Roman"/>
          <w:i/>
        </w:rPr>
        <w:t xml:space="preserve"> la Fontaine</w:t>
      </w:r>
      <w:r w:rsidRPr="003E7E66">
        <w:rPr>
          <w:rFonts w:ascii="Times New Roman" w:hAnsi="Times New Roman"/>
        </w:rPr>
        <w:t>, pp. 175-176.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presencia de Espíritu</w:t>
      </w:r>
      <w:r w:rsidRPr="003E7E66">
        <w:rPr>
          <w:rFonts w:ascii="Times New Roman" w:hAnsi="Times New Roman"/>
        </w:rPr>
        <w:t>, pp. 177-181.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Anacreóntica. </w:t>
      </w:r>
      <w:r w:rsidRPr="003E7E66">
        <w:rPr>
          <w:rFonts w:ascii="Times New Roman" w:hAnsi="Times New Roman"/>
          <w:i/>
          <w:caps/>
        </w:rPr>
        <w:t>Cupido embriagado</w:t>
      </w:r>
      <w:r w:rsidRPr="003E7E66">
        <w:rPr>
          <w:rFonts w:ascii="Times New Roman" w:hAnsi="Times New Roman"/>
        </w:rPr>
        <w:t>. Primer verso: «Bajo una hermosa parra», f. B. B., pp. 181-183.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Sobre el temor y la esperanza</w:t>
      </w:r>
      <w:r w:rsidRPr="003E7E66">
        <w:rPr>
          <w:rFonts w:ascii="Times New Roman" w:hAnsi="Times New Roman"/>
        </w:rPr>
        <w:t>, pp. 183-185.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A una presumida. </w:t>
      </w:r>
      <w:r w:rsidRPr="003E7E66">
        <w:rPr>
          <w:rFonts w:ascii="Times New Roman" w:hAnsi="Times New Roman"/>
          <w:i/>
          <w:caps/>
        </w:rPr>
        <w:t>Epigrama</w:t>
      </w:r>
      <w:r w:rsidRPr="003E7E66">
        <w:rPr>
          <w:rFonts w:ascii="Times New Roman" w:hAnsi="Times New Roman"/>
        </w:rPr>
        <w:t>. Primer verso: «Supuesto Lesbia que gastas»,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D. de C.</w:t>
      </w:r>
      <w:r w:rsidRPr="003E7E66">
        <w:rPr>
          <w:rFonts w:ascii="Times New Roman" w:hAnsi="Times New Roman"/>
        </w:rPr>
        <w:t>, p. 186.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las edades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186-193.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Traducción de la tercera del libro Iº de Horacio</w:t>
      </w:r>
      <w:r w:rsidRPr="003E7E66">
        <w:rPr>
          <w:rFonts w:ascii="Times New Roman" w:hAnsi="Times New Roman"/>
        </w:rPr>
        <w:t>. Primer verso: «Pues presa de la muerte», f. P. D., pp. 193-195.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Construcción. </w:t>
      </w:r>
      <w:r w:rsidRPr="003E7E66">
        <w:rPr>
          <w:rFonts w:ascii="Times New Roman" w:hAnsi="Times New Roman"/>
          <w:i/>
          <w:caps/>
        </w:rPr>
        <w:t>Juncos chinos</w:t>
      </w:r>
      <w:r w:rsidRPr="003E7E66">
        <w:rPr>
          <w:rFonts w:ascii="Times New Roman" w:hAnsi="Times New Roman"/>
        </w:rPr>
        <w:t xml:space="preserve">, f. </w:t>
      </w:r>
      <w:r w:rsidRPr="003E7E66">
        <w:rPr>
          <w:rFonts w:ascii="Times New Roman" w:hAnsi="Times New Roman"/>
          <w:i/>
        </w:rPr>
        <w:t>Cap. trad. por B. B.</w:t>
      </w:r>
      <w:r w:rsidRPr="003E7E66">
        <w:rPr>
          <w:rFonts w:ascii="Times New Roman" w:hAnsi="Times New Roman"/>
        </w:rPr>
        <w:t>, pp. 195-196.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Solución</w:t>
      </w:r>
      <w:r w:rsidRPr="003E7E66">
        <w:rPr>
          <w:rFonts w:ascii="Times New Roman" w:hAnsi="Times New Roman"/>
        </w:rPr>
        <w:t xml:space="preserve"> </w:t>
      </w:r>
      <w:r w:rsidRPr="003E7E66">
        <w:rPr>
          <w:rFonts w:ascii="Times New Roman" w:hAnsi="Times New Roman"/>
          <w:i/>
        </w:rPr>
        <w:t>Al Enigma propuesto en el folio Núm. 128</w:t>
      </w:r>
      <w:r w:rsidRPr="003E7E66">
        <w:rPr>
          <w:rFonts w:ascii="Times New Roman" w:hAnsi="Times New Roman"/>
        </w:rPr>
        <w:t xml:space="preserve">. Primer verso: «Si del Enigma el objeto», f. </w:t>
      </w:r>
      <w:r w:rsidRPr="003E7E66">
        <w:rPr>
          <w:rFonts w:ascii="Times New Roman" w:hAnsi="Times New Roman"/>
          <w:i/>
        </w:rPr>
        <w:t>J. A. Y.</w:t>
      </w:r>
      <w:r w:rsidRPr="003E7E66">
        <w:rPr>
          <w:rFonts w:ascii="Times New Roman" w:hAnsi="Times New Roman"/>
        </w:rPr>
        <w:t>, p. 197.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Novela. </w:t>
      </w:r>
      <w:r w:rsidRPr="003E7E66">
        <w:rPr>
          <w:rFonts w:ascii="Times New Roman" w:hAnsi="Times New Roman"/>
          <w:i/>
          <w:caps/>
        </w:rPr>
        <w:t>La Emilia</w:t>
      </w:r>
      <w:r w:rsidRPr="003E7E66">
        <w:rPr>
          <w:rFonts w:ascii="Times New Roman" w:hAnsi="Times New Roman"/>
        </w:rPr>
        <w:t>, pp. 197-212.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Canción</w:t>
      </w:r>
      <w:r w:rsidRPr="003E7E66">
        <w:rPr>
          <w:rFonts w:ascii="Times New Roman" w:hAnsi="Times New Roman"/>
        </w:rPr>
        <w:t xml:space="preserve">. </w:t>
      </w:r>
      <w:r w:rsidRPr="003E7E66">
        <w:rPr>
          <w:rFonts w:ascii="Times New Roman" w:hAnsi="Times New Roman"/>
          <w:i/>
        </w:rPr>
        <w:t>A imitación de otra del Petrarca</w:t>
      </w:r>
      <w:r w:rsidRPr="003E7E66">
        <w:rPr>
          <w:rFonts w:ascii="Times New Roman" w:hAnsi="Times New Roman"/>
        </w:rPr>
        <w:t>. Primer verso: «Ya se acercaba el día», f. B. B., pp. 212-214.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Solución</w:t>
      </w:r>
      <w:r w:rsidRPr="003E7E66">
        <w:rPr>
          <w:rFonts w:ascii="Times New Roman" w:hAnsi="Times New Roman"/>
        </w:rPr>
        <w:t xml:space="preserve"> </w:t>
      </w:r>
      <w:r w:rsidRPr="003E7E66">
        <w:rPr>
          <w:rFonts w:ascii="Times New Roman" w:hAnsi="Times New Roman"/>
          <w:i/>
        </w:rPr>
        <w:t>Sentenciosa a diferentes preguntas</w:t>
      </w:r>
      <w:r w:rsidRPr="003E7E66">
        <w:rPr>
          <w:rFonts w:ascii="Times New Roman" w:hAnsi="Times New Roman"/>
        </w:rPr>
        <w:t>, p. 214.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caps/>
        </w:rPr>
        <w:t xml:space="preserve">—Medio seguro contra la envidia. </w:t>
      </w:r>
      <w:r w:rsidRPr="003E7E66">
        <w:rPr>
          <w:rFonts w:ascii="Times New Roman" w:hAnsi="Times New Roman"/>
          <w:i/>
          <w:caps/>
        </w:rPr>
        <w:t>Soneto</w:t>
      </w:r>
      <w:r w:rsidRPr="003E7E66">
        <w:rPr>
          <w:rFonts w:ascii="Times New Roman" w:hAnsi="Times New Roman"/>
        </w:rPr>
        <w:t>. Primer verso: «Con soplo infiel te engolfa en tu ruina», f. J. C., p. 215.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 histórico, crítico y curioso</w:t>
      </w:r>
      <w:r w:rsidRPr="003E7E66">
        <w:rPr>
          <w:rFonts w:ascii="Times New Roman" w:hAnsi="Times New Roman"/>
        </w:rPr>
        <w:t xml:space="preserve">. </w:t>
      </w:r>
      <w:r w:rsidRPr="003E7E66">
        <w:rPr>
          <w:rFonts w:ascii="Times New Roman" w:hAnsi="Times New Roman"/>
          <w:i/>
          <w:caps/>
        </w:rPr>
        <w:t>Sobre los enanos</w:t>
      </w:r>
      <w:r w:rsidRPr="003E7E66">
        <w:rPr>
          <w:rFonts w:ascii="Times New Roman" w:hAnsi="Times New Roman"/>
        </w:rPr>
        <w:t>, f.</w:t>
      </w:r>
      <w:r w:rsidRPr="003E7E66">
        <w:rPr>
          <w:rFonts w:ascii="Times New Roman" w:hAnsi="Times New Roman"/>
          <w:i/>
        </w:rPr>
        <w:t xml:space="preserve"> D. de C.</w:t>
      </w:r>
      <w:r w:rsidRPr="003E7E66">
        <w:rPr>
          <w:rFonts w:ascii="Times New Roman" w:hAnsi="Times New Roman"/>
        </w:rPr>
        <w:t>, pp. 216-232.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Décimas</w:t>
      </w:r>
      <w:r w:rsidRPr="003E7E66">
        <w:rPr>
          <w:rFonts w:ascii="Times New Roman" w:hAnsi="Times New Roman"/>
        </w:rPr>
        <w:t xml:space="preserve">. </w:t>
      </w:r>
      <w:r w:rsidRPr="003E7E66">
        <w:rPr>
          <w:rFonts w:ascii="Times New Roman" w:hAnsi="Times New Roman"/>
          <w:i/>
        </w:rPr>
        <w:t>Al Autor del Enigma publicado en el fol. 128</w:t>
      </w:r>
      <w:r w:rsidRPr="003E7E66">
        <w:rPr>
          <w:rFonts w:ascii="Times New Roman" w:hAnsi="Times New Roman"/>
        </w:rPr>
        <w:t xml:space="preserve">. Primer verso: «A mi Señora Doña </w:t>
      </w:r>
      <w:r w:rsidRPr="003E7E66">
        <w:rPr>
          <w:rFonts w:ascii="Times New Roman" w:hAnsi="Times New Roman"/>
          <w:i/>
        </w:rPr>
        <w:t>Ana,</w:t>
      </w:r>
      <w:r w:rsidRPr="003E7E66">
        <w:rPr>
          <w:rFonts w:ascii="Times New Roman" w:hAnsi="Times New Roman"/>
        </w:rPr>
        <w:t>»; OTRA. Primer verso: «Quiero hacerte, amado Autor», f. Juan Antonio Bustamante, pp. 232-233.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La mañana</w:t>
      </w:r>
      <w:r w:rsidRPr="003E7E66">
        <w:rPr>
          <w:rFonts w:ascii="Times New Roman" w:hAnsi="Times New Roman"/>
        </w:rPr>
        <w:t xml:space="preserve">, f. </w:t>
      </w:r>
      <w:r w:rsidRPr="003E7E66">
        <w:rPr>
          <w:rFonts w:ascii="Times New Roman" w:hAnsi="Times New Roman"/>
          <w:i/>
        </w:rPr>
        <w:t>Trad. del Francés</w:t>
      </w:r>
      <w:r w:rsidRPr="003E7E66">
        <w:rPr>
          <w:rFonts w:ascii="Times New Roman" w:hAnsi="Times New Roman"/>
        </w:rPr>
        <w:t>, pp. 233-235.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Redondillas</w:t>
      </w:r>
      <w:r w:rsidRPr="003E7E66">
        <w:rPr>
          <w:rFonts w:ascii="Times New Roman" w:hAnsi="Times New Roman"/>
        </w:rPr>
        <w:t xml:space="preserve">. </w:t>
      </w:r>
      <w:r w:rsidRPr="003E7E66">
        <w:rPr>
          <w:rFonts w:ascii="Times New Roman" w:hAnsi="Times New Roman"/>
          <w:i/>
        </w:rPr>
        <w:t>A la pena de estar enamorado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verdadero dolor,», f. </w:t>
      </w:r>
      <w:r w:rsidRPr="003E7E66">
        <w:rPr>
          <w:rFonts w:ascii="Times New Roman" w:hAnsi="Times New Roman"/>
          <w:i/>
        </w:rPr>
        <w:t>F. de Q.</w:t>
      </w:r>
      <w:r w:rsidRPr="003E7E66">
        <w:rPr>
          <w:rFonts w:ascii="Times New Roman" w:hAnsi="Times New Roman"/>
        </w:rPr>
        <w:t>, pp. 236-237.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La tarde</w:t>
      </w:r>
      <w:r w:rsidRPr="003E7E66">
        <w:rPr>
          <w:rFonts w:ascii="Times New Roman" w:hAnsi="Times New Roman"/>
        </w:rPr>
        <w:t xml:space="preserve">, f. </w:t>
      </w:r>
      <w:r w:rsidRPr="003E7E66">
        <w:rPr>
          <w:rFonts w:ascii="Times New Roman" w:hAnsi="Times New Roman"/>
          <w:i/>
        </w:rPr>
        <w:t xml:space="preserve">Traduc. </w:t>
      </w:r>
      <w:proofErr w:type="gramStart"/>
      <w:r w:rsidRPr="003E7E66">
        <w:rPr>
          <w:rFonts w:ascii="Times New Roman" w:hAnsi="Times New Roman"/>
          <w:i/>
        </w:rPr>
        <w:t>del</w:t>
      </w:r>
      <w:proofErr w:type="gramEnd"/>
      <w:r w:rsidRPr="003E7E66">
        <w:rPr>
          <w:rFonts w:ascii="Times New Roman" w:hAnsi="Times New Roman"/>
          <w:i/>
        </w:rPr>
        <w:t xml:space="preserve"> Francés</w:t>
      </w:r>
      <w:r w:rsidRPr="003E7E66">
        <w:rPr>
          <w:rFonts w:ascii="Times New Roman" w:hAnsi="Times New Roman"/>
        </w:rPr>
        <w:t>, pp. 237-241.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Romance</w:t>
      </w:r>
      <w:r w:rsidRPr="003E7E66">
        <w:rPr>
          <w:rFonts w:ascii="Times New Roman" w:hAnsi="Times New Roman"/>
        </w:rPr>
        <w:t xml:space="preserve">. Primer verso: «A las márgenes del tajo», f. </w:t>
      </w:r>
      <w:r w:rsidRPr="003E7E66">
        <w:rPr>
          <w:rFonts w:ascii="Times New Roman" w:hAnsi="Times New Roman"/>
          <w:i/>
        </w:rPr>
        <w:t>D. de C.</w:t>
      </w:r>
      <w:r w:rsidRPr="003E7E66">
        <w:rPr>
          <w:rFonts w:ascii="Times New Roman" w:hAnsi="Times New Roman"/>
        </w:rPr>
        <w:t>, pp. 241-243.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Causa célebre</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Trad. por B. B.</w:t>
      </w:r>
      <w:r w:rsidRPr="003E7E66">
        <w:rPr>
          <w:rFonts w:ascii="Times New Roman" w:hAnsi="Times New Roman"/>
        </w:rPr>
        <w:t>, pp. 243-249.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Definición del amor</w:t>
      </w:r>
      <w:r w:rsidRPr="003E7E66">
        <w:rPr>
          <w:rFonts w:ascii="Times New Roman" w:hAnsi="Times New Roman"/>
        </w:rPr>
        <w:t xml:space="preserve">. Primer verso: «Es yelo abrasador, es fuego helado», f. </w:t>
      </w:r>
      <w:r w:rsidRPr="003E7E66">
        <w:rPr>
          <w:rFonts w:ascii="Times New Roman" w:hAnsi="Times New Roman"/>
          <w:i/>
        </w:rPr>
        <w:t>F. de Q.</w:t>
      </w:r>
      <w:r w:rsidRPr="003E7E66">
        <w:rPr>
          <w:rFonts w:ascii="Times New Roman" w:hAnsi="Times New Roman"/>
        </w:rPr>
        <w:t>, pp. 249-250.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Que trata de lo que exige la Sociedad de las Mujeres</w:t>
      </w:r>
      <w:r w:rsidRPr="003E7E66">
        <w:rPr>
          <w:rFonts w:ascii="Times New Roman" w:hAnsi="Times New Roman"/>
        </w:rPr>
        <w:t>, f. R. C., pp. 250-253.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Qué será que tan sangriento», f. E. Y., p. 254.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Los amantes ahogados</w:t>
      </w:r>
      <w:r w:rsidRPr="003E7E66">
        <w:rPr>
          <w:rFonts w:ascii="Times New Roman" w:hAnsi="Times New Roman"/>
        </w:rPr>
        <w:t xml:space="preserve">, f. </w:t>
      </w:r>
      <w:r w:rsidRPr="003E7E66">
        <w:rPr>
          <w:rFonts w:ascii="Times New Roman" w:hAnsi="Times New Roman"/>
          <w:i/>
        </w:rPr>
        <w:t xml:space="preserve">Traduc. </w:t>
      </w:r>
      <w:proofErr w:type="gramStart"/>
      <w:r w:rsidRPr="003E7E66">
        <w:rPr>
          <w:rFonts w:ascii="Times New Roman" w:hAnsi="Times New Roman"/>
          <w:i/>
        </w:rPr>
        <w:t>C. de</w:t>
      </w:r>
      <w:proofErr w:type="gramEnd"/>
      <w:r w:rsidRPr="003E7E66">
        <w:rPr>
          <w:rFonts w:ascii="Times New Roman" w:hAnsi="Times New Roman"/>
          <w:i/>
        </w:rPr>
        <w:t xml:space="preserve"> S.</w:t>
      </w:r>
      <w:r w:rsidRPr="003E7E66">
        <w:rPr>
          <w:rFonts w:ascii="Times New Roman" w:hAnsi="Times New Roman"/>
        </w:rPr>
        <w:t xml:space="preserve">, pp. 254-258.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Poética pedantesca</w:t>
      </w:r>
      <w:r w:rsidRPr="003E7E66">
        <w:rPr>
          <w:rFonts w:ascii="Times New Roman" w:hAnsi="Times New Roman"/>
        </w:rPr>
        <w:t xml:space="preserve">. Primer verso: «En mi despacho estaba cierto día», f. </w:t>
      </w:r>
      <w:r w:rsidRPr="003E7E66">
        <w:rPr>
          <w:rFonts w:ascii="Times New Roman" w:hAnsi="Times New Roman"/>
          <w:i/>
        </w:rPr>
        <w:t>Casio</w:t>
      </w:r>
      <w:r w:rsidRPr="003E7E66">
        <w:rPr>
          <w:rFonts w:ascii="Times New Roman" w:hAnsi="Times New Roman"/>
        </w:rPr>
        <w:t>, pp. 258-265.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w:t>
      </w:r>
      <w:r w:rsidRPr="003E7E66">
        <w:rPr>
          <w:rFonts w:ascii="Times New Roman" w:hAnsi="Times New Roman"/>
          <w:i/>
        </w:rPr>
        <w:t xml:space="preserve"> Origen y progresos del estudio de la Filosofía</w:t>
      </w:r>
      <w:r w:rsidRPr="003E7E66">
        <w:rPr>
          <w:rFonts w:ascii="Times New Roman" w:hAnsi="Times New Roman"/>
        </w:rPr>
        <w:t>, f. S. Z., pp. 265-272.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amable soledad! ¡</w:t>
      </w:r>
      <w:proofErr w:type="gramStart"/>
      <w:r w:rsidRPr="003E7E66">
        <w:rPr>
          <w:rFonts w:ascii="Times New Roman" w:hAnsi="Times New Roman"/>
        </w:rPr>
        <w:t>oh</w:t>
      </w:r>
      <w:proofErr w:type="gramEnd"/>
      <w:r w:rsidRPr="003E7E66">
        <w:rPr>
          <w:rFonts w:ascii="Times New Roman" w:hAnsi="Times New Roman"/>
        </w:rPr>
        <w:t xml:space="preserve"> silencioso,», f. B. B., p. 273.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Parábola</w:t>
      </w:r>
      <w:r w:rsidRPr="003E7E66">
        <w:rPr>
          <w:rFonts w:ascii="Times New Roman" w:hAnsi="Times New Roman"/>
          <w:i/>
        </w:rPr>
        <w:t>. El propio interés todo lo mueve</w:t>
      </w:r>
      <w:r w:rsidRPr="003E7E66">
        <w:rPr>
          <w:rFonts w:ascii="Times New Roman" w:hAnsi="Times New Roman"/>
        </w:rPr>
        <w:t>, f. S., pp. 273-275.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caps/>
        </w:rPr>
        <w:t>Los dos gatos</w:t>
      </w:r>
      <w:r w:rsidRPr="003E7E66">
        <w:rPr>
          <w:rFonts w:ascii="Times New Roman" w:hAnsi="Times New Roman"/>
        </w:rPr>
        <w:t xml:space="preserve">. Primer verso: «Un Gato corpulento», f. </w:t>
      </w:r>
      <w:r w:rsidRPr="003E7E66">
        <w:rPr>
          <w:rFonts w:ascii="Times New Roman" w:hAnsi="Times New Roman"/>
          <w:i/>
        </w:rPr>
        <w:t>C. de S.</w:t>
      </w:r>
      <w:r w:rsidRPr="003E7E66">
        <w:rPr>
          <w:rFonts w:ascii="Times New Roman" w:hAnsi="Times New Roman"/>
        </w:rPr>
        <w:t>, pp. 276-277.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el juego</w:t>
      </w:r>
      <w:r w:rsidRPr="003E7E66">
        <w:rPr>
          <w:rFonts w:ascii="Times New Roman" w:hAnsi="Times New Roman"/>
        </w:rPr>
        <w:t>, f. D. L., pp. 278-287.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 xml:space="preserve">Termina con unos: </w:t>
      </w:r>
      <w:r w:rsidRPr="003E7E66">
        <w:rPr>
          <w:rFonts w:ascii="Times New Roman" w:hAnsi="Times New Roman"/>
          <w:i/>
        </w:rPr>
        <w:t>Versos pareados, al asunto</w:t>
      </w:r>
      <w:r w:rsidRPr="003E7E66">
        <w:rPr>
          <w:rFonts w:ascii="Times New Roman" w:hAnsi="Times New Roman"/>
        </w:rPr>
        <w:t xml:space="preserve">. Primer verso: «La diversión </w:t>
      </w:r>
      <w:r w:rsidRPr="003E7E66">
        <w:rPr>
          <w:rFonts w:ascii="Times New Roman" w:hAnsi="Times New Roman"/>
          <w:i/>
        </w:rPr>
        <w:t>del juego</w:t>
      </w:r>
      <w:r w:rsidRPr="003E7E66">
        <w:rPr>
          <w:rFonts w:ascii="Times New Roman" w:hAnsi="Times New Roman"/>
        </w:rPr>
        <w:t xml:space="preserve"> y su ejercicio».</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histórica</w:t>
      </w:r>
      <w:r w:rsidRPr="003E7E66">
        <w:rPr>
          <w:rFonts w:ascii="Times New Roman" w:hAnsi="Times New Roman"/>
          <w:i/>
          <w:caps/>
        </w:rPr>
        <w:t>. Los gitanos</w:t>
      </w:r>
      <w:r w:rsidRPr="003E7E66">
        <w:rPr>
          <w:rFonts w:ascii="Times New Roman" w:hAnsi="Times New Roman"/>
        </w:rPr>
        <w:t xml:space="preserve">, f. </w:t>
      </w:r>
      <w:r w:rsidRPr="003E7E66">
        <w:rPr>
          <w:rFonts w:ascii="Times New Roman" w:hAnsi="Times New Roman"/>
          <w:i/>
        </w:rPr>
        <w:t>C. de S.</w:t>
      </w:r>
      <w:r w:rsidRPr="003E7E66">
        <w:rPr>
          <w:rFonts w:ascii="Times New Roman" w:hAnsi="Times New Roman"/>
        </w:rPr>
        <w:t>, pp. 288-311.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Letrilla. </w:t>
      </w:r>
      <w:r w:rsidRPr="003E7E66">
        <w:rPr>
          <w:rFonts w:ascii="Times New Roman" w:hAnsi="Times New Roman"/>
          <w:i/>
          <w:caps/>
        </w:rPr>
        <w:t>Al amor</w:t>
      </w:r>
      <w:r w:rsidRPr="003E7E66">
        <w:rPr>
          <w:rFonts w:ascii="Times New Roman" w:hAnsi="Times New Roman"/>
        </w:rPr>
        <w:t>. Primer verso estribillo: «No siempre es dicha sencilla» / primer verso poema: «No pretendas molestarte», f. A. G. B., pp. 311-313.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Sueño</w:t>
      </w:r>
      <w:r w:rsidRPr="003E7E66">
        <w:rPr>
          <w:rFonts w:ascii="Times New Roman" w:hAnsi="Times New Roman"/>
          <w:i/>
          <w:caps/>
        </w:rPr>
        <w:t>. EL mundo feliz</w:t>
      </w:r>
      <w:r w:rsidRPr="003E7E66">
        <w:rPr>
          <w:rFonts w:ascii="Times New Roman" w:hAnsi="Times New Roman"/>
        </w:rPr>
        <w:t xml:space="preserve">, f. </w:t>
      </w:r>
      <w:r w:rsidRPr="003E7E66">
        <w:rPr>
          <w:rFonts w:ascii="Times New Roman" w:hAnsi="Times New Roman"/>
          <w:i/>
        </w:rPr>
        <w:t>M. de G.</w:t>
      </w:r>
      <w:r w:rsidRPr="003E7E66">
        <w:rPr>
          <w:rFonts w:ascii="Times New Roman" w:hAnsi="Times New Roman"/>
        </w:rPr>
        <w:t>, pp. 313-325.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A los que confunden el verdadero y falso mérito</w:t>
      </w:r>
      <w:r w:rsidRPr="003E7E66">
        <w:rPr>
          <w:rFonts w:ascii="Times New Roman" w:hAnsi="Times New Roman"/>
        </w:rPr>
        <w:t xml:space="preserve">. Primer verso: «Reinaba en un paraje de Occidente», f. </w:t>
      </w:r>
      <w:r w:rsidRPr="003E7E66">
        <w:rPr>
          <w:rFonts w:ascii="Times New Roman" w:hAnsi="Times New Roman"/>
          <w:i/>
        </w:rPr>
        <w:t>D. D. A.</w:t>
      </w:r>
      <w:r w:rsidRPr="003E7E66">
        <w:rPr>
          <w:rFonts w:ascii="Times New Roman" w:hAnsi="Times New Roman"/>
        </w:rPr>
        <w:t>, pp. 326-328.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Novísima</w:t>
      </w:r>
      <w:r w:rsidRPr="003E7E66">
        <w:rPr>
          <w:rFonts w:ascii="Times New Roman" w:hAnsi="Times New Roman"/>
        </w:rPr>
        <w:t xml:space="preserve">, f. </w:t>
      </w:r>
      <w:r w:rsidRPr="003E7E66">
        <w:rPr>
          <w:rFonts w:ascii="Times New Roman" w:hAnsi="Times New Roman"/>
          <w:i/>
        </w:rPr>
        <w:t>El Capitán despreocupado</w:t>
      </w:r>
      <w:r w:rsidRPr="003E7E66">
        <w:rPr>
          <w:rFonts w:ascii="Times New Roman" w:hAnsi="Times New Roman"/>
        </w:rPr>
        <w:t>, pp. 328-331.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w:t>
      </w:r>
      <w:r w:rsidRPr="003E7E66">
        <w:rPr>
          <w:rFonts w:ascii="Times New Roman" w:hAnsi="Times New Roman"/>
          <w:i/>
        </w:rPr>
        <w:t>El Cuerdo y el Necio</w:t>
      </w:r>
      <w:r w:rsidRPr="003E7E66">
        <w:rPr>
          <w:rFonts w:ascii="Times New Roman" w:hAnsi="Times New Roman"/>
        </w:rPr>
        <w:t xml:space="preserve">. Primer verso: «Hay en aqueste mundo», f. </w:t>
      </w:r>
      <w:r w:rsidRPr="003E7E66">
        <w:rPr>
          <w:rFonts w:ascii="Times New Roman" w:hAnsi="Times New Roman"/>
          <w:i/>
        </w:rPr>
        <w:t>G.</w:t>
      </w:r>
      <w:r w:rsidRPr="003E7E66">
        <w:rPr>
          <w:rFonts w:ascii="Times New Roman" w:hAnsi="Times New Roman"/>
        </w:rPr>
        <w:t>, pp. 331-334.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i/>
          <w:caps/>
        </w:rPr>
        <w:t>Excelente y experimentada receta para</w:t>
      </w:r>
      <w:r w:rsidRPr="003E7E66">
        <w:rPr>
          <w:rFonts w:ascii="Times New Roman" w:hAnsi="Times New Roman"/>
          <w:i/>
        </w:rPr>
        <w:t xml:space="preserve"> exterminar enteramente las Chinches, sin que resulte perjuicio ni a la salud, ni a los muebles</w:t>
      </w:r>
      <w:r w:rsidRPr="003E7E66">
        <w:rPr>
          <w:rFonts w:ascii="Times New Roman" w:hAnsi="Times New Roman"/>
        </w:rPr>
        <w:t>, pp. 334-335.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Por qué veloz te arrojas», f. R. V., p. 335.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«Estando el Señor Felipe IV de Audiencia pública…», p. 336.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«Es tan embustera Inés», p. 336.</w:t>
      </w:r>
    </w:p>
    <w:p w:rsidR="00AC58F6" w:rsidRPr="003E7E66" w:rsidRDefault="00AC58F6" w:rsidP="00AC58F6">
      <w:pPr>
        <w:spacing w:after="0" w:line="240" w:lineRule="auto"/>
        <w:ind w:left="907"/>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Del Filósofo Favorino sobre la obligación de las Madres de criar a sus pechos sus hijos</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«Feliz y venturoso», f. </w:t>
      </w:r>
      <w:r w:rsidRPr="003E7E66">
        <w:rPr>
          <w:rFonts w:ascii="Times New Roman" w:hAnsi="Times New Roman"/>
          <w:i/>
        </w:rPr>
        <w:t>S. de M.</w:t>
      </w:r>
      <w:r w:rsidRPr="003E7E66">
        <w:rPr>
          <w:rFonts w:ascii="Times New Roman" w:hAnsi="Times New Roman"/>
        </w:rPr>
        <w:t>, pp. 9-11.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Chiste</w:t>
      </w:r>
      <w:r w:rsidRPr="003E7E66">
        <w:rPr>
          <w:rFonts w:ascii="Times New Roman" w:hAnsi="Times New Roman"/>
        </w:rPr>
        <w:t>, «Iba un buen hombre de Camino y al pasar por un Cortijo», p. 12.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La Rana advertida; a los Incautos</w:t>
      </w:r>
      <w:r w:rsidRPr="003E7E66">
        <w:rPr>
          <w:rFonts w:ascii="Times New Roman" w:hAnsi="Times New Roman"/>
        </w:rPr>
        <w:t xml:space="preserve">. Primer verso: «La tierra y el calor chupado había», f. </w:t>
      </w:r>
      <w:r w:rsidRPr="003E7E66">
        <w:rPr>
          <w:rFonts w:ascii="Times New Roman" w:hAnsi="Times New Roman"/>
          <w:i/>
        </w:rPr>
        <w:t>B. de S. L. L.</w:t>
      </w:r>
      <w:r w:rsidRPr="003E7E66">
        <w:rPr>
          <w:rFonts w:ascii="Times New Roman" w:hAnsi="Times New Roman"/>
        </w:rPr>
        <w:t>, p. 13.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Filología</w:t>
      </w:r>
      <w:r w:rsidRPr="003E7E66">
        <w:rPr>
          <w:rFonts w:ascii="Times New Roman" w:hAnsi="Times New Roman"/>
          <w:i/>
          <w:caps/>
        </w:rPr>
        <w:t>.</w:t>
      </w:r>
      <w:r w:rsidRPr="003E7E66">
        <w:rPr>
          <w:rFonts w:ascii="Times New Roman" w:hAnsi="Times New Roman"/>
          <w:i/>
        </w:rPr>
        <w:t xml:space="preserve"> Noticia de algunas Españolas ilustres de los tiempos pasados</w:t>
      </w:r>
      <w:r w:rsidRPr="003E7E66">
        <w:rPr>
          <w:rFonts w:ascii="Times New Roman" w:hAnsi="Times New Roman"/>
        </w:rPr>
        <w:t xml:space="preserve">, f. </w:t>
      </w:r>
      <w:r w:rsidRPr="003E7E66">
        <w:rPr>
          <w:rFonts w:ascii="Times New Roman" w:hAnsi="Times New Roman"/>
          <w:i/>
        </w:rPr>
        <w:t>A. M. N.</w:t>
      </w:r>
      <w:r w:rsidRPr="003E7E66">
        <w:rPr>
          <w:rFonts w:ascii="Times New Roman" w:hAnsi="Times New Roman"/>
        </w:rPr>
        <w:t>, pp. 14-20.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«El amarte, oh Antonia, y el no verte», p. 21.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Noticia histórica</w:t>
      </w:r>
      <w:r w:rsidRPr="003E7E66">
        <w:rPr>
          <w:rFonts w:ascii="Times New Roman" w:hAnsi="Times New Roman"/>
        </w:rPr>
        <w:t>.</w:t>
      </w:r>
      <w:r w:rsidRPr="003E7E66">
        <w:rPr>
          <w:rFonts w:ascii="Times New Roman" w:hAnsi="Times New Roman"/>
          <w:i/>
        </w:rPr>
        <w:t xml:space="preserve"> De los varios Hombres célebres que han tenido el nombre de Apolonio</w:t>
      </w:r>
      <w:r w:rsidRPr="003E7E66">
        <w:rPr>
          <w:rFonts w:ascii="Times New Roman" w:hAnsi="Times New Roman"/>
        </w:rPr>
        <w:t>, pp. 21-30.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Arriero y su Jumento</w:t>
      </w:r>
      <w:r w:rsidRPr="003E7E66">
        <w:rPr>
          <w:rFonts w:ascii="Times New Roman" w:hAnsi="Times New Roman"/>
        </w:rPr>
        <w:t xml:space="preserve">. Primer verso: «Por una áspera cuesta», f. </w:t>
      </w:r>
      <w:r w:rsidRPr="003E7E66">
        <w:rPr>
          <w:rFonts w:ascii="Times New Roman" w:hAnsi="Times New Roman"/>
          <w:i/>
        </w:rPr>
        <w:t>M. de G.</w:t>
      </w:r>
      <w:r w:rsidRPr="003E7E66">
        <w:rPr>
          <w:rFonts w:ascii="Times New Roman" w:hAnsi="Times New Roman"/>
        </w:rPr>
        <w:t>, pp. 30-31.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Geografía. </w:t>
      </w:r>
      <w:r w:rsidRPr="003E7E66">
        <w:rPr>
          <w:rFonts w:ascii="Times New Roman" w:hAnsi="Times New Roman"/>
          <w:i/>
          <w:caps/>
        </w:rPr>
        <w:t>Descripción de Sierra Nevada</w:t>
      </w:r>
      <w:r w:rsidRPr="003E7E66">
        <w:rPr>
          <w:rFonts w:ascii="Times New Roman" w:hAnsi="Times New Roman"/>
        </w:rPr>
        <w:t>, pp. 31-60.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asno modista</w:t>
      </w:r>
      <w:r w:rsidRPr="003E7E66">
        <w:rPr>
          <w:rFonts w:ascii="Times New Roman" w:hAnsi="Times New Roman"/>
        </w:rPr>
        <w:t xml:space="preserve">. Primer verso: «Un jumento bizarro», f. </w:t>
      </w:r>
      <w:r w:rsidRPr="003E7E66">
        <w:rPr>
          <w:rFonts w:ascii="Times New Roman" w:hAnsi="Times New Roman"/>
          <w:i/>
        </w:rPr>
        <w:t>Sam. de Malvar</w:t>
      </w:r>
      <w:r w:rsidRPr="003E7E66">
        <w:rPr>
          <w:rFonts w:ascii="Times New Roman" w:hAnsi="Times New Roman"/>
        </w:rPr>
        <w:t>., pp. 60-63.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Diálogo</w:t>
      </w:r>
      <w:r w:rsidRPr="003E7E66">
        <w:rPr>
          <w:rFonts w:ascii="Times New Roman" w:hAnsi="Times New Roman"/>
        </w:rPr>
        <w:t xml:space="preserve">. </w:t>
      </w:r>
      <w:r w:rsidRPr="003E7E66">
        <w:rPr>
          <w:rFonts w:ascii="Times New Roman" w:hAnsi="Times New Roman"/>
          <w:i/>
        </w:rPr>
        <w:t>Entre Candaulo y Giges, sobre la vanidad e indiscreción</w:t>
      </w:r>
      <w:r w:rsidRPr="003E7E66">
        <w:rPr>
          <w:rFonts w:ascii="Times New Roman" w:hAnsi="Times New Roman"/>
        </w:rPr>
        <w:t>, pp. 64-70.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verdad</w:t>
      </w:r>
      <w:r w:rsidRPr="003E7E66">
        <w:rPr>
          <w:rFonts w:ascii="Times New Roman" w:hAnsi="Times New Roman"/>
        </w:rPr>
        <w:t>. Primer verso: «Verdad ¿dónde te has ido?», f. G. P. V., pp. 71-72.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w:t>
      </w:r>
      <w:r w:rsidRPr="003E7E66">
        <w:rPr>
          <w:rFonts w:ascii="Times New Roman" w:hAnsi="Times New Roman"/>
          <w:i/>
        </w:rPr>
        <w:t>Cosrroes</w:t>
      </w:r>
      <w:r w:rsidRPr="003E7E66">
        <w:rPr>
          <w:rFonts w:ascii="Times New Roman" w:hAnsi="Times New Roman"/>
        </w:rPr>
        <w:t xml:space="preserve"> Rey de Persia (dice el Filósofo Sadi) tenía un Ministro…», pp. 72-74.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A un pretendido erudito</w:t>
      </w:r>
      <w:r w:rsidRPr="003E7E66">
        <w:rPr>
          <w:rFonts w:ascii="Times New Roman" w:hAnsi="Times New Roman"/>
        </w:rPr>
        <w:t xml:space="preserve">. Primer verso: «Magnífica colección», f. </w:t>
      </w:r>
      <w:r w:rsidRPr="003E7E66">
        <w:rPr>
          <w:rFonts w:ascii="Times New Roman" w:hAnsi="Times New Roman"/>
          <w:i/>
        </w:rPr>
        <w:t>C. de Sav.</w:t>
      </w:r>
      <w:r w:rsidRPr="003E7E66">
        <w:rPr>
          <w:rFonts w:ascii="Times New Roman" w:hAnsi="Times New Roman"/>
        </w:rPr>
        <w:t>, pp. 74-75.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caps/>
        </w:rPr>
        <w:t xml:space="preserve">—Mujer célebre. </w:t>
      </w:r>
      <w:r w:rsidRPr="003E7E66">
        <w:rPr>
          <w:rFonts w:ascii="Times New Roman" w:hAnsi="Times New Roman"/>
          <w:i/>
          <w:caps/>
        </w:rPr>
        <w:t>Carta remitida</w:t>
      </w:r>
      <w:r w:rsidRPr="003E7E66">
        <w:rPr>
          <w:rFonts w:ascii="Times New Roman" w:hAnsi="Times New Roman"/>
        </w:rPr>
        <w:t>, f. M. A. V., pp. 75-76.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De Carlota, Genoveva, Luisa, Agustina, Andrea, Timotea de Eon de Beaumont, Censor Real, Doctor en ambos derecho…</w:t>
      </w:r>
      <w:r w:rsidRPr="003E7E66">
        <w:rPr>
          <w:rFonts w:ascii="Times New Roman" w:hAnsi="Times New Roman"/>
        </w:rPr>
        <w:t>, pp. 76-85.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«Confiesa, Mozuelo»; primer verso poema: «El rendido Adonis», pp. 85-88.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Cuento chino. </w:t>
      </w:r>
      <w:r w:rsidRPr="003E7E66">
        <w:rPr>
          <w:rFonts w:ascii="Times New Roman" w:hAnsi="Times New Roman"/>
          <w:i/>
          <w:caps/>
        </w:rPr>
        <w:t>El bienhechor y el filósofo</w:t>
      </w:r>
      <w:r w:rsidRPr="003E7E66">
        <w:rPr>
          <w:rFonts w:ascii="Times New Roman" w:hAnsi="Times New Roman"/>
        </w:rPr>
        <w:t xml:space="preserve">, f. </w:t>
      </w:r>
      <w:r w:rsidRPr="003E7E66">
        <w:rPr>
          <w:rFonts w:ascii="Times New Roman" w:hAnsi="Times New Roman"/>
          <w:i/>
        </w:rPr>
        <w:t>Traducido del Francés</w:t>
      </w:r>
      <w:r w:rsidRPr="003E7E66">
        <w:rPr>
          <w:rFonts w:ascii="Times New Roman" w:hAnsi="Times New Roman"/>
        </w:rPr>
        <w:t>, pp. 88-102.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i/>
          <w:caps/>
        </w:rPr>
        <w:t>A la muerte</w:t>
      </w:r>
      <w:r w:rsidRPr="003E7E66">
        <w:rPr>
          <w:rFonts w:ascii="Times New Roman" w:hAnsi="Times New Roman"/>
          <w:i/>
        </w:rPr>
        <w:t>. Como principio de nuestra felicidad</w:t>
      </w:r>
      <w:r w:rsidRPr="003E7E66">
        <w:rPr>
          <w:rFonts w:ascii="Times New Roman" w:hAnsi="Times New Roman"/>
        </w:rPr>
        <w:t xml:space="preserve">. ODA. Primer verso: «Cercano ya al suspiro postrimero», f. L. Y. A., pp. 102-105.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Teatro</w:t>
      </w:r>
      <w:r w:rsidRPr="003E7E66">
        <w:rPr>
          <w:rFonts w:ascii="Times New Roman" w:hAnsi="Times New Roman"/>
        </w:rPr>
        <w:t xml:space="preserve">. </w:t>
      </w:r>
      <w:r w:rsidRPr="003E7E66">
        <w:rPr>
          <w:rFonts w:ascii="Times New Roman" w:hAnsi="Times New Roman"/>
          <w:i/>
        </w:rPr>
        <w:t>Observaciones sobre la ilusión teatral</w:t>
      </w:r>
      <w:r w:rsidRPr="003E7E66">
        <w:rPr>
          <w:rFonts w:ascii="Times New Roman" w:hAnsi="Times New Roman"/>
        </w:rPr>
        <w:t xml:space="preserve">, f. </w:t>
      </w:r>
      <w:r w:rsidRPr="003E7E66">
        <w:rPr>
          <w:rFonts w:ascii="Times New Roman" w:hAnsi="Times New Roman"/>
          <w:i/>
        </w:rPr>
        <w:t>Trad. de Marmontel, por B. B.</w:t>
      </w:r>
      <w:r w:rsidRPr="003E7E66">
        <w:rPr>
          <w:rFonts w:ascii="Times New Roman" w:hAnsi="Times New Roman"/>
        </w:rPr>
        <w:t>, pp. 106-118.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No vale la reflexión al verdadero enamorado</w:t>
      </w:r>
      <w:r w:rsidRPr="003E7E66">
        <w:rPr>
          <w:rFonts w:ascii="Times New Roman" w:hAnsi="Times New Roman"/>
        </w:rPr>
        <w:t xml:space="preserve">. Primer verso: ¿Por qué tras tantos días?», f. </w:t>
      </w:r>
      <w:r w:rsidRPr="003E7E66">
        <w:rPr>
          <w:rFonts w:ascii="Times New Roman" w:hAnsi="Times New Roman"/>
          <w:i/>
        </w:rPr>
        <w:t>B. B.</w:t>
      </w:r>
      <w:r w:rsidRPr="003E7E66">
        <w:rPr>
          <w:rFonts w:ascii="Times New Roman" w:hAnsi="Times New Roman"/>
        </w:rPr>
        <w:t>, pp. 118-120.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 indiana</w:t>
      </w:r>
      <w:r w:rsidRPr="003E7E66">
        <w:rPr>
          <w:rFonts w:ascii="Times New Roman" w:hAnsi="Times New Roman"/>
          <w:i/>
        </w:rPr>
        <w:t>. Las Palmas y el tronco de la Palmera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121-123.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«Mis años juveniles», f. </w:t>
      </w:r>
      <w:r w:rsidRPr="003E7E66">
        <w:rPr>
          <w:rFonts w:ascii="Times New Roman" w:hAnsi="Times New Roman"/>
          <w:i/>
        </w:rPr>
        <w:t>D. de C. L.</w:t>
      </w:r>
      <w:r w:rsidRPr="003E7E66">
        <w:rPr>
          <w:rFonts w:ascii="Times New Roman" w:hAnsi="Times New Roman"/>
        </w:rPr>
        <w:t xml:space="preserve">, pp. 123-124.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Industria</w:t>
      </w:r>
      <w:r w:rsidRPr="003E7E66">
        <w:rPr>
          <w:rFonts w:ascii="Times New Roman" w:hAnsi="Times New Roman"/>
        </w:rPr>
        <w:t xml:space="preserve">. </w:t>
      </w:r>
      <w:r w:rsidRPr="003E7E66">
        <w:rPr>
          <w:rFonts w:ascii="Times New Roman" w:hAnsi="Times New Roman"/>
          <w:i/>
        </w:rPr>
        <w:t>Nota curiosa, sobre la pesca de los Arenques</w:t>
      </w:r>
      <w:r w:rsidRPr="003E7E66">
        <w:rPr>
          <w:rFonts w:ascii="Times New Roman" w:hAnsi="Times New Roman"/>
        </w:rPr>
        <w:t xml:space="preserve">, f. </w:t>
      </w:r>
      <w:r w:rsidRPr="003E7E66">
        <w:rPr>
          <w:rFonts w:ascii="Times New Roman" w:hAnsi="Times New Roman"/>
          <w:i/>
        </w:rPr>
        <w:t>C. de S.</w:t>
      </w:r>
      <w:r w:rsidRPr="003E7E66">
        <w:rPr>
          <w:rFonts w:ascii="Times New Roman" w:hAnsi="Times New Roman"/>
        </w:rPr>
        <w:t>, pp. 125-134.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El sueño</w:t>
      </w:r>
      <w:r w:rsidRPr="003E7E66">
        <w:rPr>
          <w:rFonts w:ascii="Times New Roman" w:hAnsi="Times New Roman"/>
        </w:rPr>
        <w:t>. Primer verso: «Los Sueños siempre han sido», f. M. Y. G., pp. 135-138.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«Tres diputados de los Estados de Bretaña fueron enviados…», p. 138.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«Hermosa ciudad es Cádiz», f. D. M., pp. 139-140.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 nobleza</w:t>
      </w:r>
      <w:r w:rsidRPr="003E7E66">
        <w:rPr>
          <w:rFonts w:ascii="Times New Roman" w:hAnsi="Times New Roman"/>
        </w:rPr>
        <w:t xml:space="preserve">, f. </w:t>
      </w:r>
      <w:r w:rsidRPr="003E7E66">
        <w:rPr>
          <w:rFonts w:ascii="Times New Roman" w:hAnsi="Times New Roman"/>
          <w:i/>
        </w:rPr>
        <w:t>Trad. Filos. Suec.</w:t>
      </w:r>
      <w:r w:rsidRPr="003E7E66">
        <w:rPr>
          <w:rFonts w:ascii="Times New Roman" w:hAnsi="Times New Roman"/>
        </w:rPr>
        <w:t>, pp. 141-144.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ab/>
        <w:t>*Incluye unos versos y su traducción; primer verso: «D’Adam nous sommes tous enfans» / «Ha nobles y soberbios», p. 143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Juramento caballeresco</w:t>
      </w:r>
      <w:r w:rsidRPr="003E7E66">
        <w:rPr>
          <w:rFonts w:ascii="Times New Roman" w:hAnsi="Times New Roman"/>
          <w:i/>
        </w:rPr>
        <w:t xml:space="preserve">, </w:t>
      </w:r>
      <w:r w:rsidRPr="003E7E66">
        <w:rPr>
          <w:rFonts w:ascii="Times New Roman" w:hAnsi="Times New Roman"/>
        </w:rPr>
        <w:t>pp. 144-146.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Romance</w:t>
      </w:r>
      <w:r w:rsidRPr="003E7E66">
        <w:rPr>
          <w:rFonts w:ascii="Times New Roman" w:hAnsi="Times New Roman"/>
        </w:rPr>
        <w:t>. Primer verso: «Jamás recelé algún daño», pp. 146-147.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Moral</w:t>
      </w:r>
      <w:r w:rsidRPr="003E7E66">
        <w:rPr>
          <w:rFonts w:ascii="Times New Roman" w:hAnsi="Times New Roman"/>
        </w:rPr>
        <w:t xml:space="preserve">. </w:t>
      </w:r>
      <w:r w:rsidRPr="003E7E66">
        <w:rPr>
          <w:rFonts w:ascii="Times New Roman" w:hAnsi="Times New Roman"/>
          <w:i/>
        </w:rPr>
        <w:t xml:space="preserve">Soliloquio de Marco Aurelio, </w:t>
      </w:r>
      <w:r w:rsidRPr="003E7E66">
        <w:rPr>
          <w:rFonts w:ascii="Times New Roman" w:hAnsi="Times New Roman"/>
        </w:rPr>
        <w:t>f. B. B., pp. 147-164.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La mañana en el campo</w:t>
      </w:r>
      <w:r w:rsidRPr="003E7E66">
        <w:rPr>
          <w:rFonts w:ascii="Times New Roman" w:hAnsi="Times New Roman"/>
        </w:rPr>
        <w:t xml:space="preserve">. Primer verso: «Cuando nace en las puertas del Oriente», f. </w:t>
      </w:r>
      <w:r w:rsidRPr="003E7E66">
        <w:rPr>
          <w:rFonts w:ascii="Times New Roman" w:hAnsi="Times New Roman"/>
          <w:i/>
        </w:rPr>
        <w:t>J. N.</w:t>
      </w:r>
      <w:r w:rsidRPr="003E7E66">
        <w:rPr>
          <w:rFonts w:ascii="Times New Roman" w:hAnsi="Times New Roman"/>
        </w:rPr>
        <w:t>, pp. 164-167.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india</w:t>
      </w:r>
      <w:r w:rsidRPr="003E7E66">
        <w:rPr>
          <w:rFonts w:ascii="Times New Roman" w:hAnsi="Times New Roman"/>
        </w:rPr>
        <w:t xml:space="preserve">. </w:t>
      </w:r>
      <w:r w:rsidRPr="003E7E66">
        <w:rPr>
          <w:rFonts w:ascii="Times New Roman" w:hAnsi="Times New Roman"/>
          <w:i/>
        </w:rPr>
        <w:t>Ingratitud castigada</w:t>
      </w:r>
      <w:proofErr w:type="gramStart"/>
      <w:r w:rsidRPr="003E7E66">
        <w:rPr>
          <w:rFonts w:ascii="Times New Roman" w:hAnsi="Times New Roman"/>
          <w:i/>
        </w:rPr>
        <w:t>,/</w:t>
      </w:r>
      <w:proofErr w:type="gramEnd"/>
      <w:r w:rsidRPr="003E7E66">
        <w:rPr>
          <w:rFonts w:ascii="Times New Roman" w:hAnsi="Times New Roman"/>
          <w:i/>
        </w:rPr>
        <w:t xml:space="preserve"> Sin palo ni pedrada</w:t>
      </w:r>
      <w:r w:rsidRPr="003E7E66">
        <w:rPr>
          <w:rFonts w:ascii="Times New Roman" w:hAnsi="Times New Roman"/>
        </w:rPr>
        <w:t>, pp. 167-168.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La Sencillez y la Prudencia</w:t>
      </w:r>
      <w:r w:rsidRPr="003E7E66">
        <w:rPr>
          <w:rFonts w:ascii="Times New Roman" w:hAnsi="Times New Roman"/>
        </w:rPr>
        <w:t>. Primer verso: «Afelia, niña hermosa,», f. M. M. M., pp. 168-169.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Bosquejo de la vida de Pirrón</w:t>
      </w:r>
      <w:r w:rsidRPr="003E7E66">
        <w:rPr>
          <w:rFonts w:ascii="Times New Roman" w:hAnsi="Times New Roman"/>
        </w:rPr>
        <w:t xml:space="preserve"> </w:t>
      </w:r>
      <w:r w:rsidRPr="003E7E66">
        <w:rPr>
          <w:rFonts w:ascii="Times New Roman" w:hAnsi="Times New Roman"/>
          <w:i/>
        </w:rPr>
        <w:t>el Filósofo</w:t>
      </w:r>
      <w:r w:rsidRPr="003E7E66">
        <w:rPr>
          <w:rFonts w:ascii="Times New Roman" w:hAnsi="Times New Roman"/>
        </w:rPr>
        <w:t xml:space="preserve">, f. </w:t>
      </w:r>
      <w:r w:rsidRPr="003E7E66">
        <w:rPr>
          <w:rFonts w:ascii="Times New Roman" w:hAnsi="Times New Roman"/>
          <w:i/>
        </w:rPr>
        <w:t xml:space="preserve">Extract. </w:t>
      </w:r>
      <w:proofErr w:type="gramStart"/>
      <w:r w:rsidRPr="003E7E66">
        <w:rPr>
          <w:rFonts w:ascii="Times New Roman" w:hAnsi="Times New Roman"/>
          <w:i/>
        </w:rPr>
        <w:t>y</w:t>
      </w:r>
      <w:proofErr w:type="gramEnd"/>
      <w:r w:rsidRPr="003E7E66">
        <w:rPr>
          <w:rFonts w:ascii="Times New Roman" w:hAnsi="Times New Roman"/>
          <w:i/>
        </w:rPr>
        <w:t xml:space="preserve"> Trad. por B. B.</w:t>
      </w:r>
      <w:r w:rsidRPr="003E7E66">
        <w:rPr>
          <w:rFonts w:ascii="Times New Roman" w:hAnsi="Times New Roman"/>
        </w:rPr>
        <w:t>, pp. 170-172.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Apólogo</w:t>
      </w:r>
      <w:r w:rsidRPr="003E7E66">
        <w:rPr>
          <w:rFonts w:ascii="Times New Roman" w:hAnsi="Times New Roman"/>
        </w:rPr>
        <w:t xml:space="preserve">. </w:t>
      </w:r>
      <w:r w:rsidRPr="003E7E66">
        <w:rPr>
          <w:rFonts w:ascii="Times New Roman" w:hAnsi="Times New Roman"/>
          <w:i/>
        </w:rPr>
        <w:t>El Padre y sus dos Hijos</w:t>
      </w:r>
      <w:r w:rsidRPr="003E7E66">
        <w:rPr>
          <w:rFonts w:ascii="Times New Roman" w:hAnsi="Times New Roman"/>
        </w:rPr>
        <w:t xml:space="preserve">. Primer verso: «Con sus dos hijos, cierto Padre estaba», f. </w:t>
      </w:r>
      <w:r w:rsidRPr="003E7E66">
        <w:rPr>
          <w:rFonts w:ascii="Times New Roman" w:hAnsi="Times New Roman"/>
          <w:i/>
        </w:rPr>
        <w:t>Casinio</w:t>
      </w:r>
      <w:r w:rsidRPr="003E7E66">
        <w:rPr>
          <w:rFonts w:ascii="Times New Roman" w:hAnsi="Times New Roman"/>
        </w:rPr>
        <w:t>, pp. 172-173.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Policía</w:t>
      </w:r>
      <w:r w:rsidRPr="003E7E66">
        <w:rPr>
          <w:rFonts w:ascii="Times New Roman" w:hAnsi="Times New Roman"/>
        </w:rPr>
        <w:t>, «Dejar al mundo que vaya como va, cumplir de cualquier modo con su obligación…», pp. 174-178.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caps/>
        </w:rPr>
        <w:t xml:space="preserve">—Al interés de las mujeres. </w:t>
      </w:r>
      <w:r w:rsidRPr="003E7E66">
        <w:rPr>
          <w:rFonts w:ascii="Times New Roman" w:hAnsi="Times New Roman"/>
          <w:i/>
          <w:caps/>
        </w:rPr>
        <w:t>Epigrama</w:t>
      </w:r>
      <w:r w:rsidRPr="003E7E66">
        <w:rPr>
          <w:rFonts w:ascii="Times New Roman" w:hAnsi="Times New Roman"/>
          <w:i/>
        </w:rPr>
        <w:t>.</w:t>
      </w:r>
      <w:r w:rsidRPr="003E7E66">
        <w:rPr>
          <w:rFonts w:ascii="Times New Roman" w:hAnsi="Times New Roman"/>
        </w:rPr>
        <w:t xml:space="preserve"> Primer verso: «Interés y amor jugaron», f. R., p. 179.</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la elección de la Lectura</w:t>
      </w:r>
      <w:r w:rsidRPr="003E7E66">
        <w:rPr>
          <w:rFonts w:ascii="Times New Roman" w:hAnsi="Times New Roman"/>
        </w:rPr>
        <w:t xml:space="preserve">, f. </w:t>
      </w:r>
      <w:r w:rsidRPr="003E7E66">
        <w:rPr>
          <w:rFonts w:ascii="Times New Roman" w:hAnsi="Times New Roman"/>
          <w:i/>
        </w:rPr>
        <w:t>C. de Val</w:t>
      </w:r>
      <w:r w:rsidRPr="003E7E66">
        <w:rPr>
          <w:rFonts w:ascii="Times New Roman" w:hAnsi="Times New Roman"/>
        </w:rPr>
        <w:t>., pp. 180-185.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Soneto pastoril. </w:t>
      </w:r>
      <w:r w:rsidRPr="003E7E66">
        <w:rPr>
          <w:rFonts w:ascii="Times New Roman" w:hAnsi="Times New Roman"/>
          <w:i/>
          <w:caps/>
        </w:rPr>
        <w:t>A Doris</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Vistes la yerba del rocío empapada», f. L. S., pp. 185-186.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Anécdota histórica</w:t>
      </w:r>
      <w:r w:rsidRPr="003E7E66">
        <w:rPr>
          <w:rFonts w:ascii="Times New Roman" w:hAnsi="Times New Roman"/>
        </w:rPr>
        <w:t xml:space="preserve">, </w:t>
      </w:r>
      <w:r w:rsidRPr="003E7E66">
        <w:rPr>
          <w:rFonts w:ascii="Times New Roman" w:hAnsi="Times New Roman"/>
          <w:i/>
        </w:rPr>
        <w:t>¡Oh hermoso Amor a la Patria!</w:t>
      </w:r>
      <w:r w:rsidRPr="003E7E66">
        <w:rPr>
          <w:rFonts w:ascii="Times New Roman" w:hAnsi="Times New Roman"/>
        </w:rPr>
        <w:t xml:space="preserve">, f. </w:t>
      </w:r>
      <w:r w:rsidRPr="003E7E66">
        <w:rPr>
          <w:rFonts w:ascii="Times New Roman" w:hAnsi="Times New Roman"/>
          <w:i/>
        </w:rPr>
        <w:t>M. M.</w:t>
      </w:r>
      <w:r w:rsidRPr="003E7E66">
        <w:rPr>
          <w:rFonts w:ascii="Times New Roman" w:hAnsi="Times New Roman"/>
        </w:rPr>
        <w:t>, pp. 186-192.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Mono y la Palma</w:t>
      </w:r>
      <w:r w:rsidRPr="003E7E66">
        <w:rPr>
          <w:rFonts w:ascii="Times New Roman" w:hAnsi="Times New Roman"/>
        </w:rPr>
        <w:t>. Primer verso: «Un Mono hambriento y cansado», p. 193.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Funeral. </w:t>
      </w:r>
      <w:r w:rsidRPr="003E7E66">
        <w:rPr>
          <w:rFonts w:ascii="Times New Roman" w:hAnsi="Times New Roman"/>
          <w:i/>
        </w:rPr>
        <w:t>Anécdota o aventura ocurrida en el entierro del célebre Poeta Inglés Dryden</w:t>
      </w:r>
      <w:r w:rsidRPr="003E7E66">
        <w:rPr>
          <w:rFonts w:ascii="Times New Roman" w:hAnsi="Times New Roman"/>
        </w:rPr>
        <w:t>, pp. 193-201.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El premio del Amor</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Sueño, o amor ansioso», f. El C. de A., pp. 202-205.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si el marido tiene más amor a la mujer, o esta a su marido</w:t>
      </w:r>
      <w:r w:rsidRPr="003E7E66">
        <w:rPr>
          <w:rFonts w:ascii="Times New Roman" w:hAnsi="Times New Roman"/>
        </w:rPr>
        <w:t>, f. B. B., pp. 205-210.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—A Filis, interesada</w:t>
      </w:r>
      <w:r w:rsidRPr="003E7E66">
        <w:rPr>
          <w:rFonts w:ascii="Times New Roman" w:hAnsi="Times New Roman"/>
        </w:rPr>
        <w:t xml:space="preserve">. Primer verso: «Filis, por nadie muere,», f. </w:t>
      </w:r>
      <w:r w:rsidRPr="003E7E66">
        <w:rPr>
          <w:rFonts w:ascii="Times New Roman" w:hAnsi="Times New Roman"/>
          <w:i/>
        </w:rPr>
        <w:t>Trad. de Oven por F. d. l. T.</w:t>
      </w:r>
      <w:r w:rsidRPr="003E7E66">
        <w:rPr>
          <w:rFonts w:ascii="Times New Roman" w:hAnsi="Times New Roman"/>
        </w:rPr>
        <w:t>, p. 211.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i/>
        </w:rPr>
        <w:t>.</w:t>
      </w:r>
      <w:r w:rsidRPr="003E7E66">
        <w:rPr>
          <w:rFonts w:ascii="Times New Roman" w:hAnsi="Times New Roman"/>
          <w:i/>
          <w:caps/>
        </w:rPr>
        <w:t xml:space="preserve"> La mujer de dos maridos</w:t>
      </w:r>
      <w:r w:rsidRPr="003E7E66">
        <w:rPr>
          <w:rFonts w:ascii="Times New Roman" w:hAnsi="Times New Roman"/>
          <w:i/>
        </w:rPr>
        <w:t>, o memorias de M. *** por ella misma</w:t>
      </w:r>
      <w:r w:rsidRPr="003E7E66">
        <w:rPr>
          <w:rFonts w:ascii="Times New Roman" w:hAnsi="Times New Roman"/>
        </w:rPr>
        <w:t>, pp. 211-243.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Despedida</w:t>
      </w:r>
      <w:r w:rsidRPr="003E7E66">
        <w:rPr>
          <w:rFonts w:ascii="Times New Roman" w:hAnsi="Times New Roman"/>
        </w:rPr>
        <w:t>. Primer verso: «Dulce Milena, si tu amor cantara», f. D. J. M. C., pp. 243-245.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Filología</w:t>
      </w:r>
      <w:r w:rsidRPr="003E7E66">
        <w:rPr>
          <w:rFonts w:ascii="Times New Roman" w:hAnsi="Times New Roman"/>
        </w:rPr>
        <w:t xml:space="preserve">. </w:t>
      </w:r>
      <w:r w:rsidRPr="003E7E66">
        <w:rPr>
          <w:rFonts w:ascii="Times New Roman" w:hAnsi="Times New Roman"/>
          <w:i/>
        </w:rPr>
        <w:t>Comparación de las voces genio, ingenio, talento</w:t>
      </w:r>
      <w:r w:rsidRPr="003E7E66">
        <w:rPr>
          <w:rFonts w:ascii="Times New Roman" w:hAnsi="Times New Roman"/>
        </w:rPr>
        <w:t>, f. J. M. A., pp. 245-254.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TEXTO. Primer verso: «Celos, amor, desconfianza» / GLOSA. Primer verso: «Celos me causan desvelos,», f. B., pp. 255-256.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Sueño Moral</w:t>
      </w:r>
      <w:r w:rsidRPr="003E7E66">
        <w:rPr>
          <w:rFonts w:ascii="Times New Roman" w:hAnsi="Times New Roman"/>
        </w:rPr>
        <w:t xml:space="preserve">. </w:t>
      </w:r>
      <w:proofErr w:type="gramStart"/>
      <w:r w:rsidRPr="003E7E66">
        <w:rPr>
          <w:rFonts w:ascii="Times New Roman" w:hAnsi="Times New Roman"/>
        </w:rPr>
        <w:t>«¡</w:t>
      </w:r>
      <w:proofErr w:type="gramEnd"/>
      <w:r w:rsidRPr="003E7E66">
        <w:rPr>
          <w:rFonts w:ascii="Times New Roman" w:hAnsi="Times New Roman"/>
        </w:rPr>
        <w:t>Válgate Dios por espíritu soñador!», pp. 257-263.</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Chasco Chistoso</w:t>
      </w:r>
      <w:r w:rsidRPr="003E7E66">
        <w:rPr>
          <w:rFonts w:ascii="Times New Roman" w:hAnsi="Times New Roman"/>
        </w:rPr>
        <w:t>. Primer verso: «Un portugués hinchado, y sin dinero», f. R. A., pp. 263-264.</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razón del más fuerte</w:t>
      </w:r>
      <w:r w:rsidRPr="003E7E66">
        <w:rPr>
          <w:rFonts w:ascii="Times New Roman" w:hAnsi="Times New Roman"/>
        </w:rPr>
        <w:t xml:space="preserve">, f. </w:t>
      </w:r>
      <w:r w:rsidRPr="003E7E66">
        <w:rPr>
          <w:rFonts w:ascii="Times New Roman" w:hAnsi="Times New Roman"/>
          <w:i/>
        </w:rPr>
        <w:t>Trad. del Francés por B. B.</w:t>
      </w:r>
      <w:r w:rsidRPr="003E7E66">
        <w:rPr>
          <w:rFonts w:ascii="Times New Roman" w:hAnsi="Times New Roman"/>
        </w:rPr>
        <w:t>, p. 265.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Cantilena</w:t>
      </w:r>
      <w:r w:rsidRPr="003E7E66">
        <w:rPr>
          <w:rFonts w:ascii="Times New Roman" w:hAnsi="Times New Roman"/>
        </w:rPr>
        <w:t xml:space="preserve">, </w:t>
      </w:r>
      <w:r w:rsidRPr="003E7E66">
        <w:rPr>
          <w:rFonts w:ascii="Times New Roman" w:hAnsi="Times New Roman"/>
          <w:i/>
        </w:rPr>
        <w:t>Al vino</w:t>
      </w:r>
      <w:r w:rsidRPr="003E7E66">
        <w:rPr>
          <w:rFonts w:ascii="Times New Roman" w:hAnsi="Times New Roman"/>
        </w:rPr>
        <w:t>. Primer verso: «Bebamos, y cantemos,», f. M., pp. 266-267.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Sobre el estudio que debían hacer las mujeres de la Historia</w:t>
      </w:r>
      <w:r w:rsidRPr="003E7E66">
        <w:rPr>
          <w:rFonts w:ascii="Times New Roman" w:hAnsi="Times New Roman"/>
        </w:rPr>
        <w:t xml:space="preserve">, f. Disc. </w:t>
      </w:r>
      <w:proofErr w:type="gramStart"/>
      <w:r w:rsidRPr="003E7E66">
        <w:rPr>
          <w:rFonts w:ascii="Times New Roman" w:hAnsi="Times New Roman"/>
        </w:rPr>
        <w:t>de</w:t>
      </w:r>
      <w:proofErr w:type="gramEnd"/>
      <w:r w:rsidRPr="003E7E66">
        <w:rPr>
          <w:rFonts w:ascii="Times New Roman" w:hAnsi="Times New Roman"/>
        </w:rPr>
        <w:t xml:space="preserve"> Hume, trad. del Franc., pp. 268-276.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desesperación</w:t>
      </w:r>
      <w:r w:rsidRPr="003E7E66">
        <w:rPr>
          <w:rFonts w:ascii="Times New Roman" w:hAnsi="Times New Roman"/>
        </w:rPr>
        <w:t>. Primer verso: «Reliquias infelices», f. J. C., pp. 276-278.</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—Testamento sensato que debía imitarse</w:t>
      </w:r>
      <w:r w:rsidRPr="003E7E66">
        <w:rPr>
          <w:rFonts w:ascii="Times New Roman" w:hAnsi="Times New Roman"/>
        </w:rPr>
        <w:t>, pp. 278-279.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Sonetos</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Las cuatro edades del hombre</w:t>
      </w:r>
      <w:r w:rsidRPr="003E7E66">
        <w:rPr>
          <w:rFonts w:ascii="Times New Roman" w:hAnsi="Times New Roman"/>
        </w:rPr>
        <w:t>, f. F. G. S. pp. 279-282.</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NIÑEZ. Primer verso: «Al mundo sale del nativo seno».</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JUVENTUD. Primer verso: «Luego que el viso del reciente bozo».</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VIRILIDAD. Primer verso: «El sol de la razón llega dichoso».</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ANCIANIDAD. Primer verso: «Pende de la cabeza reverente».</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amante virtuoso que piensa con honor», p. 282.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Apólogo moral mitológico</w:t>
      </w:r>
      <w:r w:rsidRPr="003E7E66">
        <w:rPr>
          <w:rFonts w:ascii="Times New Roman" w:hAnsi="Times New Roman"/>
          <w:i/>
        </w:rPr>
        <w:t>. Compararse la pena de las Danaidas con los apetitos del hombre</w:t>
      </w:r>
      <w:r w:rsidRPr="003E7E66">
        <w:rPr>
          <w:rFonts w:ascii="Times New Roman" w:hAnsi="Times New Roman"/>
        </w:rPr>
        <w:t>. Primer verso: «En la obscura mansión caliginosa», f. S., pp. 283-284.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Diálogo</w:t>
      </w:r>
      <w:r w:rsidRPr="003E7E66">
        <w:rPr>
          <w:rFonts w:ascii="Times New Roman" w:hAnsi="Times New Roman"/>
          <w:i/>
          <w:caps/>
        </w:rPr>
        <w:t xml:space="preserve"> entre Sócrates y Montagne</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Sobre si los antiguos fueron más virtuosos que los modernos</w:t>
      </w:r>
      <w:r w:rsidRPr="003E7E66">
        <w:rPr>
          <w:rFonts w:ascii="Times New Roman" w:hAnsi="Times New Roman"/>
        </w:rPr>
        <w:t xml:space="preserve">, f. </w:t>
      </w:r>
      <w:r w:rsidRPr="003E7E66">
        <w:rPr>
          <w:rFonts w:ascii="Times New Roman" w:hAnsi="Times New Roman"/>
          <w:i/>
        </w:rPr>
        <w:t>Dial. 3. Fonten. pag. 35. trad. por B. B.</w:t>
      </w:r>
      <w:r w:rsidRPr="003E7E66">
        <w:rPr>
          <w:rFonts w:ascii="Times New Roman" w:hAnsi="Times New Roman"/>
        </w:rPr>
        <w:t xml:space="preserve">, pp. 285-292.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Redondilla glosada</w:t>
      </w:r>
      <w:r w:rsidRPr="003E7E66">
        <w:rPr>
          <w:rFonts w:ascii="Times New Roman" w:hAnsi="Times New Roman"/>
        </w:rPr>
        <w:t>. Primer verso: «Lo más padezco, que más», f. P., pp. 292-293.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Solo tiene de ilustre el apellido</w:t>
      </w:r>
      <w:r w:rsidRPr="003E7E66">
        <w:rPr>
          <w:rFonts w:ascii="Times New Roman" w:hAnsi="Times New Roman"/>
        </w:rPr>
        <w:t>, f. F. A., pp. 293-307.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anacreóntica. </w:t>
      </w:r>
      <w:r w:rsidRPr="003E7E66">
        <w:rPr>
          <w:rFonts w:ascii="Times New Roman" w:hAnsi="Times New Roman"/>
          <w:i/>
          <w:caps/>
        </w:rPr>
        <w:t>A una golondrina</w:t>
      </w:r>
      <w:r w:rsidRPr="003E7E66">
        <w:rPr>
          <w:rFonts w:ascii="Times New Roman" w:hAnsi="Times New Roman"/>
        </w:rPr>
        <w:t>. Primer verso: «Bulliciosa Golondrina», pp. 307-308.</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rPr>
        <w:t>—</w:t>
      </w:r>
      <w:r w:rsidRPr="003E7E66">
        <w:rPr>
          <w:rFonts w:ascii="Times New Roman" w:hAnsi="Times New Roman"/>
          <w:caps/>
        </w:rPr>
        <w:t xml:space="preserve">Medicina doméstica. </w:t>
      </w:r>
      <w:r w:rsidRPr="003E7E66">
        <w:rPr>
          <w:rFonts w:ascii="Times New Roman" w:hAnsi="Times New Roman"/>
          <w:i/>
          <w:caps/>
        </w:rPr>
        <w:t>Jarabe</w:t>
      </w:r>
      <w:r w:rsidRPr="003E7E66">
        <w:rPr>
          <w:rFonts w:ascii="Times New Roman" w:hAnsi="Times New Roman"/>
        </w:rPr>
        <w:t xml:space="preserve">, f. </w:t>
      </w:r>
      <w:r w:rsidRPr="003E7E66">
        <w:rPr>
          <w:rFonts w:ascii="Times New Roman" w:hAnsi="Times New Roman"/>
          <w:i/>
        </w:rPr>
        <w:t xml:space="preserve">Sem. </w:t>
      </w:r>
      <w:proofErr w:type="gramStart"/>
      <w:r w:rsidRPr="003E7E66">
        <w:rPr>
          <w:rFonts w:ascii="Times New Roman" w:hAnsi="Times New Roman"/>
          <w:i/>
          <w:lang w:val="en-US"/>
        </w:rPr>
        <w:t>Erud.</w:t>
      </w:r>
      <w:proofErr w:type="gramEnd"/>
      <w:r w:rsidRPr="003E7E66">
        <w:rPr>
          <w:rFonts w:ascii="Times New Roman" w:hAnsi="Times New Roman"/>
          <w:i/>
          <w:lang w:val="en-US"/>
        </w:rPr>
        <w:t xml:space="preserve"> Tom. XV</w:t>
      </w:r>
      <w:r w:rsidRPr="003E7E66">
        <w:rPr>
          <w:rFonts w:ascii="Times New Roman" w:hAnsi="Times New Roman"/>
          <w:lang w:val="en-US"/>
        </w:rPr>
        <w:t>, pp. 308-314.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lang w:val="en-US"/>
        </w:rPr>
        <w:t>—</w:t>
      </w:r>
      <w:r w:rsidRPr="003E7E66">
        <w:rPr>
          <w:rFonts w:ascii="Times New Roman" w:hAnsi="Times New Roman"/>
          <w:caps/>
          <w:lang w:val="en-US"/>
        </w:rPr>
        <w:t>Letrilla</w:t>
      </w:r>
      <w:r w:rsidRPr="003E7E66">
        <w:rPr>
          <w:rFonts w:ascii="Times New Roman" w:hAnsi="Times New Roman"/>
          <w:lang w:val="en-US"/>
        </w:rPr>
        <w:t xml:space="preserve">. </w:t>
      </w:r>
      <w:r w:rsidRPr="003E7E66">
        <w:rPr>
          <w:rFonts w:ascii="Times New Roman" w:hAnsi="Times New Roman"/>
        </w:rPr>
        <w:t>Primer verso: «De aquel despreciable», f. D. C., pp. 314-318.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Ocurrencia sentenciosa</w:t>
      </w:r>
      <w:r w:rsidRPr="003E7E66">
        <w:rPr>
          <w:rFonts w:ascii="Times New Roman" w:hAnsi="Times New Roman"/>
        </w:rPr>
        <w:t>. «Un hombre de ingenio solía decir que hay tres cosas inanimadas», p. 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Cantilena</w:t>
      </w:r>
      <w:r w:rsidRPr="003E7E66">
        <w:rPr>
          <w:rFonts w:ascii="Times New Roman" w:hAnsi="Times New Roman"/>
          <w:i/>
          <w:caps/>
        </w:rPr>
        <w:t>. A los ojos de Felisa</w:t>
      </w:r>
      <w:r w:rsidRPr="003E7E66">
        <w:rPr>
          <w:rFonts w:ascii="Times New Roman" w:hAnsi="Times New Roman"/>
        </w:rPr>
        <w:t>. Primer verso: «Al fuego de tus ojos», f. M. Y. G., pp. 318-319.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Ciegos sabios</w:t>
      </w:r>
      <w:r w:rsidRPr="003E7E66">
        <w:rPr>
          <w:rFonts w:ascii="Times New Roman" w:hAnsi="Times New Roman"/>
        </w:rPr>
        <w:t>, f. B. B., pp. 319-320.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La vida en el campo. </w:t>
      </w:r>
      <w:r w:rsidRPr="003E7E66">
        <w:rPr>
          <w:rFonts w:ascii="Times New Roman" w:hAnsi="Times New Roman"/>
          <w:i/>
          <w:caps/>
        </w:rPr>
        <w:t>Liras</w:t>
      </w:r>
      <w:r w:rsidRPr="003E7E66">
        <w:rPr>
          <w:rFonts w:ascii="Times New Roman" w:hAnsi="Times New Roman"/>
          <w:caps/>
        </w:rPr>
        <w:t>.</w:t>
      </w:r>
      <w:r w:rsidRPr="003E7E66">
        <w:rPr>
          <w:rFonts w:ascii="Times New Roman" w:hAnsi="Times New Roman"/>
        </w:rPr>
        <w:t xml:space="preserve"> Primer verso: «En estas soledades», f. J. C., pp. 321-323.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casera y útil</w:t>
      </w:r>
      <w:r w:rsidRPr="003E7E66">
        <w:rPr>
          <w:rFonts w:ascii="Times New Roman" w:hAnsi="Times New Roman"/>
        </w:rPr>
        <w:t xml:space="preserve">. </w:t>
      </w:r>
      <w:r w:rsidRPr="003E7E66">
        <w:rPr>
          <w:rFonts w:ascii="Times New Roman" w:hAnsi="Times New Roman"/>
          <w:i/>
        </w:rPr>
        <w:t>Método sencillo, y fácil para hacer que dure más el aceite de los velones y lámparas; e impedir que exhale humo, que es muy nocivo al pecho y a la vista</w:t>
      </w:r>
      <w:r w:rsidRPr="003E7E66">
        <w:rPr>
          <w:rFonts w:ascii="Times New Roman" w:hAnsi="Times New Roman"/>
        </w:rPr>
        <w:t>, pp. 324-325.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«Era yo niño cuando», f. J. C., pp. 325-326.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Rasgo de virtud</w:t>
      </w:r>
      <w:r w:rsidRPr="003E7E66">
        <w:rPr>
          <w:rFonts w:ascii="Times New Roman" w:hAnsi="Times New Roman"/>
        </w:rPr>
        <w:t>. «Hallándose el Milord Douglas, Capitán Escocés», pp. 326-328.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—A la vanidad del mundo. </w:t>
      </w:r>
      <w:r w:rsidRPr="003E7E66">
        <w:rPr>
          <w:rFonts w:ascii="Times New Roman" w:hAnsi="Times New Roman"/>
          <w:i/>
          <w:caps/>
        </w:rPr>
        <w:t>Soneto</w:t>
      </w:r>
      <w:r w:rsidRPr="003E7E66">
        <w:rPr>
          <w:rFonts w:ascii="Times New Roman" w:hAnsi="Times New Roman"/>
        </w:rPr>
        <w:t>. Primer verso: «Doy que en gran dignidad constituido», f. M. C., p. 328.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w:t>
      </w:r>
      <w:r w:rsidRPr="003E7E66">
        <w:rPr>
          <w:rFonts w:ascii="Times New Roman" w:hAnsi="Times New Roman"/>
        </w:rPr>
        <w:t xml:space="preserve"> </w:t>
      </w:r>
      <w:r w:rsidRPr="003E7E66">
        <w:rPr>
          <w:rFonts w:ascii="Times New Roman" w:hAnsi="Times New Roman"/>
          <w:i/>
        </w:rPr>
        <w:t>Retrato histórico del Emperador Trajano</w:t>
      </w:r>
      <w:r w:rsidRPr="003E7E66">
        <w:rPr>
          <w:rFonts w:ascii="Times New Roman" w:hAnsi="Times New Roman"/>
        </w:rPr>
        <w:t xml:space="preserve">, f. </w:t>
      </w:r>
      <w:r w:rsidRPr="003E7E66">
        <w:rPr>
          <w:rFonts w:ascii="Times New Roman" w:hAnsi="Times New Roman"/>
          <w:i/>
        </w:rPr>
        <w:t>Hist. Emp. Rom. Por Plin. Tacit. &amp;c.</w:t>
      </w:r>
      <w:r w:rsidRPr="003E7E66">
        <w:rPr>
          <w:rFonts w:ascii="Times New Roman" w:hAnsi="Times New Roman"/>
        </w:rPr>
        <w:t>, pp. 329-338.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Quieres saber quién soy?», pp. 338-339.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La poca recompensa de</w:t>
      </w:r>
      <w:r w:rsidRPr="003E7E66">
        <w:rPr>
          <w:rFonts w:ascii="Times New Roman" w:hAnsi="Times New Roman"/>
          <w:i/>
        </w:rPr>
        <w:t xml:space="preserve"> los Escritores</w:t>
      </w:r>
      <w:r w:rsidRPr="003E7E66">
        <w:rPr>
          <w:rFonts w:ascii="Times New Roman" w:hAnsi="Times New Roman"/>
        </w:rPr>
        <w:t xml:space="preserve">, pp. 340-342.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La mayor desdicha</w:t>
      </w:r>
      <w:r w:rsidRPr="003E7E66">
        <w:rPr>
          <w:rFonts w:ascii="Times New Roman" w:hAnsi="Times New Roman"/>
        </w:rPr>
        <w:t>. Primer verso: «Inocente sencilla mariposa», pp. 342-343.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w:t>
      </w:r>
      <w:r w:rsidRPr="003E7E66">
        <w:rPr>
          <w:rFonts w:ascii="Times New Roman" w:hAnsi="Times New Roman"/>
          <w:i/>
          <w:caps/>
        </w:rPr>
        <w:t>Noticia curiosa de las ence</w:t>
      </w:r>
      <w:r w:rsidRPr="003E7E66">
        <w:rPr>
          <w:rFonts w:ascii="Times New Roman" w:hAnsi="Times New Roman"/>
          <w:i/>
        </w:rPr>
        <w:t>nias Hebreas, o fiestas de las Dedicaciones</w:t>
      </w:r>
      <w:r w:rsidRPr="003E7E66">
        <w:rPr>
          <w:rFonts w:ascii="Times New Roman" w:hAnsi="Times New Roman"/>
        </w:rPr>
        <w:t>, pp. 343-346.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imitada del inglés</w:t>
      </w:r>
      <w:r w:rsidRPr="003E7E66">
        <w:rPr>
          <w:rFonts w:ascii="Times New Roman" w:hAnsi="Times New Roman"/>
          <w:caps/>
        </w:rPr>
        <w:t xml:space="preserve">, </w:t>
      </w:r>
      <w:r w:rsidRPr="003E7E66">
        <w:rPr>
          <w:rFonts w:ascii="Times New Roman" w:hAnsi="Times New Roman"/>
          <w:i/>
          <w:caps/>
        </w:rPr>
        <w:t>El avaro</w:t>
      </w:r>
      <w:r w:rsidRPr="003E7E66">
        <w:rPr>
          <w:rFonts w:ascii="Times New Roman" w:hAnsi="Times New Roman"/>
        </w:rPr>
        <w:t>. Primer verso: «Un Avaro murió, y alegremente», f. D. F. S., pp. 346-348.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Apotegma. </w:t>
      </w:r>
      <w:r w:rsidRPr="003E7E66">
        <w:rPr>
          <w:rFonts w:ascii="Times New Roman" w:hAnsi="Times New Roman"/>
          <w:i/>
          <w:caps/>
        </w:rPr>
        <w:t>La hora a que se ha de comer</w:t>
      </w:r>
      <w:r w:rsidRPr="003E7E66">
        <w:rPr>
          <w:rFonts w:ascii="Times New Roman" w:hAnsi="Times New Roman"/>
        </w:rPr>
        <w:t>, pp. 348-349.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Moral. </w:t>
      </w:r>
      <w:r w:rsidRPr="003E7E66">
        <w:rPr>
          <w:rFonts w:ascii="Times New Roman" w:hAnsi="Times New Roman"/>
          <w:i/>
          <w:caps/>
        </w:rPr>
        <w:t>Conducta que debe observar</w:t>
      </w:r>
      <w:r w:rsidRPr="003E7E66">
        <w:rPr>
          <w:rFonts w:ascii="Times New Roman" w:hAnsi="Times New Roman"/>
          <w:i/>
        </w:rPr>
        <w:t xml:space="preserve"> el hombre en esta vida</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Primer verso: «Cualquiera humano que gozar intente», f. L. J. D., pp. 349-350.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Simplezas graciosas</w:t>
      </w:r>
      <w:r w:rsidRPr="003E7E66">
        <w:rPr>
          <w:rFonts w:ascii="Times New Roman" w:hAnsi="Times New Roman"/>
        </w:rPr>
        <w:t>, pp. 350-352.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Versión parafrástica Madrigal</w:t>
      </w:r>
      <w:r w:rsidRPr="003E7E66">
        <w:rPr>
          <w:rFonts w:ascii="Times New Roman" w:hAnsi="Times New Roman"/>
        </w:rPr>
        <w:t xml:space="preserve">. Primer verso: «Fáltale el ojo diestro a </w:t>
      </w:r>
      <w:r w:rsidRPr="003E7E66">
        <w:rPr>
          <w:rFonts w:ascii="Times New Roman" w:hAnsi="Times New Roman"/>
          <w:i/>
        </w:rPr>
        <w:t>Acón hermoso</w:t>
      </w:r>
      <w:r w:rsidRPr="003E7E66">
        <w:rPr>
          <w:rFonts w:ascii="Times New Roman" w:hAnsi="Times New Roman"/>
        </w:rPr>
        <w:t>», f. S., p. 352.</w:t>
      </w:r>
      <w:r w:rsidRPr="003E7E66">
        <w:rPr>
          <w:rFonts w:ascii="Times New Roman" w:hAnsi="Times New Roman"/>
          <w:i/>
        </w:rPr>
        <w:t xml:space="preserve"> </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Pintura</w:t>
      </w:r>
      <w:r w:rsidRPr="003E7E66">
        <w:rPr>
          <w:rFonts w:ascii="Times New Roman" w:hAnsi="Times New Roman"/>
          <w:i/>
        </w:rPr>
        <w:t xml:space="preserve"> </w:t>
      </w:r>
      <w:r w:rsidRPr="003E7E66">
        <w:rPr>
          <w:rFonts w:ascii="Times New Roman" w:hAnsi="Times New Roman"/>
          <w:i/>
          <w:caps/>
        </w:rPr>
        <w:t>Del poeta Horacio</w:t>
      </w:r>
      <w:r w:rsidRPr="003E7E66">
        <w:rPr>
          <w:rFonts w:ascii="Times New Roman" w:hAnsi="Times New Roman"/>
        </w:rPr>
        <w:t xml:space="preserve">, f. </w:t>
      </w:r>
      <w:r w:rsidRPr="003E7E66">
        <w:rPr>
          <w:rFonts w:ascii="Times New Roman" w:hAnsi="Times New Roman"/>
          <w:i/>
        </w:rPr>
        <w:t xml:space="preserve">Trad. del Franc. </w:t>
      </w:r>
      <w:proofErr w:type="gramStart"/>
      <w:r w:rsidRPr="003E7E66">
        <w:rPr>
          <w:rFonts w:ascii="Times New Roman" w:hAnsi="Times New Roman"/>
          <w:i/>
        </w:rPr>
        <w:t>por</w:t>
      </w:r>
      <w:proofErr w:type="gramEnd"/>
      <w:r w:rsidRPr="003E7E66">
        <w:rPr>
          <w:rFonts w:ascii="Times New Roman" w:hAnsi="Times New Roman"/>
          <w:i/>
        </w:rPr>
        <w:t xml:space="preserve"> B. B.</w:t>
      </w:r>
      <w:r w:rsidRPr="003E7E66">
        <w:rPr>
          <w:rFonts w:ascii="Times New Roman" w:hAnsi="Times New Roman"/>
        </w:rPr>
        <w:t>, pp. 353-363.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«Como cada uno»; primer verso poema: «Don Juan se pasea», f. B, pp. 363-367.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trágica española, </w:t>
      </w:r>
      <w:r w:rsidRPr="003E7E66">
        <w:rPr>
          <w:rFonts w:ascii="Times New Roman" w:hAnsi="Times New Roman"/>
          <w:i/>
          <w:caps/>
        </w:rPr>
        <w:t>La peña de los enamorados</w:t>
      </w:r>
      <w:r w:rsidRPr="003E7E66">
        <w:rPr>
          <w:rFonts w:ascii="Times New Roman" w:hAnsi="Times New Roman"/>
        </w:rPr>
        <w:t>, f. B. B., pp. 367-399.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Ovejillo inédito</w:t>
      </w:r>
      <w:r w:rsidRPr="003E7E66">
        <w:rPr>
          <w:rFonts w:ascii="Times New Roman" w:hAnsi="Times New Roman"/>
        </w:rPr>
        <w:t xml:space="preserve">. </w:t>
      </w:r>
      <w:r w:rsidRPr="003E7E66">
        <w:rPr>
          <w:rFonts w:ascii="Times New Roman" w:hAnsi="Times New Roman"/>
          <w:i/>
          <w:caps/>
        </w:rPr>
        <w:t>El tomar de las mujeres</w:t>
      </w:r>
      <w:r w:rsidRPr="003E7E66">
        <w:rPr>
          <w:rFonts w:ascii="Times New Roman" w:hAnsi="Times New Roman"/>
        </w:rPr>
        <w:t xml:space="preserve">. Primer verso: «Toma el acero por tomar, Bibiana,», f. </w:t>
      </w:r>
      <w:r w:rsidRPr="003E7E66">
        <w:rPr>
          <w:rFonts w:ascii="Times New Roman" w:hAnsi="Times New Roman"/>
          <w:i/>
        </w:rPr>
        <w:t>Dr. Juan de Salinas</w:t>
      </w:r>
      <w:r w:rsidRPr="003E7E66">
        <w:rPr>
          <w:rFonts w:ascii="Times New Roman" w:hAnsi="Times New Roman"/>
        </w:rPr>
        <w:t>, pp. 399-400.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Geografía. </w:t>
      </w:r>
      <w:r w:rsidRPr="003E7E66">
        <w:rPr>
          <w:rFonts w:ascii="Times New Roman" w:hAnsi="Times New Roman"/>
          <w:i/>
          <w:caps/>
        </w:rPr>
        <w:t>Idea de esta ciencia</w:t>
      </w:r>
      <w:r w:rsidRPr="003E7E66">
        <w:rPr>
          <w:rFonts w:ascii="Times New Roman" w:hAnsi="Times New Roman"/>
        </w:rPr>
        <w:t>, f. B. B., pp. 401-413.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inconstancia de Nise</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Por qué motivo, o Nise,», f. B, pp. 414-416.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Noticia histórica curiosa</w:t>
      </w:r>
      <w:r w:rsidRPr="003E7E66">
        <w:rPr>
          <w:rFonts w:ascii="Times New Roman" w:hAnsi="Times New Roman"/>
        </w:rPr>
        <w:t xml:space="preserve">, </w:t>
      </w:r>
      <w:r w:rsidRPr="003E7E66">
        <w:rPr>
          <w:rFonts w:ascii="Times New Roman" w:hAnsi="Times New Roman"/>
          <w:i/>
        </w:rPr>
        <w:t>Origen de las castañuelas</w:t>
      </w:r>
      <w:r w:rsidRPr="003E7E66">
        <w:rPr>
          <w:rFonts w:ascii="Times New Roman" w:hAnsi="Times New Roman"/>
        </w:rPr>
        <w:t xml:space="preserve">, f. </w:t>
      </w:r>
      <w:r w:rsidRPr="003E7E66">
        <w:rPr>
          <w:rFonts w:ascii="Times New Roman" w:hAnsi="Times New Roman"/>
          <w:i/>
        </w:rPr>
        <w:t xml:space="preserve">Diccion. </w:t>
      </w:r>
      <w:proofErr w:type="gramStart"/>
      <w:r w:rsidRPr="003E7E66">
        <w:rPr>
          <w:rFonts w:ascii="Times New Roman" w:hAnsi="Times New Roman"/>
          <w:i/>
        </w:rPr>
        <w:t>de</w:t>
      </w:r>
      <w:proofErr w:type="gramEnd"/>
      <w:r w:rsidRPr="003E7E66">
        <w:rPr>
          <w:rFonts w:ascii="Times New Roman" w:hAnsi="Times New Roman"/>
          <w:i/>
        </w:rPr>
        <w:t xml:space="preserve"> M. Sabbathier. &amp;c. por B. B.</w:t>
      </w:r>
      <w:r w:rsidRPr="003E7E66">
        <w:rPr>
          <w:rFonts w:ascii="Times New Roman" w:hAnsi="Times New Roman"/>
        </w:rPr>
        <w:t>, pp. 417-420.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caps/>
        </w:rPr>
        <w:t xml:space="preserve">Texto. </w:t>
      </w:r>
      <w:r w:rsidRPr="003E7E66">
        <w:rPr>
          <w:rFonts w:ascii="Times New Roman" w:hAnsi="Times New Roman"/>
        </w:rPr>
        <w:t xml:space="preserve">Primer verso: «Todo el tiempo que vivimos» / GLOSA. Primer verso: «Fendatarios de la muerte», f. </w:t>
      </w:r>
      <w:r w:rsidRPr="003E7E66">
        <w:rPr>
          <w:rFonts w:ascii="Times New Roman" w:hAnsi="Times New Roman"/>
          <w:i/>
        </w:rPr>
        <w:t>Mad. Abello</w:t>
      </w:r>
      <w:r w:rsidRPr="003E7E66">
        <w:rPr>
          <w:rFonts w:ascii="Times New Roman" w:hAnsi="Times New Roman"/>
        </w:rPr>
        <w:t>, pp. 421-423.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Apólogo Oriental, </w:t>
      </w:r>
      <w:r w:rsidRPr="003E7E66">
        <w:rPr>
          <w:rFonts w:ascii="Times New Roman" w:hAnsi="Times New Roman"/>
          <w:i/>
          <w:caps/>
        </w:rPr>
        <w:t>El Testamento</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423-428.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Solución al enigma propues</w:t>
      </w:r>
      <w:r w:rsidRPr="003E7E66">
        <w:rPr>
          <w:rFonts w:ascii="Times New Roman" w:hAnsi="Times New Roman"/>
        </w:rPr>
        <w:t xml:space="preserve">to en la página 338. Primer verso: </w:t>
      </w:r>
      <w:proofErr w:type="gramStart"/>
      <w:r w:rsidRPr="003E7E66">
        <w:rPr>
          <w:rFonts w:ascii="Times New Roman" w:hAnsi="Times New Roman"/>
        </w:rPr>
        <w:t>«¿</w:t>
      </w:r>
      <w:proofErr w:type="gramEnd"/>
      <w:r w:rsidRPr="003E7E66">
        <w:rPr>
          <w:rFonts w:ascii="Times New Roman" w:hAnsi="Times New Roman"/>
        </w:rPr>
        <w:t xml:space="preserve">Quieres saber quién soy yo?», f. </w:t>
      </w:r>
      <w:r w:rsidRPr="003E7E66">
        <w:rPr>
          <w:rFonts w:ascii="Times New Roman" w:hAnsi="Times New Roman"/>
          <w:i/>
        </w:rPr>
        <w:t>Remitida por M. S.</w:t>
      </w:r>
      <w:r w:rsidRPr="003E7E66">
        <w:rPr>
          <w:rFonts w:ascii="Times New Roman" w:hAnsi="Times New Roman"/>
        </w:rPr>
        <w:t>, pp. 429-430.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Apotegma</w:t>
      </w:r>
      <w:r w:rsidRPr="003E7E66">
        <w:rPr>
          <w:rFonts w:ascii="Times New Roman" w:hAnsi="Times New Roman"/>
        </w:rPr>
        <w:t xml:space="preserve">. «El cruel </w:t>
      </w:r>
      <w:r w:rsidRPr="003E7E66">
        <w:rPr>
          <w:rFonts w:ascii="Times New Roman" w:hAnsi="Times New Roman"/>
          <w:i/>
        </w:rPr>
        <w:t>Sila</w:t>
      </w:r>
      <w:r w:rsidRPr="003E7E66">
        <w:rPr>
          <w:rFonts w:ascii="Times New Roman" w:hAnsi="Times New Roman"/>
        </w:rPr>
        <w:t>, viéndose necesitado de dinero…», p. 431.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A los ojos de Filis</w:t>
      </w:r>
      <w:r w:rsidRPr="003E7E66">
        <w:rPr>
          <w:rFonts w:ascii="Times New Roman" w:hAnsi="Times New Roman"/>
        </w:rPr>
        <w:t>. Primer verso: «Saliose un día alegre y bullicioso», f. P. D. Y., p. 432.</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 XI</w:t>
      </w:r>
      <w:r w:rsidRPr="003E7E66">
        <w:rPr>
          <w:rStyle w:val="Refdenotaalpie"/>
          <w:rFonts w:ascii="Times New Roman" w:hAnsi="Times New Roman"/>
        </w:rPr>
        <w:footnoteReference w:id="132"/>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rPr>
        <w:t xml:space="preserve"> Zulbar</w:t>
      </w:r>
      <w:r w:rsidRPr="003E7E66">
        <w:rPr>
          <w:rFonts w:ascii="Times New Roman" w:hAnsi="Times New Roman"/>
        </w:rPr>
        <w:t>. Novela Indiana, pp. 1-22.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 Oda. </w:t>
      </w:r>
      <w:r w:rsidRPr="003E7E66">
        <w:rPr>
          <w:rFonts w:ascii="Times New Roman" w:hAnsi="Times New Roman"/>
          <w:i/>
        </w:rPr>
        <w:t>A la inconstancia</w:t>
      </w:r>
      <w:r w:rsidRPr="003E7E66">
        <w:rPr>
          <w:rFonts w:ascii="Times New Roman" w:hAnsi="Times New Roman"/>
        </w:rPr>
        <w:t>, pp. 23-24.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Reflexión moral y octavas al asunto, pp. 25-26.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Anécdota Oriental, pp. 27-28.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Sueño, pp. 29-31.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—Abortos de la Naturaleza</w:t>
      </w:r>
      <w:r w:rsidRPr="003E7E66">
        <w:rPr>
          <w:rFonts w:ascii="Times New Roman" w:hAnsi="Times New Roman"/>
          <w:i/>
        </w:rPr>
        <w:t xml:space="preserve"> en la educación de algunos animales</w:t>
      </w:r>
      <w:r w:rsidRPr="003E7E66">
        <w:rPr>
          <w:rFonts w:ascii="Times New Roman" w:hAnsi="Times New Roman"/>
        </w:rPr>
        <w:t>, pp. 32-34.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—Oda sáfica. </w:t>
      </w:r>
      <w:r w:rsidRPr="003E7E66">
        <w:rPr>
          <w:rFonts w:ascii="Times New Roman" w:hAnsi="Times New Roman"/>
          <w:i/>
        </w:rPr>
        <w:t>A los cumple años de Filis</w:t>
      </w:r>
      <w:r w:rsidRPr="003E7E66">
        <w:rPr>
          <w:rFonts w:ascii="Times New Roman" w:hAnsi="Times New Roman"/>
        </w:rPr>
        <w:t>, p. 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—Artes. </w:t>
      </w:r>
      <w:r w:rsidRPr="003E7E66">
        <w:rPr>
          <w:rFonts w:ascii="Times New Roman" w:hAnsi="Times New Roman"/>
          <w:i/>
        </w:rPr>
        <w:t>Para hacer revivir los colores de pinturas antiguas</w:t>
      </w:r>
      <w:r w:rsidRPr="003E7E66">
        <w:rPr>
          <w:rFonts w:ascii="Times New Roman" w:hAnsi="Times New Roman"/>
        </w:rPr>
        <w:t>, pp. 36-37.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—Fábula</w:t>
      </w:r>
      <w:r w:rsidRPr="003E7E66">
        <w:rPr>
          <w:rFonts w:ascii="Times New Roman" w:hAnsi="Times New Roman"/>
          <w:i/>
        </w:rPr>
        <w:t>. El astuto Pajarillo</w:t>
      </w:r>
      <w:r w:rsidRPr="003E7E66">
        <w:rPr>
          <w:rFonts w:ascii="Times New Roman" w:hAnsi="Times New Roman"/>
        </w:rPr>
        <w:t>, p. 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—Anécdota Egipcia, pp. 39-40.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—Poesía. </w:t>
      </w:r>
      <w:r w:rsidRPr="003E7E66">
        <w:rPr>
          <w:rFonts w:ascii="Times New Roman" w:hAnsi="Times New Roman"/>
          <w:i/>
        </w:rPr>
        <w:t>Problema sobre la elección de Matrimonio</w:t>
      </w:r>
      <w:r w:rsidRPr="003E7E66">
        <w:rPr>
          <w:rFonts w:ascii="Times New Roman" w:hAnsi="Times New Roman"/>
        </w:rPr>
        <w:t>, pp. 41-47.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—Teatro. </w:t>
      </w:r>
      <w:r w:rsidRPr="003E7E66">
        <w:rPr>
          <w:rFonts w:ascii="Times New Roman" w:hAnsi="Times New Roman"/>
          <w:i/>
        </w:rPr>
        <w:t>Crítica de la comedia el tratado singular</w:t>
      </w:r>
      <w:r w:rsidRPr="003E7E66">
        <w:rPr>
          <w:rFonts w:ascii="Times New Roman" w:hAnsi="Times New Roman"/>
        </w:rPr>
        <w:t xml:space="preserve"> etc., p. 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—Letrilla. </w:t>
      </w:r>
      <w:r w:rsidRPr="003E7E66">
        <w:rPr>
          <w:rFonts w:ascii="Times New Roman" w:hAnsi="Times New Roman"/>
          <w:i/>
        </w:rPr>
        <w:t>Bravo, lindo, bello, etc.</w:t>
      </w:r>
      <w:r w:rsidRPr="003E7E66">
        <w:rPr>
          <w:rFonts w:ascii="Times New Roman" w:hAnsi="Times New Roman"/>
        </w:rPr>
        <w:t>, pp. 48-61.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—Humanidades. </w:t>
      </w:r>
      <w:r w:rsidRPr="003E7E66">
        <w:rPr>
          <w:rFonts w:ascii="Times New Roman" w:hAnsi="Times New Roman"/>
          <w:i/>
        </w:rPr>
        <w:t>Diálogo entre Erostrato y Demetrio Falareo</w:t>
      </w:r>
      <w:r w:rsidRPr="003E7E66">
        <w:rPr>
          <w:rFonts w:ascii="Times New Roman" w:hAnsi="Times New Roman"/>
        </w:rPr>
        <w:t>, pp. 62-70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—Fábula. </w:t>
      </w:r>
      <w:r w:rsidRPr="003E7E66">
        <w:rPr>
          <w:rFonts w:ascii="Times New Roman" w:hAnsi="Times New Roman"/>
          <w:i/>
        </w:rPr>
        <w:t>La Merla y el Gato honrado</w:t>
      </w:r>
      <w:r w:rsidRPr="003E7E66">
        <w:rPr>
          <w:rFonts w:ascii="Times New Roman" w:hAnsi="Times New Roman"/>
        </w:rPr>
        <w:t>, p. 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—Tabaco. </w:t>
      </w:r>
      <w:r w:rsidRPr="003E7E66">
        <w:rPr>
          <w:rFonts w:ascii="Times New Roman" w:hAnsi="Times New Roman"/>
          <w:i/>
        </w:rPr>
        <w:t>Propiedades y ventajas de su moderado uso</w:t>
      </w:r>
      <w:r w:rsidRPr="003E7E66">
        <w:rPr>
          <w:rFonts w:ascii="Times New Roman" w:hAnsi="Times New Roman"/>
        </w:rPr>
        <w:t>, pp. 72-75.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—Canción. </w:t>
      </w:r>
      <w:r w:rsidRPr="003E7E66">
        <w:rPr>
          <w:rFonts w:ascii="Times New Roman" w:hAnsi="Times New Roman"/>
          <w:i/>
        </w:rPr>
        <w:t>A un desengaño</w:t>
      </w:r>
      <w:r w:rsidRPr="003E7E66">
        <w:rPr>
          <w:rFonts w:ascii="Times New Roman" w:hAnsi="Times New Roman"/>
        </w:rPr>
        <w:t>, p. 76.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—Apólogo. p. 77-79.</w:t>
      </w:r>
    </w:p>
    <w:p w:rsidR="00AC58F6" w:rsidRPr="003E7E66" w:rsidRDefault="00AC58F6" w:rsidP="00AC58F6">
      <w:pPr>
        <w:spacing w:after="0" w:line="240" w:lineRule="auto"/>
        <w:jc w:val="both"/>
        <w:rPr>
          <w:rStyle w:val="Refdecomentario"/>
          <w:rFonts w:ascii="Times New Roman" w:hAnsi="Times New Roman"/>
          <w:vanish/>
        </w:rPr>
      </w:pPr>
      <w:r w:rsidRPr="003E7E66">
        <w:rPr>
          <w:rFonts w:ascii="Times New Roman" w:hAnsi="Times New Roman"/>
        </w:rPr>
        <w:t>—Poesía glosada, p. 80.</w:t>
      </w:r>
    </w:p>
    <w:p w:rsidR="00AC58F6" w:rsidRPr="003E7E66" w:rsidRDefault="00AC58F6" w:rsidP="00AC58F6">
      <w:pPr>
        <w:spacing w:after="0" w:line="240" w:lineRule="auto"/>
        <w:jc w:val="both"/>
        <w:rPr>
          <w:rStyle w:val="Refdecomentario"/>
          <w:rFonts w:ascii="Times New Roman" w:hAnsi="Times New Roman"/>
          <w:vanish/>
        </w:rPr>
      </w:pPr>
    </w:p>
    <w:p w:rsidR="00AC58F6" w:rsidRPr="003E7E66" w:rsidRDefault="00AC58F6" w:rsidP="00AC58F6">
      <w:pPr>
        <w:spacing w:after="0" w:line="240" w:lineRule="auto"/>
        <w:jc w:val="both"/>
        <w:rPr>
          <w:rFonts w:ascii="Times New Roman" w:hAnsi="Times New Roman"/>
          <w:caps/>
        </w:rPr>
      </w:pP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—Crítica.</w:t>
      </w:r>
      <w:r w:rsidRPr="003E7E66">
        <w:rPr>
          <w:rFonts w:ascii="Times New Roman" w:hAnsi="Times New Roman"/>
        </w:rPr>
        <w:t xml:space="preserve"> </w:t>
      </w:r>
      <w:r w:rsidRPr="003E7E66">
        <w:rPr>
          <w:rFonts w:ascii="Times New Roman" w:hAnsi="Times New Roman"/>
          <w:i/>
        </w:rPr>
        <w:t>Paralelo de Buffon y Reaumur</w:t>
      </w:r>
      <w:r w:rsidRPr="003E7E66">
        <w:rPr>
          <w:rFonts w:ascii="Times New Roman" w:hAnsi="Times New Roman"/>
        </w:rPr>
        <w:t>, pp. 81-82.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—Le Botaniste sans maitre etc</w:t>
      </w:r>
      <w:r w:rsidRPr="003E7E66">
        <w:rPr>
          <w:rFonts w:ascii="Times New Roman" w:hAnsi="Times New Roman"/>
        </w:rPr>
        <w:t xml:space="preserve">, </w:t>
      </w:r>
      <w:r w:rsidRPr="003E7E66">
        <w:rPr>
          <w:rFonts w:ascii="Times New Roman" w:hAnsi="Times New Roman"/>
          <w:i/>
        </w:rPr>
        <w:t>El botánico sin maestro</w:t>
      </w:r>
      <w:r w:rsidRPr="003E7E66">
        <w:rPr>
          <w:rFonts w:ascii="Times New Roman" w:hAnsi="Times New Roman"/>
        </w:rPr>
        <w:t xml:space="preserve">, f. </w:t>
      </w:r>
      <w:r w:rsidRPr="003E7E66">
        <w:rPr>
          <w:rFonts w:ascii="Times New Roman" w:hAnsi="Times New Roman"/>
          <w:i/>
        </w:rPr>
        <w:t>Minerva tom. 3. cap. Iº</w:t>
      </w:r>
      <w:r w:rsidRPr="003E7E66">
        <w:rPr>
          <w:rFonts w:ascii="Times New Roman" w:hAnsi="Times New Roman"/>
        </w:rPr>
        <w:t>, pp. 83-84.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 festiva</w:t>
      </w:r>
      <w:r w:rsidRPr="003E7E66">
        <w:rPr>
          <w:rFonts w:ascii="Times New Roman" w:hAnsi="Times New Roman"/>
        </w:rPr>
        <w:t>. Primer verso estribillo: «Tenga yo jamones,», primer verso poema: «Vivan en la Corte», f. L. Y. A., pp. 84-86.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«Aquel docto Patriarca de Constantinopla </w:t>
      </w:r>
      <w:r w:rsidRPr="003E7E66">
        <w:rPr>
          <w:rFonts w:ascii="Times New Roman" w:hAnsi="Times New Roman"/>
          <w:i/>
        </w:rPr>
        <w:t>Phocion</w:t>
      </w:r>
      <w:r w:rsidRPr="003E7E66">
        <w:rPr>
          <w:rFonts w:ascii="Times New Roman" w:hAnsi="Times New Roman"/>
        </w:rPr>
        <w:t>…», pp. 87-88.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Poesía</w:t>
      </w:r>
      <w:r w:rsidRPr="003E7E66">
        <w:rPr>
          <w:rFonts w:ascii="Times New Roman" w:hAnsi="Times New Roman"/>
          <w:i/>
        </w:rPr>
        <w:t>. Anécdota de crueldad y arrepentimiento de Zingha Reina de los Jagas</w:t>
      </w:r>
      <w:r w:rsidRPr="003E7E66">
        <w:rPr>
          <w:rFonts w:ascii="Times New Roman" w:hAnsi="Times New Roman"/>
        </w:rPr>
        <w:t xml:space="preserve">. OCTAVAS. Primer verso: «Cante de </w:t>
      </w:r>
      <w:r w:rsidRPr="003E7E66">
        <w:rPr>
          <w:rFonts w:ascii="Times New Roman" w:hAnsi="Times New Roman"/>
          <w:i/>
        </w:rPr>
        <w:t xml:space="preserve">Zingha </w:t>
      </w:r>
      <w:r w:rsidRPr="003E7E66">
        <w:rPr>
          <w:rFonts w:ascii="Times New Roman" w:hAnsi="Times New Roman"/>
        </w:rPr>
        <w:t xml:space="preserve">tímida la pluma», f. </w:t>
      </w:r>
      <w:r w:rsidRPr="003E7E66">
        <w:rPr>
          <w:rFonts w:ascii="Times New Roman" w:hAnsi="Times New Roman"/>
          <w:i/>
        </w:rPr>
        <w:t xml:space="preserve">Remitida. Asunto del Diar. </w:t>
      </w:r>
      <w:proofErr w:type="gramStart"/>
      <w:r w:rsidRPr="003E7E66">
        <w:rPr>
          <w:rFonts w:ascii="Times New Roman" w:hAnsi="Times New Roman"/>
          <w:i/>
        </w:rPr>
        <w:t>liter</w:t>
      </w:r>
      <w:proofErr w:type="gramEnd"/>
      <w:r w:rsidRPr="003E7E66">
        <w:rPr>
          <w:rFonts w:ascii="Times New Roman" w:hAnsi="Times New Roman"/>
          <w:i/>
        </w:rPr>
        <w:t xml:space="preserve">. </w:t>
      </w:r>
      <w:proofErr w:type="gramStart"/>
      <w:r w:rsidRPr="003E7E66">
        <w:rPr>
          <w:rFonts w:ascii="Times New Roman" w:hAnsi="Times New Roman"/>
          <w:i/>
        </w:rPr>
        <w:t>de</w:t>
      </w:r>
      <w:proofErr w:type="gramEnd"/>
      <w:r w:rsidRPr="003E7E66">
        <w:rPr>
          <w:rFonts w:ascii="Times New Roman" w:hAnsi="Times New Roman"/>
          <w:i/>
        </w:rPr>
        <w:t xml:space="preserve"> Nápoles versif. </w:t>
      </w:r>
      <w:proofErr w:type="gramStart"/>
      <w:r w:rsidRPr="003E7E66">
        <w:rPr>
          <w:rFonts w:ascii="Times New Roman" w:hAnsi="Times New Roman"/>
          <w:i/>
        </w:rPr>
        <w:t>por</w:t>
      </w:r>
      <w:proofErr w:type="gramEnd"/>
      <w:r w:rsidRPr="003E7E66">
        <w:rPr>
          <w:rFonts w:ascii="Times New Roman" w:hAnsi="Times New Roman"/>
          <w:i/>
        </w:rPr>
        <w:t xml:space="preserve"> el Cond. Toreno</w:t>
      </w:r>
      <w:r w:rsidRPr="003E7E66">
        <w:rPr>
          <w:rFonts w:ascii="Times New Roman" w:hAnsi="Times New Roman"/>
        </w:rPr>
        <w:t>, pp. 88-97.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 xml:space="preserve">Pintura del hombre </w:t>
      </w:r>
      <w:r w:rsidRPr="003E7E66">
        <w:rPr>
          <w:rFonts w:ascii="Times New Roman" w:hAnsi="Times New Roman"/>
          <w:i/>
        </w:rPr>
        <w:t>sin dinero</w:t>
      </w:r>
      <w:r w:rsidRPr="003E7E66">
        <w:rPr>
          <w:rFonts w:ascii="Times New Roman" w:hAnsi="Times New Roman"/>
        </w:rPr>
        <w:t>, pp. 98-99.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El entendimiento es el</w:t>
      </w:r>
      <w:r w:rsidRPr="003E7E66">
        <w:rPr>
          <w:rFonts w:ascii="Times New Roman" w:hAnsi="Times New Roman"/>
          <w:i/>
        </w:rPr>
        <w:t xml:space="preserve"> mayor enemigo de la vida</w:t>
      </w:r>
      <w:r w:rsidRPr="003E7E66">
        <w:rPr>
          <w:rFonts w:ascii="Times New Roman" w:hAnsi="Times New Roman"/>
        </w:rPr>
        <w:t>, f. Trad. B. B., pp. 99-101.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Enigmas</w:t>
      </w:r>
      <w:r w:rsidRPr="003E7E66">
        <w:rPr>
          <w:rFonts w:ascii="Times New Roman" w:hAnsi="Times New Roman"/>
        </w:rPr>
        <w:t xml:space="preserve">. </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 xml:space="preserve">1º. Primer verso: </w:t>
      </w:r>
      <w:proofErr w:type="gramStart"/>
      <w:r w:rsidRPr="003E7E66">
        <w:rPr>
          <w:rFonts w:ascii="Times New Roman" w:hAnsi="Times New Roman"/>
        </w:rPr>
        <w:t>«¿</w:t>
      </w:r>
      <w:proofErr w:type="gramEnd"/>
      <w:r w:rsidRPr="003E7E66">
        <w:rPr>
          <w:rFonts w:ascii="Times New Roman" w:hAnsi="Times New Roman"/>
        </w:rPr>
        <w:t>Qué es la cosa que desplace», p. 102.</w:t>
      </w:r>
    </w:p>
    <w:p w:rsidR="00AC58F6" w:rsidRPr="003E7E66" w:rsidRDefault="00AC58F6" w:rsidP="00AC58F6">
      <w:pPr>
        <w:spacing w:after="0" w:line="240" w:lineRule="auto"/>
        <w:ind w:firstLine="567"/>
        <w:jc w:val="both"/>
        <w:rPr>
          <w:rFonts w:ascii="Times New Roman" w:hAnsi="Times New Roman"/>
        </w:rPr>
      </w:pPr>
      <w:r w:rsidRPr="003E7E66">
        <w:rPr>
          <w:rFonts w:ascii="Times New Roman" w:hAnsi="Times New Roman"/>
        </w:rPr>
        <w:t>2º. Primer verso: «Nací en agrio, dulce soy», p. 102.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Novela inglesa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Selmours</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102-145.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 xml:space="preserve">Incluye dentro: </w:t>
      </w:r>
      <w:r w:rsidRPr="003E7E66">
        <w:rPr>
          <w:rFonts w:ascii="Times New Roman" w:hAnsi="Times New Roman"/>
          <w:i/>
        </w:rPr>
        <w:t>EL VIEJO ROBIN GRAY.</w:t>
      </w:r>
      <w:r w:rsidRPr="003E7E66">
        <w:rPr>
          <w:rFonts w:ascii="Times New Roman" w:hAnsi="Times New Roman"/>
        </w:rPr>
        <w:t xml:space="preserve"> ROMANCE. Primer verso: «Cuando el sueño es muy vivo en los humanos», pp. 127-128.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Décima moral</w:t>
      </w:r>
      <w:r w:rsidRPr="003E7E66">
        <w:rPr>
          <w:rFonts w:ascii="Times New Roman" w:hAnsi="Times New Roman"/>
        </w:rPr>
        <w:t>. Primer verso: «Duerme el rico en blando lecho,», pp. 145-146.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Química curiosA. </w:t>
      </w:r>
      <w:r w:rsidRPr="003E7E66">
        <w:rPr>
          <w:rFonts w:ascii="Times New Roman" w:hAnsi="Times New Roman"/>
          <w:i/>
          <w:caps/>
        </w:rPr>
        <w:t>Secreto admirable para</w:t>
      </w:r>
      <w:r w:rsidRPr="003E7E66">
        <w:rPr>
          <w:rFonts w:ascii="Times New Roman" w:hAnsi="Times New Roman"/>
          <w:i/>
        </w:rPr>
        <w:t xml:space="preserve"> hacer invisible y visible un escrito siempre que se quiera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146-148.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Satirilla chistosa. </w:t>
      </w:r>
      <w:r w:rsidRPr="003E7E66">
        <w:rPr>
          <w:rFonts w:ascii="Times New Roman" w:hAnsi="Times New Roman"/>
          <w:i/>
          <w:caps/>
        </w:rPr>
        <w:t>Los charlatanes</w:t>
      </w:r>
      <w:r w:rsidRPr="003E7E66">
        <w:rPr>
          <w:rFonts w:ascii="Times New Roman" w:hAnsi="Times New Roman"/>
        </w:rPr>
        <w:t xml:space="preserve">. Primer verso: «Ha días que me hallo», f. </w:t>
      </w:r>
      <w:r w:rsidRPr="003E7E66">
        <w:rPr>
          <w:rFonts w:ascii="Times New Roman" w:hAnsi="Times New Roman"/>
          <w:i/>
        </w:rPr>
        <w:t>C. de M.</w:t>
      </w:r>
      <w:r w:rsidRPr="003E7E66">
        <w:rPr>
          <w:rFonts w:ascii="Times New Roman" w:hAnsi="Times New Roman"/>
        </w:rPr>
        <w:t>, pp. 149-154.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Observancia escrupulosa de</w:t>
      </w:r>
      <w:r w:rsidRPr="003E7E66">
        <w:rPr>
          <w:rFonts w:ascii="Times New Roman" w:hAnsi="Times New Roman"/>
          <w:i/>
        </w:rPr>
        <w:t xml:space="preserve"> Federico II, Rey de Prusia, por las leyes de sus Estados</w:t>
      </w:r>
      <w:r w:rsidRPr="003E7E66">
        <w:rPr>
          <w:rFonts w:ascii="Times New Roman" w:hAnsi="Times New Roman"/>
        </w:rPr>
        <w:t xml:space="preserve">, f. </w:t>
      </w:r>
      <w:r w:rsidRPr="003E7E66">
        <w:rPr>
          <w:rFonts w:ascii="Times New Roman" w:hAnsi="Times New Roman"/>
          <w:i/>
        </w:rPr>
        <w:t>Rasgos caract</w:t>
      </w:r>
      <w:r w:rsidRPr="003E7E66">
        <w:rPr>
          <w:rFonts w:ascii="Times New Roman" w:hAnsi="Times New Roman"/>
        </w:rPr>
        <w:t>. 20, pp. 154-155.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 un ocioso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No ves allí aquel hombre mal contento», p. 156.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Piratas. </w:t>
      </w:r>
      <w:r w:rsidRPr="003E7E66">
        <w:rPr>
          <w:rFonts w:ascii="Times New Roman" w:hAnsi="Times New Roman"/>
          <w:i/>
          <w:caps/>
        </w:rPr>
        <w:t>Noticias de los del río Volga</w:t>
      </w:r>
      <w:r w:rsidRPr="003E7E66">
        <w:rPr>
          <w:rFonts w:ascii="Times New Roman" w:hAnsi="Times New Roman"/>
        </w:rPr>
        <w:t xml:space="preserve"> </w:t>
      </w:r>
      <w:r w:rsidRPr="003E7E66">
        <w:rPr>
          <w:rFonts w:ascii="Times New Roman" w:hAnsi="Times New Roman"/>
          <w:i/>
        </w:rPr>
        <w:t>y del Mar Caspio</w:t>
      </w:r>
      <w:r w:rsidRPr="003E7E66">
        <w:rPr>
          <w:rFonts w:ascii="Times New Roman" w:hAnsi="Times New Roman"/>
        </w:rPr>
        <w:t xml:space="preserve">, f. </w:t>
      </w:r>
      <w:r w:rsidRPr="003E7E66">
        <w:rPr>
          <w:rFonts w:ascii="Times New Roman" w:hAnsi="Times New Roman"/>
          <w:i/>
        </w:rPr>
        <w:t xml:space="preserve">Viages Hist. </w:t>
      </w:r>
      <w:proofErr w:type="gramStart"/>
      <w:r w:rsidRPr="003E7E66">
        <w:rPr>
          <w:rFonts w:ascii="Times New Roman" w:hAnsi="Times New Roman"/>
          <w:i/>
        </w:rPr>
        <w:t>de</w:t>
      </w:r>
      <w:proofErr w:type="gramEnd"/>
      <w:r w:rsidRPr="003E7E66">
        <w:rPr>
          <w:rFonts w:ascii="Times New Roman" w:hAnsi="Times New Roman"/>
          <w:i/>
        </w:rPr>
        <w:t xml:space="preserve"> Rusia</w:t>
      </w:r>
      <w:r w:rsidRPr="003E7E66">
        <w:rPr>
          <w:rFonts w:ascii="Times New Roman" w:hAnsi="Times New Roman"/>
        </w:rPr>
        <w:t>, pp. 156-161.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Ensayo sobre el hombre</w:t>
      </w:r>
      <w:r w:rsidRPr="003E7E66">
        <w:rPr>
          <w:rFonts w:ascii="Times New Roman" w:hAnsi="Times New Roman"/>
          <w:caps/>
        </w:rPr>
        <w:t>. Canto primero.</w:t>
      </w:r>
      <w:r w:rsidRPr="003E7E66">
        <w:rPr>
          <w:rFonts w:ascii="Times New Roman" w:hAnsi="Times New Roman"/>
        </w:rPr>
        <w:t xml:space="preserve"> Primer verso: «Sal Milord, del letargo, deja al vulgo»; CANTO SEGUNDO. Primer verso: «De Dios la inmensidad, nunca te empeñes», f. </w:t>
      </w:r>
      <w:r w:rsidRPr="003E7E66">
        <w:rPr>
          <w:rFonts w:ascii="Times New Roman" w:hAnsi="Times New Roman"/>
          <w:i/>
        </w:rPr>
        <w:t xml:space="preserve">Remit. </w:t>
      </w:r>
      <w:proofErr w:type="gramStart"/>
      <w:r w:rsidRPr="003E7E66">
        <w:rPr>
          <w:rFonts w:ascii="Times New Roman" w:hAnsi="Times New Roman"/>
          <w:i/>
        </w:rPr>
        <w:t>por</w:t>
      </w:r>
      <w:proofErr w:type="gramEnd"/>
      <w:r w:rsidRPr="003E7E66">
        <w:rPr>
          <w:rFonts w:ascii="Times New Roman" w:hAnsi="Times New Roman"/>
          <w:i/>
        </w:rPr>
        <w:t xml:space="preserve"> su traductor. D. B. L.</w:t>
      </w:r>
      <w:r w:rsidRPr="003E7E66">
        <w:rPr>
          <w:rFonts w:ascii="Times New Roman" w:hAnsi="Times New Roman"/>
        </w:rPr>
        <w:t>, pp. 161-203.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Secreto. </w:t>
      </w:r>
      <w:r w:rsidRPr="003E7E66">
        <w:rPr>
          <w:rFonts w:ascii="Times New Roman" w:hAnsi="Times New Roman"/>
          <w:i/>
          <w:caps/>
        </w:rPr>
        <w:t>A los aficionados a</w:t>
      </w:r>
      <w:r w:rsidRPr="003E7E66">
        <w:rPr>
          <w:rFonts w:ascii="Times New Roman" w:hAnsi="Times New Roman"/>
          <w:i/>
        </w:rPr>
        <w:t xml:space="preserve"> cultivar flores</w:t>
      </w:r>
      <w:r w:rsidRPr="003E7E66">
        <w:rPr>
          <w:rFonts w:ascii="Times New Roman" w:hAnsi="Times New Roman"/>
        </w:rPr>
        <w:t xml:space="preserve">, f. </w:t>
      </w:r>
      <w:r w:rsidRPr="003E7E66">
        <w:rPr>
          <w:rFonts w:ascii="Times New Roman" w:hAnsi="Times New Roman"/>
          <w:i/>
        </w:rPr>
        <w:t>Diego de Agran.</w:t>
      </w:r>
      <w:r w:rsidRPr="003E7E66">
        <w:rPr>
          <w:rFonts w:ascii="Times New Roman" w:hAnsi="Times New Roman"/>
        </w:rPr>
        <w:t>, pp. 203-204.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león enamorado</w:t>
      </w:r>
      <w:r w:rsidRPr="003E7E66">
        <w:rPr>
          <w:rFonts w:ascii="Times New Roman" w:hAnsi="Times New Roman"/>
        </w:rPr>
        <w:t xml:space="preserve">. Primer verso: «Cuando hablaban los brutos», f. </w:t>
      </w:r>
      <w:r w:rsidRPr="003E7E66">
        <w:rPr>
          <w:rFonts w:ascii="Times New Roman" w:hAnsi="Times New Roman"/>
          <w:i/>
        </w:rPr>
        <w:t>Remitida M. M. M.</w:t>
      </w:r>
      <w:r w:rsidRPr="003E7E66">
        <w:rPr>
          <w:rFonts w:ascii="Times New Roman" w:hAnsi="Times New Roman"/>
        </w:rPr>
        <w:t>, pp. 204-207.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histórica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De Bogislao X duque</w:t>
      </w:r>
      <w:r w:rsidRPr="003E7E66">
        <w:rPr>
          <w:rFonts w:ascii="Times New Roman" w:hAnsi="Times New Roman"/>
          <w:i/>
        </w:rPr>
        <w:t xml:space="preserve"> de Pomerania</w:t>
      </w:r>
      <w:r w:rsidRPr="003E7E66">
        <w:rPr>
          <w:rFonts w:ascii="Times New Roman" w:hAnsi="Times New Roman"/>
        </w:rPr>
        <w:t>, pp. 207-220.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 una Sra. de admirables prendas</w:t>
      </w:r>
      <w:r w:rsidRPr="003E7E66">
        <w:rPr>
          <w:rFonts w:ascii="Times New Roman" w:hAnsi="Times New Roman"/>
          <w:caps/>
        </w:rPr>
        <w:t>. Décima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hace, aunque más se abalanza», f. </w:t>
      </w:r>
      <w:r w:rsidRPr="003E7E66">
        <w:rPr>
          <w:rFonts w:ascii="Times New Roman" w:hAnsi="Times New Roman"/>
          <w:i/>
        </w:rPr>
        <w:t xml:space="preserve">Franc. </w:t>
      </w:r>
      <w:proofErr w:type="gramStart"/>
      <w:r w:rsidRPr="003E7E66">
        <w:rPr>
          <w:rFonts w:ascii="Times New Roman" w:hAnsi="Times New Roman"/>
          <w:i/>
        </w:rPr>
        <w:t>de</w:t>
      </w:r>
      <w:proofErr w:type="gramEnd"/>
      <w:r w:rsidRPr="003E7E66">
        <w:rPr>
          <w:rFonts w:ascii="Times New Roman" w:hAnsi="Times New Roman"/>
          <w:i/>
        </w:rPr>
        <w:t xml:space="preserve"> la Torre traduc. </w:t>
      </w:r>
      <w:proofErr w:type="gramStart"/>
      <w:r w:rsidRPr="003E7E66">
        <w:rPr>
          <w:rFonts w:ascii="Times New Roman" w:hAnsi="Times New Roman"/>
          <w:i/>
        </w:rPr>
        <w:t>de</w:t>
      </w:r>
      <w:proofErr w:type="gramEnd"/>
      <w:r w:rsidRPr="003E7E66">
        <w:rPr>
          <w:rFonts w:ascii="Times New Roman" w:hAnsi="Times New Roman"/>
          <w:i/>
        </w:rPr>
        <w:t xml:space="preserve"> Oven</w:t>
      </w:r>
      <w:r w:rsidRPr="003E7E66">
        <w:rPr>
          <w:rFonts w:ascii="Times New Roman" w:hAnsi="Times New Roman"/>
        </w:rPr>
        <w:t>, p. 220.</w:t>
      </w:r>
    </w:p>
    <w:p w:rsidR="00AC58F6" w:rsidRPr="003E7E66" w:rsidRDefault="00AC58F6" w:rsidP="00AC58F6">
      <w:pPr>
        <w:spacing w:after="0" w:line="240" w:lineRule="auto"/>
        <w:jc w:val="both"/>
        <w:rPr>
          <w:rFonts w:ascii="Times New Roman" w:hAnsi="Times New Roman"/>
        </w:rPr>
      </w:pPr>
      <w:proofErr w:type="gramStart"/>
      <w:r w:rsidRPr="003E7E66">
        <w:rPr>
          <w:rFonts w:ascii="Times New Roman" w:hAnsi="Times New Roman"/>
          <w:i/>
        </w:rPr>
        <w:t>—¿</w:t>
      </w:r>
      <w:proofErr w:type="gramEnd"/>
      <w:r w:rsidRPr="003E7E66">
        <w:rPr>
          <w:rFonts w:ascii="Times New Roman" w:hAnsi="Times New Roman"/>
          <w:i/>
        </w:rPr>
        <w:t>Por qué los más estúpidos ignorantes y los más profundos sabios no admiran nada?</w:t>
      </w:r>
      <w:r w:rsidRPr="003E7E66">
        <w:rPr>
          <w:rFonts w:ascii="Times New Roman" w:hAnsi="Times New Roman"/>
        </w:rPr>
        <w:t xml:space="preserve">, f. </w:t>
      </w:r>
      <w:r w:rsidRPr="003E7E66">
        <w:rPr>
          <w:rFonts w:ascii="Times New Roman" w:hAnsi="Times New Roman"/>
          <w:i/>
        </w:rPr>
        <w:t>Cor. de Sev.</w:t>
      </w:r>
      <w:r w:rsidRPr="003E7E66">
        <w:rPr>
          <w:rFonts w:ascii="Times New Roman" w:hAnsi="Times New Roman"/>
        </w:rPr>
        <w:t>, pp. 221-222.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Moral. Análisis de las voces</w:t>
      </w:r>
      <w:r w:rsidRPr="003E7E66">
        <w:rPr>
          <w:rFonts w:ascii="Times New Roman" w:hAnsi="Times New Roman"/>
          <w:i/>
          <w:caps/>
        </w:rPr>
        <w:t xml:space="preserve"> fortuna,</w:t>
      </w:r>
      <w:r w:rsidRPr="003E7E66">
        <w:rPr>
          <w:rFonts w:ascii="Times New Roman" w:hAnsi="Times New Roman"/>
          <w:i/>
        </w:rPr>
        <w:t xml:space="preserve"> casualidad, hombría de bien y honor</w:t>
      </w:r>
      <w:r w:rsidRPr="003E7E66">
        <w:rPr>
          <w:rFonts w:ascii="Times New Roman" w:hAnsi="Times New Roman"/>
        </w:rPr>
        <w:t xml:space="preserve">, f. J. Bej.… y F. </w:t>
      </w:r>
      <w:r w:rsidRPr="003E7E66">
        <w:rPr>
          <w:rFonts w:ascii="Times New Roman" w:hAnsi="Times New Roman"/>
          <w:i/>
        </w:rPr>
        <w:t>Min. Tom. II</w:t>
      </w:r>
      <w:r w:rsidRPr="003E7E66">
        <w:rPr>
          <w:rFonts w:ascii="Times New Roman" w:hAnsi="Times New Roman"/>
        </w:rPr>
        <w:t>, pp. 222-230.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Sátira</w:t>
      </w:r>
      <w:r w:rsidRPr="003E7E66">
        <w:rPr>
          <w:rFonts w:ascii="Times New Roman" w:hAnsi="Times New Roman"/>
        </w:rPr>
        <w:t xml:space="preserve">. Primer verso: «Truena; y atribulados los mortales,», f. </w:t>
      </w:r>
      <w:r w:rsidRPr="003E7E66">
        <w:rPr>
          <w:rFonts w:ascii="Times New Roman" w:hAnsi="Times New Roman"/>
          <w:i/>
        </w:rPr>
        <w:t>Remit. A. N.</w:t>
      </w:r>
      <w:r w:rsidRPr="003E7E66">
        <w:rPr>
          <w:rFonts w:ascii="Times New Roman" w:hAnsi="Times New Roman"/>
        </w:rPr>
        <w:t>, pp. 230-237.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«El egoísmo siempre es efecto de incivilidad y mala educación», pp. 238-242.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La poesía. </w:t>
      </w:r>
      <w:r w:rsidRPr="003E7E66">
        <w:rPr>
          <w:rFonts w:ascii="Times New Roman" w:hAnsi="Times New Roman"/>
          <w:i/>
          <w:caps/>
        </w:rPr>
        <w:t xml:space="preserve">Oda </w:t>
      </w:r>
      <w:r w:rsidRPr="003E7E66">
        <w:rPr>
          <w:rFonts w:ascii="Times New Roman" w:hAnsi="Times New Roman"/>
          <w:caps/>
        </w:rPr>
        <w:t>a Inarco</w:t>
      </w:r>
      <w:r w:rsidRPr="003E7E66">
        <w:rPr>
          <w:rFonts w:ascii="Times New Roman" w:hAnsi="Times New Roman"/>
        </w:rPr>
        <w:t xml:space="preserve">. Primer verso: «Goza del campo y el pasar aleja:», f. </w:t>
      </w:r>
      <w:r w:rsidRPr="003E7E66">
        <w:rPr>
          <w:rFonts w:ascii="Times New Roman" w:hAnsi="Times New Roman"/>
          <w:i/>
        </w:rPr>
        <w:t>Feniso</w:t>
      </w:r>
      <w:r w:rsidRPr="003E7E66">
        <w:rPr>
          <w:rFonts w:ascii="Times New Roman" w:hAnsi="Times New Roman"/>
        </w:rPr>
        <w:t>, pp. 243-248.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«El Cardenal Wolseo, Ministro y favorecido de Henrique VIII…», pp. 248-250.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 «Cuando Filis ingrata», pp. 250-251.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Origen del saludo que se hace a los que</w:t>
      </w:r>
      <w:r w:rsidRPr="003E7E66">
        <w:rPr>
          <w:rFonts w:ascii="Times New Roman" w:hAnsi="Times New Roman"/>
          <w:i/>
        </w:rPr>
        <w:t xml:space="preserve"> estornudan</w:t>
      </w:r>
      <w:r w:rsidRPr="003E7E66">
        <w:rPr>
          <w:rFonts w:ascii="Times New Roman" w:hAnsi="Times New Roman"/>
        </w:rPr>
        <w:t>, pp. 252-254.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Desengaño</w:t>
      </w:r>
      <w:r w:rsidRPr="003E7E66">
        <w:rPr>
          <w:rFonts w:ascii="Times New Roman" w:hAnsi="Times New Roman"/>
        </w:rPr>
        <w:t>. Primer verso: «Dos currutacos rubios», pp. 255-256.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Geografía histórica. </w:t>
      </w:r>
      <w:r w:rsidRPr="003E7E66">
        <w:rPr>
          <w:rFonts w:ascii="Times New Roman" w:hAnsi="Times New Roman"/>
          <w:i/>
          <w:caps/>
        </w:rPr>
        <w:t>Descripción de la Rusia</w:t>
      </w:r>
      <w:r w:rsidRPr="003E7E66">
        <w:rPr>
          <w:rFonts w:ascii="Times New Roman" w:hAnsi="Times New Roman"/>
        </w:rPr>
        <w:t>, pp. 256-271.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Primer verso: «Un mono muy bailador», pp. 271-272.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Los ídolos</w:t>
      </w:r>
      <w:r w:rsidRPr="003E7E66">
        <w:rPr>
          <w:rFonts w:ascii="Times New Roman" w:hAnsi="Times New Roman"/>
        </w:rPr>
        <w:t xml:space="preserve">, f. </w:t>
      </w:r>
      <w:r w:rsidRPr="003E7E66">
        <w:rPr>
          <w:rFonts w:ascii="Times New Roman" w:hAnsi="Times New Roman"/>
          <w:i/>
        </w:rPr>
        <w:t>D.</w:t>
      </w:r>
      <w:r w:rsidRPr="003E7E66">
        <w:rPr>
          <w:rFonts w:ascii="Times New Roman" w:hAnsi="Times New Roman"/>
        </w:rPr>
        <w:t>, pp. 273-275.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i/>
          <w:caps/>
        </w:rPr>
        <w:t xml:space="preserve"> Los celos</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Oh tú que hablas con reposo», f. </w:t>
      </w:r>
      <w:r w:rsidRPr="003E7E66">
        <w:rPr>
          <w:rFonts w:ascii="Times New Roman" w:hAnsi="Times New Roman"/>
          <w:i/>
        </w:rPr>
        <w:t>Remit. C. L. C. P. L. D.</w:t>
      </w:r>
      <w:r w:rsidRPr="003E7E66">
        <w:rPr>
          <w:rFonts w:ascii="Times New Roman" w:hAnsi="Times New Roman"/>
        </w:rPr>
        <w:t>, pp. 275-277.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Contra el proverbio u axioma Donde quiera que fueres</w:t>
      </w:r>
      <w:r w:rsidRPr="003E7E66">
        <w:rPr>
          <w:rFonts w:ascii="Times New Roman" w:hAnsi="Times New Roman"/>
          <w:i/>
        </w:rPr>
        <w:t xml:space="preserve"> haz como vieres</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Primer verso: «No donde fueres hagas como vieres», pp. 277-278; se acompaña de un APÉNDICE,</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F. D. de L.</w:t>
      </w:r>
      <w:r w:rsidRPr="003E7E66">
        <w:rPr>
          <w:rFonts w:ascii="Times New Roman" w:hAnsi="Times New Roman"/>
        </w:rPr>
        <w:t>, pp. 277-281.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lorito</w:t>
      </w:r>
      <w:r w:rsidRPr="003E7E66">
        <w:rPr>
          <w:rFonts w:ascii="Times New Roman" w:hAnsi="Times New Roman"/>
        </w:rPr>
        <w:t xml:space="preserve">. Primer verso: «Como las Perdices», f. </w:t>
      </w:r>
      <w:r w:rsidRPr="003E7E66">
        <w:rPr>
          <w:rFonts w:ascii="Times New Roman" w:hAnsi="Times New Roman"/>
          <w:i/>
        </w:rPr>
        <w:t>M. M. M.</w:t>
      </w:r>
      <w:r w:rsidRPr="003E7E66">
        <w:rPr>
          <w:rFonts w:ascii="Times New Roman" w:hAnsi="Times New Roman"/>
        </w:rPr>
        <w:t>, pp. 281-283.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singular</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Rifa de una novia</w:t>
      </w:r>
      <w:r w:rsidRPr="003E7E66">
        <w:rPr>
          <w:rFonts w:ascii="Times New Roman" w:hAnsi="Times New Roman"/>
        </w:rPr>
        <w:t>, pp. 283-291.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Los monos eruditos</w:t>
      </w:r>
      <w:r w:rsidRPr="003E7E66">
        <w:rPr>
          <w:rFonts w:ascii="Times New Roman" w:hAnsi="Times New Roman"/>
        </w:rPr>
        <w:t xml:space="preserve">. Primer verso: «Dos Monos eruditos», f. </w:t>
      </w:r>
      <w:r w:rsidRPr="003E7E66">
        <w:rPr>
          <w:rFonts w:ascii="Times New Roman" w:hAnsi="Times New Roman"/>
          <w:i/>
        </w:rPr>
        <w:t>El. Ap.</w:t>
      </w:r>
      <w:r w:rsidRPr="003E7E66">
        <w:rPr>
          <w:rFonts w:ascii="Times New Roman" w:hAnsi="Times New Roman"/>
        </w:rPr>
        <w:t>, pp. 291-293.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Física. </w:t>
      </w:r>
      <w:r w:rsidRPr="003E7E66">
        <w:rPr>
          <w:rFonts w:ascii="Times New Roman" w:hAnsi="Times New Roman"/>
          <w:i/>
          <w:caps/>
        </w:rPr>
        <w:t>Nublados, granizo</w:t>
      </w:r>
      <w:r w:rsidRPr="003E7E66">
        <w:rPr>
          <w:rFonts w:ascii="Times New Roman" w:hAnsi="Times New Roman"/>
        </w:rPr>
        <w:t xml:space="preserve">, f. </w:t>
      </w:r>
      <w:r w:rsidRPr="003E7E66">
        <w:rPr>
          <w:rFonts w:ascii="Times New Roman" w:hAnsi="Times New Roman"/>
          <w:i/>
        </w:rPr>
        <w:t>Por Mr. Leschevin comº pral. de pólvora y salitres en Dijon</w:t>
      </w:r>
      <w:r w:rsidRPr="003E7E66">
        <w:rPr>
          <w:rFonts w:ascii="Times New Roman" w:hAnsi="Times New Roman"/>
        </w:rPr>
        <w:t>, pp. 293-299.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Romance. </w:t>
      </w:r>
      <w:r w:rsidRPr="003E7E66">
        <w:rPr>
          <w:rFonts w:ascii="Times New Roman" w:hAnsi="Times New Roman"/>
          <w:i/>
          <w:caps/>
        </w:rPr>
        <w:t>A una rosa</w:t>
      </w:r>
      <w:r w:rsidRPr="003E7E66">
        <w:rPr>
          <w:rFonts w:ascii="Times New Roman" w:hAnsi="Times New Roman"/>
        </w:rPr>
        <w:t xml:space="preserve">. Primer verso: «Repara cuan altiva», f. </w:t>
      </w:r>
      <w:r w:rsidRPr="003E7E66">
        <w:rPr>
          <w:rFonts w:ascii="Times New Roman" w:hAnsi="Times New Roman"/>
          <w:i/>
        </w:rPr>
        <w:t>B. C.</w:t>
      </w:r>
      <w:r w:rsidRPr="003E7E66">
        <w:rPr>
          <w:rFonts w:ascii="Times New Roman" w:hAnsi="Times New Roman"/>
        </w:rPr>
        <w:t>, pp. 299-301.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Diálogo </w:t>
      </w:r>
      <w:r w:rsidRPr="003E7E66">
        <w:rPr>
          <w:rFonts w:ascii="Times New Roman" w:hAnsi="Times New Roman"/>
          <w:i/>
          <w:caps/>
        </w:rPr>
        <w:t>Entre Alejandro y Phrine</w:t>
      </w:r>
      <w:r w:rsidRPr="003E7E66">
        <w:rPr>
          <w:rFonts w:ascii="Times New Roman" w:hAnsi="Times New Roman"/>
        </w:rPr>
        <w:t>, pp. 301-308.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Gallo viudo</w:t>
      </w:r>
      <w:r w:rsidRPr="003E7E66">
        <w:rPr>
          <w:rFonts w:ascii="Times New Roman" w:hAnsi="Times New Roman"/>
        </w:rPr>
        <w:t>. Primer verso: «En casa de un labrador desde chiquilla», f. M. M. M., pp. 308-310.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Sobre el verdadero heroísmo</w:t>
      </w:r>
      <w:r w:rsidRPr="003E7E66">
        <w:rPr>
          <w:rFonts w:ascii="Times New Roman" w:hAnsi="Times New Roman"/>
        </w:rPr>
        <w:t>, pp. 310-318.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TEXTO</w:t>
      </w:r>
      <w:r w:rsidRPr="003E7E66">
        <w:rPr>
          <w:rFonts w:ascii="Times New Roman" w:hAnsi="Times New Roman"/>
        </w:rPr>
        <w:t>. Primer verso: «Hazme solo un bien amor» / GLOSA. Primer verso: «No es poco justa querella», pp. 319-320.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«Dos días antes de morir el Gran Luis XIV», p. 321.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Silva</w:t>
      </w:r>
      <w:r w:rsidRPr="003E7E66">
        <w:rPr>
          <w:rFonts w:ascii="Times New Roman" w:hAnsi="Times New Roman"/>
        </w:rPr>
        <w:t xml:space="preserve">. Primer verso: «Por la margen de un plácido arroyuelo», f. </w:t>
      </w:r>
      <w:r w:rsidRPr="003E7E66">
        <w:rPr>
          <w:rFonts w:ascii="Times New Roman" w:hAnsi="Times New Roman"/>
          <w:i/>
        </w:rPr>
        <w:t>P</w:t>
      </w:r>
      <w:r w:rsidRPr="003E7E66">
        <w:rPr>
          <w:rFonts w:ascii="Times New Roman" w:hAnsi="Times New Roman"/>
        </w:rPr>
        <w:t>., pp. 322-325.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Anécdota dramática</w:t>
      </w:r>
      <w:r w:rsidRPr="003E7E66">
        <w:rPr>
          <w:rFonts w:ascii="Times New Roman" w:hAnsi="Times New Roman"/>
        </w:rPr>
        <w:t>. «Habiendo caído malo uno de los mejores actores de la Ópera», p. 326.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la sabiduría</w:t>
      </w:r>
      <w:r w:rsidRPr="003E7E66">
        <w:rPr>
          <w:rFonts w:ascii="Times New Roman" w:hAnsi="Times New Roman"/>
        </w:rPr>
        <w:t>. Primer verso: «Ya el ave de la noche»,</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Licio</w:t>
      </w:r>
      <w:r w:rsidRPr="003E7E66">
        <w:rPr>
          <w:rFonts w:ascii="Times New Roman" w:hAnsi="Times New Roman"/>
        </w:rPr>
        <w:t>, pp. 326-329.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Química curiosa. </w:t>
      </w:r>
      <w:r w:rsidRPr="003E7E66">
        <w:rPr>
          <w:rFonts w:ascii="Times New Roman" w:hAnsi="Times New Roman"/>
          <w:i/>
          <w:caps/>
        </w:rPr>
        <w:t>Modo de hacer la vegetación</w:t>
      </w:r>
      <w:r w:rsidRPr="003E7E66">
        <w:rPr>
          <w:rFonts w:ascii="Times New Roman" w:hAnsi="Times New Roman"/>
          <w:i/>
        </w:rPr>
        <w:t xml:space="preserve"> metálica del Árbol de Diana, para recreación de la vista</w:t>
      </w:r>
      <w:r w:rsidRPr="003E7E66">
        <w:rPr>
          <w:rFonts w:ascii="Times New Roman" w:hAnsi="Times New Roman"/>
        </w:rPr>
        <w:t xml:space="preserve">, f. </w:t>
      </w:r>
      <w:r w:rsidRPr="003E7E66">
        <w:rPr>
          <w:rFonts w:ascii="Times New Roman" w:hAnsi="Times New Roman"/>
          <w:i/>
        </w:rPr>
        <w:t>Dicc. De Fis. De Brisson</w:t>
      </w:r>
      <w:r w:rsidRPr="003E7E66">
        <w:rPr>
          <w:rFonts w:ascii="Times New Roman" w:hAnsi="Times New Roman"/>
        </w:rPr>
        <w:t>, pp. 330-333.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Letrilla. </w:t>
      </w:r>
      <w:r w:rsidRPr="003E7E66">
        <w:rPr>
          <w:rFonts w:ascii="Times New Roman" w:hAnsi="Times New Roman"/>
          <w:i/>
          <w:caps/>
        </w:rPr>
        <w:t>La mudanza</w:t>
      </w:r>
      <w:r w:rsidRPr="003E7E66">
        <w:rPr>
          <w:rFonts w:ascii="Times New Roman" w:hAnsi="Times New Roman"/>
        </w:rPr>
        <w:t xml:space="preserve">. Primer verso: «Frente de mí que sentado», f. </w:t>
      </w:r>
      <w:r w:rsidRPr="003E7E66">
        <w:rPr>
          <w:rFonts w:ascii="Times New Roman" w:hAnsi="Times New Roman"/>
          <w:i/>
        </w:rPr>
        <w:t>Maron</w:t>
      </w:r>
      <w:r w:rsidRPr="003E7E66">
        <w:rPr>
          <w:rFonts w:ascii="Times New Roman" w:hAnsi="Times New Roman"/>
        </w:rPr>
        <w:t>, pp. 333-336.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anteojo y la trompetilla</w:t>
      </w:r>
      <w:r w:rsidRPr="003E7E66">
        <w:rPr>
          <w:rFonts w:ascii="Times New Roman" w:hAnsi="Times New Roman"/>
          <w:i/>
        </w:rPr>
        <w:t>, o el daño está en no entenderse</w:t>
      </w:r>
      <w:r w:rsidRPr="003E7E66">
        <w:rPr>
          <w:rFonts w:ascii="Times New Roman" w:hAnsi="Times New Roman"/>
        </w:rPr>
        <w:t xml:space="preserve">, f. </w:t>
      </w:r>
      <w:r w:rsidRPr="003E7E66">
        <w:rPr>
          <w:rFonts w:ascii="Times New Roman" w:hAnsi="Times New Roman"/>
          <w:i/>
        </w:rPr>
        <w:t xml:space="preserve">Minerv. </w:t>
      </w:r>
      <w:proofErr w:type="gramStart"/>
      <w:r w:rsidRPr="003E7E66">
        <w:rPr>
          <w:rFonts w:ascii="Times New Roman" w:hAnsi="Times New Roman"/>
          <w:i/>
        </w:rPr>
        <w:t>tom</w:t>
      </w:r>
      <w:proofErr w:type="gramEnd"/>
      <w:r w:rsidRPr="003E7E66">
        <w:rPr>
          <w:rFonts w:ascii="Times New Roman" w:hAnsi="Times New Roman"/>
          <w:i/>
        </w:rPr>
        <w:t>. I</w:t>
      </w:r>
      <w:r w:rsidRPr="003E7E66">
        <w:rPr>
          <w:rFonts w:ascii="Times New Roman" w:hAnsi="Times New Roman"/>
        </w:rPr>
        <w:t>, pp. 336-344.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La Melancolía</w:t>
      </w:r>
      <w:r w:rsidRPr="003E7E66">
        <w:rPr>
          <w:rFonts w:ascii="Times New Roman" w:hAnsi="Times New Roman"/>
        </w:rPr>
        <w:t xml:space="preserve">. Primer verso: «Grave silencio, amigo», f. </w:t>
      </w:r>
      <w:r w:rsidRPr="003E7E66">
        <w:rPr>
          <w:rFonts w:ascii="Times New Roman" w:hAnsi="Times New Roman"/>
          <w:i/>
        </w:rPr>
        <w:t>A. C. B.</w:t>
      </w:r>
      <w:r w:rsidRPr="003E7E66">
        <w:rPr>
          <w:rFonts w:ascii="Times New Roman" w:hAnsi="Times New Roman"/>
        </w:rPr>
        <w:t>, pp. 345-347.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el teatro</w:t>
      </w:r>
      <w:r w:rsidRPr="003E7E66">
        <w:rPr>
          <w:rFonts w:ascii="Times New Roman" w:hAnsi="Times New Roman"/>
          <w:i/>
        </w:rPr>
        <w:t xml:space="preserve"> con relación a las costumbres</w:t>
      </w:r>
      <w:r w:rsidRPr="003E7E66">
        <w:rPr>
          <w:rFonts w:ascii="Times New Roman" w:hAnsi="Times New Roman"/>
        </w:rPr>
        <w:t xml:space="preserve">, f. </w:t>
      </w:r>
      <w:r w:rsidRPr="003E7E66">
        <w:rPr>
          <w:rFonts w:ascii="Times New Roman" w:hAnsi="Times New Roman"/>
          <w:i/>
        </w:rPr>
        <w:t>P.</w:t>
      </w:r>
      <w:r w:rsidRPr="003E7E66">
        <w:rPr>
          <w:rFonts w:ascii="Times New Roman" w:hAnsi="Times New Roman"/>
        </w:rPr>
        <w:t>, pp. 347-361.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Liras </w:t>
      </w:r>
      <w:r w:rsidRPr="003E7E66">
        <w:rPr>
          <w:rFonts w:ascii="Times New Roman" w:hAnsi="Times New Roman"/>
          <w:i/>
          <w:caps/>
        </w:rPr>
        <w:t>Contra la venganza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Y por qué he de enojarme», f. </w:t>
      </w:r>
      <w:r w:rsidRPr="003E7E66">
        <w:rPr>
          <w:rFonts w:ascii="Times New Roman" w:hAnsi="Times New Roman"/>
          <w:i/>
        </w:rPr>
        <w:t>D. de C.</w:t>
      </w:r>
      <w:r w:rsidRPr="003E7E66">
        <w:rPr>
          <w:rFonts w:ascii="Times New Roman" w:hAnsi="Times New Roman"/>
        </w:rPr>
        <w:t>, pp. 361-363.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w:t>
      </w:r>
      <w:r w:rsidRPr="003E7E66">
        <w:rPr>
          <w:rFonts w:ascii="Times New Roman" w:hAnsi="Times New Roman"/>
          <w:i/>
        </w:rPr>
        <w:t xml:space="preserve">Margarita Lambrun, </w:t>
      </w:r>
      <w:r w:rsidRPr="003E7E66">
        <w:rPr>
          <w:rFonts w:ascii="Times New Roman" w:hAnsi="Times New Roman"/>
        </w:rPr>
        <w:t xml:space="preserve">merece por su valor ocupar un lugar distinguido», f. </w:t>
      </w:r>
      <w:r w:rsidRPr="003E7E66">
        <w:rPr>
          <w:rFonts w:ascii="Times New Roman" w:hAnsi="Times New Roman"/>
          <w:i/>
        </w:rPr>
        <w:t>Trad. por B. B.</w:t>
      </w:r>
      <w:r w:rsidRPr="003E7E66">
        <w:rPr>
          <w:rFonts w:ascii="Times New Roman" w:hAnsi="Times New Roman"/>
        </w:rPr>
        <w:t>, pp. 363-366.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Fabulita bolera. </w:t>
      </w:r>
      <w:r w:rsidRPr="003E7E66">
        <w:rPr>
          <w:rFonts w:ascii="Times New Roman" w:hAnsi="Times New Roman"/>
          <w:i/>
          <w:caps/>
        </w:rPr>
        <w:t>El ratón arrepentido</w:t>
      </w:r>
      <w:r w:rsidRPr="003E7E66">
        <w:rPr>
          <w:rFonts w:ascii="Times New Roman" w:hAnsi="Times New Roman"/>
        </w:rPr>
        <w:t>. Primer verso: «Un ratón en un queso», f. D. P., p. 366.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rPr>
        <w:t xml:space="preserve">¿Cuál es la idea de la belleza y en qué se distingue esta de la bondad? </w:t>
      </w:r>
      <w:r w:rsidRPr="003E7E66">
        <w:rPr>
          <w:rFonts w:ascii="Times New Roman" w:hAnsi="Times New Roman"/>
          <w:caps/>
        </w:rPr>
        <w:t>Discurso para pocos</w:t>
      </w:r>
      <w:r w:rsidRPr="003E7E66">
        <w:rPr>
          <w:rFonts w:ascii="Times New Roman" w:hAnsi="Times New Roman"/>
        </w:rPr>
        <w:t xml:space="preserve">, f. </w:t>
      </w:r>
      <w:r w:rsidRPr="003E7E66">
        <w:rPr>
          <w:rFonts w:ascii="Times New Roman" w:hAnsi="Times New Roman"/>
          <w:i/>
        </w:rPr>
        <w:t>Mr. Changeux. Traité des Extrêmes</w:t>
      </w:r>
      <w:r w:rsidRPr="003E7E66">
        <w:rPr>
          <w:rFonts w:ascii="Times New Roman" w:hAnsi="Times New Roman"/>
        </w:rPr>
        <w:t>, pp. 367-374.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—Canción, </w:t>
      </w:r>
      <w:r w:rsidRPr="003E7E66">
        <w:rPr>
          <w:rFonts w:ascii="Times New Roman" w:hAnsi="Times New Roman"/>
          <w:i/>
          <w:caps/>
        </w:rPr>
        <w:t xml:space="preserve">En elogio de la </w:t>
      </w:r>
      <w:r w:rsidRPr="003E7E66">
        <w:rPr>
          <w:rFonts w:ascii="Times New Roman" w:hAnsi="Times New Roman"/>
          <w:caps/>
        </w:rPr>
        <w:t>pastora Melinda</w:t>
      </w:r>
      <w:r w:rsidRPr="003E7E66">
        <w:rPr>
          <w:rFonts w:ascii="Times New Roman" w:hAnsi="Times New Roman"/>
        </w:rPr>
        <w:t xml:space="preserve">. Primer verso: «De flores adornada», f. </w:t>
      </w:r>
      <w:r w:rsidRPr="003E7E66">
        <w:rPr>
          <w:rFonts w:ascii="Times New Roman" w:hAnsi="Times New Roman"/>
          <w:i/>
        </w:rPr>
        <w:t xml:space="preserve">Remit. </w:t>
      </w:r>
      <w:proofErr w:type="gramStart"/>
      <w:r w:rsidRPr="003E7E66">
        <w:rPr>
          <w:rFonts w:ascii="Times New Roman" w:hAnsi="Times New Roman"/>
          <w:i/>
        </w:rPr>
        <w:t>C. de</w:t>
      </w:r>
      <w:proofErr w:type="gramEnd"/>
      <w:r w:rsidRPr="003E7E66">
        <w:rPr>
          <w:rFonts w:ascii="Times New Roman" w:hAnsi="Times New Roman"/>
          <w:i/>
        </w:rPr>
        <w:t xml:space="preserve"> M.</w:t>
      </w:r>
      <w:r w:rsidRPr="003E7E66">
        <w:rPr>
          <w:rFonts w:ascii="Times New Roman" w:hAnsi="Times New Roman"/>
        </w:rPr>
        <w:t>, pp. 375-378.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Moral. </w:t>
      </w:r>
      <w:r w:rsidRPr="003E7E66">
        <w:rPr>
          <w:rFonts w:ascii="Times New Roman" w:hAnsi="Times New Roman"/>
          <w:i/>
          <w:caps/>
        </w:rPr>
        <w:t>Discurso histórico y político</w:t>
      </w:r>
      <w:r w:rsidRPr="003E7E66">
        <w:rPr>
          <w:rFonts w:ascii="Times New Roman" w:hAnsi="Times New Roman"/>
          <w:i/>
        </w:rPr>
        <w:t xml:space="preserve"> sobre las costumbres que observó la antigüedad en el nacimiento del hombre</w:t>
      </w:r>
      <w:r w:rsidRPr="003E7E66">
        <w:rPr>
          <w:rFonts w:ascii="Times New Roman" w:hAnsi="Times New Roman"/>
        </w:rPr>
        <w:t>, pp. 378-389.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Romance. </w:t>
      </w:r>
      <w:r w:rsidRPr="003E7E66">
        <w:rPr>
          <w:rFonts w:ascii="Times New Roman" w:hAnsi="Times New Roman"/>
          <w:i/>
          <w:caps/>
        </w:rPr>
        <w:t>Gozar del tiempo conforme viene</w:t>
      </w:r>
      <w:r w:rsidRPr="003E7E66">
        <w:rPr>
          <w:rFonts w:ascii="Times New Roman" w:hAnsi="Times New Roman"/>
        </w:rPr>
        <w:t>. Primer verso: «Toda vanidad es burla,»,</w:t>
      </w:r>
      <w:r w:rsidRPr="003E7E66">
        <w:rPr>
          <w:rFonts w:ascii="Times New Roman" w:hAnsi="Times New Roman"/>
          <w:i/>
        </w:rPr>
        <w:t xml:space="preserve"> </w:t>
      </w:r>
      <w:r w:rsidRPr="003E7E66">
        <w:rPr>
          <w:rFonts w:ascii="Times New Roman" w:hAnsi="Times New Roman"/>
        </w:rPr>
        <w:t>pp. 389-391.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—Historia </w:t>
      </w:r>
      <w:r w:rsidRPr="003E7E66">
        <w:rPr>
          <w:rFonts w:ascii="Times New Roman" w:hAnsi="Times New Roman"/>
          <w:i/>
          <w:caps/>
        </w:rPr>
        <w:t xml:space="preserve">Resumen de la vida de </w:t>
      </w:r>
      <w:r w:rsidRPr="003E7E66">
        <w:rPr>
          <w:rFonts w:ascii="Times New Roman" w:hAnsi="Times New Roman"/>
          <w:caps/>
        </w:rPr>
        <w:t>Joseph II Emperador de romanos</w:t>
      </w:r>
      <w:r w:rsidRPr="003E7E66">
        <w:rPr>
          <w:rFonts w:ascii="Times New Roman" w:hAnsi="Times New Roman"/>
        </w:rPr>
        <w:t xml:space="preserve">, </w:t>
      </w:r>
      <w:r w:rsidRPr="003E7E66">
        <w:rPr>
          <w:rFonts w:ascii="Times New Roman" w:hAnsi="Times New Roman"/>
          <w:i/>
        </w:rPr>
        <w:t>Trad. por B. B.</w:t>
      </w:r>
      <w:r w:rsidRPr="003E7E66">
        <w:rPr>
          <w:rFonts w:ascii="Times New Roman" w:hAnsi="Times New Roman"/>
        </w:rPr>
        <w:t>, pp. 391-414.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Romance inédito. </w:t>
      </w:r>
      <w:r w:rsidRPr="003E7E66">
        <w:rPr>
          <w:rFonts w:ascii="Times New Roman" w:hAnsi="Times New Roman"/>
          <w:i/>
          <w:caps/>
        </w:rPr>
        <w:t>A Cupido</w:t>
      </w:r>
      <w:r w:rsidRPr="003E7E66">
        <w:rPr>
          <w:rFonts w:ascii="Times New Roman" w:hAnsi="Times New Roman"/>
        </w:rPr>
        <w:t xml:space="preserve">. Primer verso: «Conténtate ya rapaz», f. </w:t>
      </w:r>
      <w:r w:rsidRPr="003E7E66">
        <w:rPr>
          <w:rFonts w:ascii="Times New Roman" w:hAnsi="Times New Roman"/>
          <w:i/>
        </w:rPr>
        <w:t>B. del A.</w:t>
      </w:r>
      <w:r w:rsidRPr="003E7E66">
        <w:rPr>
          <w:rFonts w:ascii="Times New Roman" w:hAnsi="Times New Roman"/>
        </w:rPr>
        <w:t>, pp. 414-416.</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«Si miramos al hombre con reflexión, encontraremos en él una de las obras más predilectas del Hacedor», f. </w:t>
      </w:r>
      <w:r w:rsidRPr="003E7E66">
        <w:rPr>
          <w:rFonts w:ascii="Times New Roman" w:hAnsi="Times New Roman"/>
          <w:i/>
        </w:rPr>
        <w:t>M. M. C.</w:t>
      </w:r>
      <w:r w:rsidRPr="003E7E66">
        <w:rPr>
          <w:rFonts w:ascii="Times New Roman" w:hAnsi="Times New Roman"/>
        </w:rPr>
        <w:t xml:space="preserve">, pp. 1-7,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Poesía</w:t>
      </w:r>
      <w:r w:rsidRPr="003E7E66">
        <w:rPr>
          <w:rFonts w:ascii="Times New Roman" w:hAnsi="Times New Roman"/>
          <w:i/>
        </w:rPr>
        <w:t>.</w:t>
      </w:r>
      <w:r w:rsidRPr="003E7E66">
        <w:rPr>
          <w:rFonts w:ascii="Times New Roman" w:hAnsi="Times New Roman"/>
          <w:caps/>
        </w:rPr>
        <w:t xml:space="preserve"> </w:t>
      </w:r>
      <w:r w:rsidRPr="003E7E66">
        <w:rPr>
          <w:rFonts w:ascii="Times New Roman" w:hAnsi="Times New Roman"/>
          <w:i/>
          <w:caps/>
        </w:rPr>
        <w:t>A Filis</w:t>
      </w:r>
      <w:r w:rsidRPr="003E7E66">
        <w:rPr>
          <w:rFonts w:ascii="Times New Roman" w:hAnsi="Times New Roman"/>
          <w:i/>
        </w:rPr>
        <w:t>, quejosa de la inconstancia de su amante</w:t>
      </w:r>
      <w:r w:rsidRPr="003E7E66">
        <w:rPr>
          <w:rFonts w:ascii="Times New Roman" w:hAnsi="Times New Roman"/>
        </w:rPr>
        <w:t xml:space="preserve">. Primer verso: «Filis, deja en buen hora», f. </w:t>
      </w:r>
      <w:r w:rsidRPr="003E7E66">
        <w:rPr>
          <w:rFonts w:ascii="Times New Roman" w:hAnsi="Times New Roman"/>
          <w:i/>
        </w:rPr>
        <w:t>B.</w:t>
      </w:r>
      <w:r w:rsidRPr="003E7E66">
        <w:rPr>
          <w:rFonts w:ascii="Times New Roman" w:hAnsi="Times New Roman"/>
        </w:rPr>
        <w:t>, pp. 8-12.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«El Emperador Antonino Pío, siendo Procónsul de Asia…», pp. 13-14.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Anacreóntica. </w:t>
      </w:r>
      <w:r w:rsidRPr="003E7E66">
        <w:rPr>
          <w:rFonts w:ascii="Times New Roman" w:hAnsi="Times New Roman"/>
          <w:i/>
          <w:caps/>
        </w:rPr>
        <w:t>Duración de las protestas de amor</w:t>
      </w:r>
      <w:r w:rsidRPr="003E7E66">
        <w:rPr>
          <w:rFonts w:ascii="Times New Roman" w:hAnsi="Times New Roman"/>
        </w:rPr>
        <w:t>. Primer verso: «La Zagaleja Cloe», pp. 14-15.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Política. </w:t>
      </w:r>
      <w:r w:rsidRPr="003E7E66">
        <w:rPr>
          <w:rFonts w:ascii="Times New Roman" w:hAnsi="Times New Roman"/>
          <w:i/>
          <w:caps/>
        </w:rPr>
        <w:t>Sobre el Imperio de los mares</w:t>
      </w:r>
      <w:r w:rsidRPr="003E7E66">
        <w:rPr>
          <w:rFonts w:ascii="Times New Roman" w:hAnsi="Times New Roman"/>
        </w:rPr>
        <w:t>, pp.16-56.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rPr>
        <w:t xml:space="preserve">. </w:t>
      </w:r>
      <w:r w:rsidRPr="003E7E66">
        <w:rPr>
          <w:rFonts w:ascii="Times New Roman" w:hAnsi="Times New Roman"/>
          <w:i/>
          <w:caps/>
        </w:rPr>
        <w:t>La cochina</w:t>
      </w:r>
      <w:r w:rsidRPr="003E7E66">
        <w:rPr>
          <w:rFonts w:ascii="Times New Roman" w:hAnsi="Times New Roman"/>
        </w:rPr>
        <w:t xml:space="preserve">. Primer verso: «No hay tesoro en el mundo, ni riqueza», f. </w:t>
      </w:r>
      <w:r w:rsidRPr="003E7E66">
        <w:rPr>
          <w:rFonts w:ascii="Times New Roman" w:hAnsi="Times New Roman"/>
          <w:i/>
        </w:rPr>
        <w:t>C. de M.</w:t>
      </w:r>
      <w:r w:rsidRPr="003E7E66">
        <w:rPr>
          <w:rFonts w:ascii="Times New Roman" w:hAnsi="Times New Roman"/>
        </w:rPr>
        <w:t>, pp. 56-58.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Origen del juego de naipes</w:t>
      </w:r>
      <w:r w:rsidRPr="003E7E66">
        <w:rPr>
          <w:rFonts w:ascii="Times New Roman" w:hAnsi="Times New Roman"/>
        </w:rPr>
        <w:t>, pp. 59-69.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Fábula</w:t>
      </w:r>
      <w:r w:rsidRPr="003E7E66">
        <w:rPr>
          <w:rFonts w:ascii="Times New Roman" w:hAnsi="Times New Roman"/>
          <w:caps/>
        </w:rPr>
        <w:t>. El avaro</w:t>
      </w:r>
      <w:r w:rsidRPr="003E7E66">
        <w:rPr>
          <w:rFonts w:ascii="Times New Roman" w:hAnsi="Times New Roman"/>
        </w:rPr>
        <w:t xml:space="preserve">. Primer verso: «Si el oro ocultas bajo cien candados», f. </w:t>
      </w:r>
      <w:r w:rsidRPr="003E7E66">
        <w:rPr>
          <w:rFonts w:ascii="Times New Roman" w:hAnsi="Times New Roman"/>
          <w:i/>
        </w:rPr>
        <w:t>M. A.</w:t>
      </w:r>
      <w:r w:rsidRPr="003E7E66">
        <w:rPr>
          <w:rFonts w:ascii="Times New Roman" w:hAnsi="Times New Roman"/>
        </w:rPr>
        <w:t xml:space="preserve"> = Minerva tom. II, pp. 69-71.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Literatura y comercio.</w:t>
      </w:r>
      <w:r w:rsidRPr="003E7E66">
        <w:rPr>
          <w:rFonts w:ascii="Times New Roman" w:hAnsi="Times New Roman"/>
        </w:rPr>
        <w:t xml:space="preserve"> </w:t>
      </w:r>
      <w:r w:rsidRPr="003E7E66">
        <w:rPr>
          <w:rFonts w:ascii="Times New Roman" w:hAnsi="Times New Roman"/>
          <w:i/>
          <w:caps/>
        </w:rPr>
        <w:t>Investigaciones históricas</w:t>
      </w:r>
      <w:r w:rsidRPr="003E7E66">
        <w:rPr>
          <w:rFonts w:ascii="Times New Roman" w:hAnsi="Times New Roman"/>
          <w:i/>
        </w:rPr>
        <w:t xml:space="preserve"> y políticas sobre los Estados Unidos de la América Septentrional, donde se trata de los establecimientos de las trece Colonias, de sus relaciones y diferencias con la Gran Bretaña, de sus gobiernos antes y después de la revolución etc. por un ciudadano de Virginia</w:t>
      </w:r>
      <w:r w:rsidRPr="003E7E66">
        <w:rPr>
          <w:rFonts w:ascii="Times New Roman" w:hAnsi="Times New Roman"/>
        </w:rPr>
        <w:t xml:space="preserve">, </w:t>
      </w:r>
      <w:r w:rsidRPr="003E7E66">
        <w:rPr>
          <w:rFonts w:ascii="Times New Roman" w:hAnsi="Times New Roman"/>
          <w:i/>
        </w:rPr>
        <w:t>Trad. por B. B.</w:t>
      </w:r>
      <w:r w:rsidRPr="003E7E66">
        <w:rPr>
          <w:rFonts w:ascii="Times New Roman" w:hAnsi="Times New Roman"/>
        </w:rPr>
        <w:t>, pp. 71-98.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«Pastorcilla graciosa», f. </w:t>
      </w:r>
      <w:r w:rsidRPr="003E7E66">
        <w:rPr>
          <w:rFonts w:ascii="Times New Roman" w:hAnsi="Times New Roman"/>
          <w:i/>
        </w:rPr>
        <w:t>Remitida J. D. C.</w:t>
      </w:r>
      <w:r w:rsidRPr="003E7E66">
        <w:rPr>
          <w:rFonts w:ascii="Times New Roman" w:hAnsi="Times New Roman"/>
        </w:rPr>
        <w:t>, pp. 98-102.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Dieteutica.</w:t>
      </w:r>
      <w:r w:rsidRPr="003E7E66">
        <w:rPr>
          <w:rFonts w:ascii="Times New Roman" w:hAnsi="Times New Roman"/>
        </w:rPr>
        <w:t xml:space="preserve"> </w:t>
      </w:r>
      <w:r w:rsidRPr="003E7E66">
        <w:rPr>
          <w:rFonts w:ascii="Times New Roman" w:hAnsi="Times New Roman"/>
          <w:i/>
          <w:caps/>
        </w:rPr>
        <w:t>Disertación sobre el té</w:t>
      </w:r>
      <w:r w:rsidRPr="003E7E66">
        <w:rPr>
          <w:rFonts w:ascii="Times New Roman" w:hAnsi="Times New Roman"/>
          <w:i/>
        </w:rPr>
        <w:t>, sus cosechas y efectos malos y buenos que resultan de su infusión</w:t>
      </w:r>
      <w:r w:rsidRPr="003E7E66">
        <w:rPr>
          <w:rFonts w:ascii="Times New Roman" w:hAnsi="Times New Roman"/>
        </w:rPr>
        <w:t>, pp.103-107.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A los que sin saberlo hacer mejor, critican</w:t>
      </w:r>
      <w:r w:rsidRPr="003E7E66">
        <w:rPr>
          <w:rFonts w:ascii="Times New Roman" w:hAnsi="Times New Roman"/>
        </w:rPr>
        <w:t>. Primer verso: «Tres animalitos»,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R. G.</w:t>
      </w:r>
      <w:r w:rsidRPr="003E7E66">
        <w:rPr>
          <w:rFonts w:ascii="Times New Roman" w:hAnsi="Times New Roman"/>
        </w:rPr>
        <w:t xml:space="preserve">, pp. 108-110.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También hay mujeres que saben mantener su palabra</w:t>
      </w:r>
      <w:r w:rsidRPr="003E7E66">
        <w:rPr>
          <w:rFonts w:ascii="Times New Roman" w:hAnsi="Times New Roman"/>
        </w:rPr>
        <w:t xml:space="preserve">, f. </w:t>
      </w:r>
      <w:r w:rsidRPr="003E7E66">
        <w:rPr>
          <w:rFonts w:ascii="Times New Roman" w:hAnsi="Times New Roman"/>
          <w:i/>
        </w:rPr>
        <w:t xml:space="preserve">Hist. </w:t>
      </w:r>
      <w:proofErr w:type="gramStart"/>
      <w:r w:rsidRPr="003E7E66">
        <w:rPr>
          <w:rFonts w:ascii="Times New Roman" w:hAnsi="Times New Roman"/>
          <w:i/>
        </w:rPr>
        <w:t>de</w:t>
      </w:r>
      <w:proofErr w:type="gramEnd"/>
      <w:r w:rsidRPr="003E7E66">
        <w:rPr>
          <w:rFonts w:ascii="Times New Roman" w:hAnsi="Times New Roman"/>
          <w:i/>
        </w:rPr>
        <w:t xml:space="preserve"> Portugal</w:t>
      </w:r>
      <w:r w:rsidRPr="003E7E66">
        <w:rPr>
          <w:rFonts w:ascii="Times New Roman" w:hAnsi="Times New Roman"/>
        </w:rPr>
        <w:t>, pp. 111-117.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Efectos y propiedades de</w:t>
      </w:r>
      <w:r w:rsidRPr="003E7E66">
        <w:rPr>
          <w:rFonts w:ascii="Times New Roman" w:hAnsi="Times New Roman"/>
          <w:i/>
        </w:rPr>
        <w:t xml:space="preserve"> la pasión de la ternura</w:t>
      </w:r>
      <w:r w:rsidRPr="003E7E66">
        <w:rPr>
          <w:rFonts w:ascii="Times New Roman" w:hAnsi="Times New Roman"/>
        </w:rPr>
        <w:t xml:space="preserve">. </w:t>
      </w:r>
      <w:r w:rsidRPr="003E7E66">
        <w:rPr>
          <w:rFonts w:ascii="Times New Roman" w:hAnsi="Times New Roman"/>
          <w:caps/>
        </w:rPr>
        <w:t>Alejandrinos</w:t>
      </w:r>
      <w:r w:rsidRPr="003E7E66">
        <w:rPr>
          <w:rFonts w:ascii="Times New Roman" w:hAnsi="Times New Roman"/>
        </w:rPr>
        <w:t xml:space="preserve">. Primer verso: «Canto la más graciosa de todas las Deidades», f. </w:t>
      </w:r>
      <w:r w:rsidRPr="003E7E66">
        <w:rPr>
          <w:rFonts w:ascii="Times New Roman" w:hAnsi="Times New Roman"/>
          <w:i/>
        </w:rPr>
        <w:t>Remitido Bn. Lt.</w:t>
      </w:r>
      <w:r w:rsidRPr="003E7E66">
        <w:rPr>
          <w:rFonts w:ascii="Times New Roman" w:hAnsi="Times New Roman"/>
        </w:rPr>
        <w:t>, pp. 117-123.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Costumbres</w:t>
      </w:r>
      <w:r w:rsidRPr="003E7E66">
        <w:rPr>
          <w:rFonts w:ascii="Times New Roman" w:hAnsi="Times New Roman"/>
        </w:rPr>
        <w:t xml:space="preserve">, f. </w:t>
      </w:r>
      <w:r w:rsidRPr="003E7E66">
        <w:rPr>
          <w:rFonts w:ascii="Times New Roman" w:hAnsi="Times New Roman"/>
          <w:i/>
        </w:rPr>
        <w:t>El R. G.</w:t>
      </w:r>
      <w:r w:rsidRPr="003E7E66">
        <w:rPr>
          <w:rFonts w:ascii="Times New Roman" w:hAnsi="Times New Roman"/>
        </w:rPr>
        <w:t>, pp. 123-134.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i/>
          <w:caps/>
        </w:rPr>
        <w:t xml:space="preserve"> Las aves nocturnas</w:t>
      </w:r>
      <w:r w:rsidRPr="003E7E66">
        <w:rPr>
          <w:rFonts w:ascii="Times New Roman" w:hAnsi="Times New Roman"/>
        </w:rPr>
        <w:t>. Primer verso: «Un funesto Panteón, a donde», pp. 134-137.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«En la Menageria (sic) o Casa de las Fieras en Versalles…», pp. 137-138.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Primer verso: «Estaban dos ciegos», pp. 138-140.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caps/>
        </w:rPr>
        <w:t>El pájaro mosca</w:t>
      </w:r>
      <w:r w:rsidRPr="003E7E66">
        <w:rPr>
          <w:rFonts w:ascii="Times New Roman" w:hAnsi="Times New Roman"/>
        </w:rPr>
        <w:t>, f. Z, pp. 140-142.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A uno que quería dos damas a un tiempo</w:t>
      </w:r>
      <w:r w:rsidRPr="003E7E66">
        <w:rPr>
          <w:rFonts w:ascii="Times New Roman" w:hAnsi="Times New Roman"/>
        </w:rPr>
        <w:t>. Primer verso: «Amar a dos, y entrambas con fineza», pp. 143-144.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—F</w:t>
      </w:r>
      <w:r w:rsidRPr="003E7E66">
        <w:rPr>
          <w:rFonts w:ascii="Times New Roman" w:hAnsi="Times New Roman"/>
          <w:caps/>
        </w:rPr>
        <w:t xml:space="preserve">ilología. </w:t>
      </w:r>
      <w:r w:rsidRPr="003E7E66">
        <w:rPr>
          <w:rFonts w:ascii="Times New Roman" w:hAnsi="Times New Roman"/>
          <w:i/>
          <w:caps/>
        </w:rPr>
        <w:t>Breve miscelánea de pensamientos filosófi</w:t>
      </w:r>
      <w:r w:rsidRPr="003E7E66">
        <w:rPr>
          <w:rFonts w:ascii="Times New Roman" w:hAnsi="Times New Roman"/>
          <w:i/>
        </w:rPr>
        <w:t>cos e ingeniosos, sacados de varios autores célebres</w:t>
      </w:r>
      <w:r w:rsidRPr="003E7E66">
        <w:rPr>
          <w:rFonts w:ascii="Times New Roman" w:hAnsi="Times New Roman"/>
        </w:rPr>
        <w:t>, pp. 144-167.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Anti-axioma</w:t>
      </w:r>
      <w:r w:rsidRPr="003E7E66">
        <w:rPr>
          <w:rFonts w:ascii="Times New Roman" w:hAnsi="Times New Roman"/>
          <w:i/>
          <w:caps/>
        </w:rPr>
        <w:t xml:space="preserve"> contra el proverbio mal de muchos consuelo es</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xml:space="preserve">. Primer verso: «Bueno es gozarse al bien comunicado,», f. </w:t>
      </w:r>
      <w:r w:rsidRPr="003E7E66">
        <w:rPr>
          <w:rFonts w:ascii="Times New Roman" w:hAnsi="Times New Roman"/>
          <w:i/>
        </w:rPr>
        <w:t>Remitido por S. M.</w:t>
      </w:r>
      <w:r w:rsidRPr="003E7E66">
        <w:rPr>
          <w:rFonts w:ascii="Times New Roman" w:hAnsi="Times New Roman"/>
        </w:rPr>
        <w:t>, pp. 167-170.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 APÉNDICE como explicación.</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Madrigal</w:t>
      </w:r>
      <w:r w:rsidRPr="003E7E66">
        <w:rPr>
          <w:rFonts w:ascii="Times New Roman" w:hAnsi="Times New Roman"/>
        </w:rPr>
        <w:t>. Primer verso: «Sabe el pez separarse de la orilla», p. 171.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En la vanidad se halla alguna cosa laudable</w:t>
      </w:r>
      <w:r w:rsidRPr="003E7E66">
        <w:rPr>
          <w:rFonts w:ascii="Times New Roman" w:hAnsi="Times New Roman"/>
          <w:i/>
          <w:caps/>
        </w:rPr>
        <w:t>. Diálogo</w:t>
      </w:r>
      <w:r w:rsidRPr="003E7E66">
        <w:rPr>
          <w:rFonts w:ascii="Times New Roman" w:hAnsi="Times New Roman"/>
          <w:i/>
        </w:rPr>
        <w:t xml:space="preserve"> entre Soliman y Julia Gonzaga</w:t>
      </w:r>
      <w:r w:rsidRPr="003E7E66">
        <w:rPr>
          <w:rFonts w:ascii="Times New Roman" w:hAnsi="Times New Roman"/>
        </w:rPr>
        <w:t>, pp. 172-177.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Endechas reales</w:t>
      </w:r>
      <w:r w:rsidRPr="003E7E66">
        <w:rPr>
          <w:rFonts w:ascii="Times New Roman" w:hAnsi="Times New Roman"/>
          <w:i/>
          <w:caps/>
        </w:rPr>
        <w:t xml:space="preserve"> a la desconocida Flora</w:t>
      </w:r>
      <w:r w:rsidRPr="003E7E66">
        <w:rPr>
          <w:rFonts w:ascii="Times New Roman" w:hAnsi="Times New Roman"/>
        </w:rPr>
        <w:t>. Primer verso: «Yo feliz y dichoso», pp. 178-180.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 filosófico</w:t>
      </w:r>
      <w:r w:rsidRPr="003E7E66">
        <w:rPr>
          <w:rFonts w:ascii="Times New Roman" w:hAnsi="Times New Roman"/>
          <w:i/>
        </w:rPr>
        <w:t xml:space="preserve"> sobre los terremotos</w:t>
      </w:r>
      <w:r w:rsidRPr="003E7E66">
        <w:rPr>
          <w:rFonts w:ascii="Times New Roman" w:hAnsi="Times New Roman"/>
        </w:rPr>
        <w:t xml:space="preserve">, f. </w:t>
      </w:r>
      <w:r w:rsidRPr="003E7E66">
        <w:rPr>
          <w:rFonts w:ascii="Times New Roman" w:hAnsi="Times New Roman"/>
          <w:i/>
        </w:rPr>
        <w:t>G</w:t>
      </w:r>
      <w:r w:rsidRPr="003E7E66">
        <w:rPr>
          <w:rFonts w:ascii="Times New Roman" w:hAnsi="Times New Roman"/>
        </w:rPr>
        <w:t>., pp. 180-184.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una sortija</w:t>
      </w:r>
      <w:r w:rsidRPr="003E7E66">
        <w:rPr>
          <w:rFonts w:ascii="Times New Roman" w:hAnsi="Times New Roman"/>
        </w:rPr>
        <w:t>. Primer verso: «Sortija afortunada», pp. 185-186.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Respuesta a uno que pedía consejo</w:t>
      </w:r>
      <w:r w:rsidRPr="003E7E66">
        <w:rPr>
          <w:rFonts w:ascii="Times New Roman" w:hAnsi="Times New Roman"/>
        </w:rPr>
        <w:t xml:space="preserve"> para casarse, pp. 187-199.</w:t>
      </w:r>
    </w:p>
    <w:p w:rsidR="00AC58F6" w:rsidRPr="003E7E66" w:rsidRDefault="00AC58F6" w:rsidP="00AC58F6">
      <w:pPr>
        <w:spacing w:after="0" w:line="240" w:lineRule="auto"/>
        <w:ind w:firstLine="708"/>
        <w:jc w:val="both"/>
        <w:rPr>
          <w:rFonts w:ascii="Times New Roman" w:hAnsi="Times New Roman"/>
        </w:rPr>
      </w:pPr>
      <w:r w:rsidRPr="003E7E66">
        <w:rPr>
          <w:rFonts w:ascii="Times New Roman" w:hAnsi="Times New Roman"/>
        </w:rPr>
        <w:t xml:space="preserve">Incluye unas </w:t>
      </w:r>
      <w:r w:rsidRPr="003E7E66">
        <w:rPr>
          <w:rFonts w:ascii="Times New Roman" w:hAnsi="Times New Roman"/>
          <w:caps/>
        </w:rPr>
        <w:t>Octavas</w:t>
      </w:r>
      <w:r w:rsidRPr="003E7E66">
        <w:rPr>
          <w:rFonts w:ascii="Times New Roman" w:hAnsi="Times New Roman"/>
        </w:rPr>
        <w:t xml:space="preserve">. Primer verso: «Entre muchos que allí se sentenciaban», f. </w:t>
      </w:r>
      <w:r w:rsidRPr="003E7E66">
        <w:rPr>
          <w:rFonts w:ascii="Times New Roman" w:hAnsi="Times New Roman"/>
          <w:i/>
        </w:rPr>
        <w:t>R. P. Mtro. F. M. S.</w:t>
      </w:r>
      <w:r w:rsidRPr="003E7E66">
        <w:rPr>
          <w:rFonts w:ascii="Times New Roman" w:hAnsi="Times New Roman"/>
        </w:rPr>
        <w:t>, pp. 198-199.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Tres especies del bien.</w:t>
      </w:r>
      <w:r w:rsidRPr="003E7E66">
        <w:rPr>
          <w:rFonts w:ascii="Times New Roman" w:hAnsi="Times New Roman"/>
          <w:i/>
          <w:caps/>
        </w:rPr>
        <w:t xml:space="preserve"> Prudencia, salud, dinero</w:t>
      </w:r>
      <w:r w:rsidRPr="003E7E66">
        <w:rPr>
          <w:rFonts w:ascii="Times New Roman" w:hAnsi="Times New Roman"/>
        </w:rPr>
        <w:t xml:space="preserve">. Primer verso: «Si corren sin </w:t>
      </w:r>
      <w:r w:rsidRPr="003E7E66">
        <w:rPr>
          <w:rFonts w:ascii="Times New Roman" w:hAnsi="Times New Roman"/>
          <w:i/>
        </w:rPr>
        <w:t>prudencia</w:t>
      </w:r>
      <w:r w:rsidRPr="003E7E66">
        <w:rPr>
          <w:rFonts w:ascii="Times New Roman" w:hAnsi="Times New Roman"/>
        </w:rPr>
        <w:t xml:space="preserve"> distribuidos», f. </w:t>
      </w:r>
      <w:r w:rsidRPr="003E7E66">
        <w:rPr>
          <w:rFonts w:ascii="Times New Roman" w:hAnsi="Times New Roman"/>
          <w:i/>
        </w:rPr>
        <w:t>F. d. l. T. trad. de Oven</w:t>
      </w:r>
      <w:r w:rsidRPr="003E7E66">
        <w:rPr>
          <w:rFonts w:ascii="Times New Roman" w:hAnsi="Times New Roman"/>
        </w:rPr>
        <w:t>, p. 200.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Novela. </w:t>
      </w:r>
      <w:r w:rsidRPr="003E7E66">
        <w:rPr>
          <w:rFonts w:ascii="Times New Roman" w:hAnsi="Times New Roman"/>
          <w:i/>
          <w:caps/>
        </w:rPr>
        <w:t>Sara Thomas</w:t>
      </w:r>
      <w:r w:rsidRPr="003E7E66">
        <w:rPr>
          <w:rFonts w:ascii="Times New Roman" w:hAnsi="Times New Roman"/>
        </w:rPr>
        <w:t>, pp. 201-245.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Silva</w:t>
      </w:r>
      <w:r w:rsidRPr="003E7E66">
        <w:rPr>
          <w:rFonts w:ascii="Times New Roman" w:hAnsi="Times New Roman"/>
        </w:rPr>
        <w:t>. Primer verso: «Salve retiro amado; a tu presencia», pp. 246-250.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Graciosa de un niño</w:t>
      </w:r>
      <w:r w:rsidRPr="003E7E66">
        <w:rPr>
          <w:rFonts w:ascii="Times New Roman" w:hAnsi="Times New Roman"/>
        </w:rPr>
        <w:t>, p. 251.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hará mi dulce dueño», f. </w:t>
      </w:r>
      <w:r w:rsidRPr="003E7E66">
        <w:rPr>
          <w:rFonts w:ascii="Times New Roman" w:hAnsi="Times New Roman"/>
          <w:i/>
        </w:rPr>
        <w:t>B. B.</w:t>
      </w:r>
      <w:r w:rsidRPr="003E7E66">
        <w:rPr>
          <w:rFonts w:ascii="Times New Roman" w:hAnsi="Times New Roman"/>
        </w:rPr>
        <w:t>, pp. 252-254.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Medicina</w:t>
      </w:r>
      <w:r w:rsidRPr="003E7E66">
        <w:rPr>
          <w:rFonts w:ascii="Times New Roman" w:hAnsi="Times New Roman"/>
        </w:rPr>
        <w:t xml:space="preserve">. </w:t>
      </w:r>
      <w:r w:rsidRPr="003E7E66">
        <w:rPr>
          <w:rFonts w:ascii="Times New Roman" w:hAnsi="Times New Roman"/>
          <w:i/>
        </w:rPr>
        <w:t>Modo de hacer una Leche artificial que causa los mismos efectos que la de Burra</w:t>
      </w:r>
      <w:r w:rsidRPr="003E7E66">
        <w:rPr>
          <w:rFonts w:ascii="Times New Roman" w:hAnsi="Times New Roman"/>
        </w:rPr>
        <w:t xml:space="preserve">, f. </w:t>
      </w:r>
      <w:r w:rsidRPr="003E7E66">
        <w:rPr>
          <w:rFonts w:ascii="Times New Roman" w:hAnsi="Times New Roman"/>
          <w:i/>
        </w:rPr>
        <w:t>Remitido por M.</w:t>
      </w:r>
      <w:r w:rsidRPr="003E7E66">
        <w:rPr>
          <w:rFonts w:ascii="Times New Roman" w:hAnsi="Times New Roman"/>
        </w:rPr>
        <w:t>, pp. 255-258.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Cuánto placer me causa», f. X, pp. 258-259.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Rasgo de virtud</w:t>
      </w:r>
      <w:r w:rsidRPr="003E7E66">
        <w:rPr>
          <w:rFonts w:ascii="Times New Roman" w:hAnsi="Times New Roman"/>
        </w:rPr>
        <w:t>, «En la toma de Axa, un joven moro perseguido en un bosque…», p. 260.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Anacreóntica, </w:t>
      </w:r>
      <w:r w:rsidRPr="003E7E66">
        <w:rPr>
          <w:rFonts w:ascii="Times New Roman" w:hAnsi="Times New Roman"/>
          <w:i/>
          <w:caps/>
        </w:rPr>
        <w:t>El pastor desdichado</w:t>
      </w:r>
      <w:r w:rsidRPr="003E7E66">
        <w:rPr>
          <w:rFonts w:ascii="Times New Roman" w:hAnsi="Times New Roman"/>
        </w:rPr>
        <w:t>. Primer verso: «A las doradas playas», pp. 261-266.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 xml:space="preserve">Crueldad de Alejandro </w:t>
      </w:r>
      <w:r w:rsidRPr="003E7E66">
        <w:rPr>
          <w:rFonts w:ascii="Times New Roman" w:hAnsi="Times New Roman"/>
          <w:i/>
        </w:rPr>
        <w:t>con el Eunuco Betis</w:t>
      </w:r>
      <w:r w:rsidRPr="003E7E66">
        <w:rPr>
          <w:rFonts w:ascii="Times New Roman" w:hAnsi="Times New Roman"/>
        </w:rPr>
        <w:t xml:space="preserve">, f. </w:t>
      </w:r>
      <w:r w:rsidRPr="003E7E66">
        <w:rPr>
          <w:rFonts w:ascii="Times New Roman" w:hAnsi="Times New Roman"/>
          <w:i/>
        </w:rPr>
        <w:t>Q. Curcio Vida de Alex</w:t>
      </w:r>
      <w:r w:rsidRPr="003E7E66">
        <w:rPr>
          <w:rFonts w:ascii="Times New Roman" w:hAnsi="Times New Roman"/>
        </w:rPr>
        <w:t>, pp. 267-269.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estribillo: «Señor Don Público»; primer verso poema: «Caduca y chochea», pp. 269-272.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Ciencia moral</w:t>
      </w:r>
      <w:r w:rsidRPr="003E7E66">
        <w:rPr>
          <w:rFonts w:ascii="Times New Roman" w:hAnsi="Times New Roman"/>
        </w:rPr>
        <w:t>. «Antes de presentar este rasgo es conveniente decir, que por los años de 321 antes de Jesucristo», pp. 272-279.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Sátira</w:t>
      </w:r>
      <w:r w:rsidRPr="003E7E66">
        <w:rPr>
          <w:rFonts w:ascii="Times New Roman" w:hAnsi="Times New Roman"/>
        </w:rPr>
        <w:t>. Primer verso: «Cuando chilla la sartén», pp. 279-282.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«El nombre de un simple particular que ejecuta alguna acción sobresaliente…», pp. 282-284.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las estaciones, </w:t>
      </w:r>
      <w:r w:rsidRPr="003E7E66">
        <w:rPr>
          <w:rFonts w:ascii="Times New Roman" w:hAnsi="Times New Roman"/>
          <w:i/>
          <w:caps/>
        </w:rPr>
        <w:t>Oda</w:t>
      </w:r>
      <w:r w:rsidRPr="003E7E66">
        <w:rPr>
          <w:rFonts w:ascii="Times New Roman" w:hAnsi="Times New Roman"/>
          <w:caps/>
        </w:rPr>
        <w:t>.</w:t>
      </w:r>
      <w:r w:rsidRPr="003E7E66">
        <w:rPr>
          <w:rFonts w:ascii="Times New Roman" w:hAnsi="Times New Roman"/>
        </w:rPr>
        <w:t xml:space="preserve"> Primer verso: «Llega el Invierno y con su faz sañuda», f. </w:t>
      </w:r>
      <w:r w:rsidRPr="003E7E66">
        <w:rPr>
          <w:rFonts w:ascii="Times New Roman" w:hAnsi="Times New Roman"/>
          <w:i/>
        </w:rPr>
        <w:t>Casinio</w:t>
      </w:r>
      <w:r w:rsidRPr="003E7E66">
        <w:rPr>
          <w:rFonts w:ascii="Times New Roman" w:hAnsi="Times New Roman"/>
        </w:rPr>
        <w:t>, pp. 284-286.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Política. </w:t>
      </w:r>
      <w:r w:rsidRPr="003E7E66">
        <w:rPr>
          <w:rFonts w:ascii="Times New Roman" w:hAnsi="Times New Roman"/>
          <w:i/>
          <w:caps/>
        </w:rPr>
        <w:t>Extracto de un libro que</w:t>
      </w:r>
      <w:r w:rsidRPr="003E7E66">
        <w:rPr>
          <w:rFonts w:ascii="Times New Roman" w:hAnsi="Times New Roman"/>
          <w:i/>
        </w:rPr>
        <w:t xml:space="preserve"> no se ha escrito</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287-295.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caps/>
        </w:rPr>
        <w:t>La amistad</w:t>
      </w:r>
      <w:r w:rsidRPr="003E7E66">
        <w:rPr>
          <w:rFonts w:ascii="Times New Roman" w:hAnsi="Times New Roman"/>
        </w:rPr>
        <w:t xml:space="preserve">. Primer verso: «Lúgubres tumbas frías», f. </w:t>
      </w:r>
      <w:r w:rsidRPr="003E7E66">
        <w:rPr>
          <w:rFonts w:ascii="Times New Roman" w:hAnsi="Times New Roman"/>
          <w:i/>
        </w:rPr>
        <w:t>C. B. A.</w:t>
      </w:r>
      <w:r w:rsidRPr="003E7E66">
        <w:rPr>
          <w:rFonts w:ascii="Times New Roman" w:hAnsi="Times New Roman"/>
        </w:rPr>
        <w:t>, pp. 296-299.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No nos viene de fuera nuestro mal modo de proceder; lo tenemos en nosotros mismos</w:t>
      </w:r>
      <w:r w:rsidRPr="003E7E66">
        <w:rPr>
          <w:rFonts w:ascii="Times New Roman" w:hAnsi="Times New Roman"/>
        </w:rPr>
        <w:t>. Epist 30 de L. A. Séneca, pp. 299-303.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w:t>
      </w:r>
      <w:r w:rsidRPr="003E7E66">
        <w:rPr>
          <w:rFonts w:ascii="Times New Roman" w:hAnsi="Times New Roman"/>
          <w:i/>
        </w:rPr>
        <w:t>A la nada y vanidad de los placeres</w:t>
      </w:r>
      <w:r w:rsidRPr="003E7E66">
        <w:rPr>
          <w:rFonts w:ascii="Times New Roman" w:hAnsi="Times New Roman"/>
        </w:rPr>
        <w:t xml:space="preserve">. Primer verso: «Las horas breves del placer, los gustos», f. </w:t>
      </w:r>
      <w:r w:rsidRPr="003E7E66">
        <w:rPr>
          <w:rFonts w:ascii="Times New Roman" w:hAnsi="Times New Roman"/>
          <w:i/>
        </w:rPr>
        <w:t>D. M.</w:t>
      </w:r>
      <w:r w:rsidRPr="003E7E66">
        <w:rPr>
          <w:rFonts w:ascii="Times New Roman" w:hAnsi="Times New Roman"/>
        </w:rPr>
        <w:t>, p. 304.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w:t>
      </w:r>
      <w:r w:rsidRPr="003E7E66">
        <w:rPr>
          <w:rFonts w:ascii="Times New Roman" w:hAnsi="Times New Roman"/>
        </w:rPr>
        <w:t xml:space="preserve">. </w:t>
      </w:r>
      <w:r w:rsidRPr="003E7E66">
        <w:rPr>
          <w:rFonts w:ascii="Times New Roman" w:hAnsi="Times New Roman"/>
          <w:i/>
        </w:rPr>
        <w:t>Modo de aumentar la fuerza de la Pólvora</w:t>
      </w:r>
      <w:r w:rsidRPr="003E7E66">
        <w:rPr>
          <w:rFonts w:ascii="Times New Roman" w:hAnsi="Times New Roman"/>
        </w:rPr>
        <w:t>, p. 305.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Entusiasmo poético</w:t>
      </w:r>
      <w:r w:rsidRPr="003E7E66">
        <w:rPr>
          <w:rFonts w:ascii="Times New Roman" w:hAnsi="Times New Roman"/>
        </w:rPr>
        <w:t xml:space="preserve">. Primer verso: «Conversando unos Ratones cierto día», f. </w:t>
      </w:r>
      <w:r w:rsidRPr="003E7E66">
        <w:rPr>
          <w:rFonts w:ascii="Times New Roman" w:hAnsi="Times New Roman"/>
          <w:i/>
        </w:rPr>
        <w:t xml:space="preserve">Sem. </w:t>
      </w:r>
      <w:proofErr w:type="gramStart"/>
      <w:r w:rsidRPr="003E7E66">
        <w:rPr>
          <w:rFonts w:ascii="Times New Roman" w:hAnsi="Times New Roman"/>
          <w:i/>
        </w:rPr>
        <w:t>de</w:t>
      </w:r>
      <w:proofErr w:type="gramEnd"/>
      <w:r w:rsidRPr="003E7E66">
        <w:rPr>
          <w:rFonts w:ascii="Times New Roman" w:hAnsi="Times New Roman"/>
          <w:i/>
        </w:rPr>
        <w:t xml:space="preserve"> Zarag.</w:t>
      </w:r>
      <w:r w:rsidRPr="003E7E66">
        <w:rPr>
          <w:rFonts w:ascii="Times New Roman" w:hAnsi="Times New Roman"/>
        </w:rPr>
        <w:t>, pp. 306-312.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Anécdota</w:t>
      </w:r>
      <w:r w:rsidRPr="003E7E66">
        <w:rPr>
          <w:rFonts w:ascii="Times New Roman" w:hAnsi="Times New Roman"/>
        </w:rPr>
        <w:t xml:space="preserve">. «El suceso que voy a referir, es sacado de una carta francesa», </w:t>
      </w:r>
      <w:r w:rsidRPr="003E7E66">
        <w:rPr>
          <w:rFonts w:ascii="Times New Roman" w:hAnsi="Times New Roman"/>
          <w:i/>
        </w:rPr>
        <w:t>Trad. por B. B.</w:t>
      </w:r>
      <w:r w:rsidRPr="003E7E66">
        <w:rPr>
          <w:rFonts w:ascii="Times New Roman" w:hAnsi="Times New Roman"/>
        </w:rPr>
        <w:t>, pp. 312-317.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Diálogo</w:t>
      </w:r>
      <w:r w:rsidRPr="003E7E66">
        <w:rPr>
          <w:rFonts w:ascii="Times New Roman" w:hAnsi="Times New Roman"/>
          <w:i/>
        </w:rPr>
        <w:t xml:space="preserve"> entre los Pastores Filis y Blas</w:t>
      </w:r>
      <w:r w:rsidRPr="003E7E66">
        <w:rPr>
          <w:rFonts w:ascii="Times New Roman" w:hAnsi="Times New Roman"/>
        </w:rPr>
        <w:t>. Primer verso: «</w:t>
      </w:r>
      <w:r w:rsidRPr="003E7E66">
        <w:rPr>
          <w:rFonts w:ascii="Times New Roman" w:hAnsi="Times New Roman"/>
          <w:i/>
        </w:rPr>
        <w:t>Filis.</w:t>
      </w:r>
      <w:r w:rsidRPr="003E7E66">
        <w:rPr>
          <w:rFonts w:ascii="Times New Roman" w:hAnsi="Times New Roman"/>
        </w:rPr>
        <w:t xml:space="preserve"> Deja Blas el triste canto», f. </w:t>
      </w:r>
      <w:r w:rsidRPr="003E7E66">
        <w:rPr>
          <w:rFonts w:ascii="Times New Roman" w:hAnsi="Times New Roman"/>
          <w:i/>
        </w:rPr>
        <w:t>A. B. C.</w:t>
      </w:r>
      <w:r w:rsidRPr="003E7E66">
        <w:rPr>
          <w:rFonts w:ascii="Times New Roman" w:hAnsi="Times New Roman"/>
        </w:rPr>
        <w:t>, pp. 318-320.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Apólogo oriental</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xml:space="preserve">, pp. 321-328.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—Poesía. Paráfrasis de la sentencia del Tasso</w:t>
      </w:r>
      <w:r w:rsidRPr="003E7E66">
        <w:rPr>
          <w:rFonts w:ascii="Times New Roman" w:hAnsi="Times New Roman"/>
        </w:rPr>
        <w:t>. ¿</w:t>
      </w:r>
      <w:r w:rsidRPr="003E7E66">
        <w:rPr>
          <w:rFonts w:ascii="Times New Roman" w:hAnsi="Times New Roman"/>
          <w:i/>
        </w:rPr>
        <w:t>Pompe, Fasti, Richezze / Titoli, Dignita, che siete al fine?</w:t>
      </w:r>
      <w:r w:rsidRPr="003E7E66">
        <w:rPr>
          <w:rFonts w:ascii="Times New Roman" w:hAnsi="Times New Roman"/>
        </w:rPr>
        <w:t xml:space="preserve"> </w:t>
      </w:r>
      <w:r w:rsidRPr="003E7E66">
        <w:rPr>
          <w:rFonts w:ascii="Times New Roman" w:hAnsi="Times New Roman"/>
          <w:i/>
        </w:rPr>
        <w:t>COMENTO</w:t>
      </w:r>
      <w:r w:rsidRPr="003E7E66">
        <w:rPr>
          <w:rFonts w:ascii="Times New Roman" w:hAnsi="Times New Roman"/>
        </w:rPr>
        <w:t xml:space="preserve">. Primer verso: «Locuras, devaneros y ruinas», f. </w:t>
      </w:r>
      <w:r w:rsidRPr="003E7E66">
        <w:rPr>
          <w:rFonts w:ascii="Times New Roman" w:hAnsi="Times New Roman"/>
          <w:i/>
          <w:caps/>
        </w:rPr>
        <w:t>R. A</w:t>
      </w:r>
      <w:r w:rsidRPr="003E7E66">
        <w:rPr>
          <w:rFonts w:ascii="Times New Roman" w:hAnsi="Times New Roman"/>
          <w:caps/>
        </w:rPr>
        <w:t>.</w:t>
      </w:r>
      <w:r w:rsidRPr="003E7E66">
        <w:rPr>
          <w:rFonts w:ascii="Times New Roman" w:hAnsi="Times New Roman"/>
        </w:rPr>
        <w:t>, pp. 329-331.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natural </w:t>
      </w:r>
      <w:r w:rsidRPr="003E7E66">
        <w:rPr>
          <w:rFonts w:ascii="Times New Roman" w:hAnsi="Times New Roman"/>
          <w:i/>
          <w:caps/>
        </w:rPr>
        <w:t>sobre las cuatro edades del hombre</w:t>
      </w:r>
      <w:r w:rsidRPr="003E7E66">
        <w:rPr>
          <w:rFonts w:ascii="Times New Roman" w:hAnsi="Times New Roman"/>
        </w:rPr>
        <w:t xml:space="preserve"> [«Traducción de Mr. Equer»], pp. 332-343.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Epístola amatoria</w:t>
      </w:r>
      <w:r w:rsidRPr="003E7E66">
        <w:rPr>
          <w:rFonts w:ascii="Times New Roman" w:hAnsi="Times New Roman"/>
        </w:rPr>
        <w:t>. Primer verso: «Desde el instante en que el destino adverso»,</w:t>
      </w:r>
      <w:r w:rsidRPr="003E7E66">
        <w:rPr>
          <w:rFonts w:ascii="Times New Roman" w:hAnsi="Times New Roman"/>
          <w:i/>
        </w:rPr>
        <w:t xml:space="preserve"> </w:t>
      </w:r>
      <w:r w:rsidRPr="003E7E66">
        <w:rPr>
          <w:rFonts w:ascii="Times New Roman" w:hAnsi="Times New Roman"/>
        </w:rPr>
        <w:t>pp. 344-353.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Bellas letras. </w:t>
      </w:r>
      <w:r w:rsidRPr="003E7E66">
        <w:rPr>
          <w:rFonts w:ascii="Times New Roman" w:hAnsi="Times New Roman"/>
          <w:i/>
          <w:caps/>
        </w:rPr>
        <w:t>Ilusión teatral</w:t>
      </w:r>
      <w:r w:rsidRPr="003E7E66">
        <w:rPr>
          <w:rFonts w:ascii="Times New Roman" w:hAnsi="Times New Roman"/>
        </w:rPr>
        <w:t>, f. P. U. y M., pp. 354-368.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Décima.</w:t>
      </w:r>
      <w:r w:rsidRPr="003E7E66">
        <w:rPr>
          <w:rFonts w:ascii="Times New Roman" w:hAnsi="Times New Roman"/>
        </w:rPr>
        <w:t xml:space="preserve"> </w:t>
      </w:r>
      <w:r w:rsidRPr="003E7E66">
        <w:rPr>
          <w:rFonts w:ascii="Times New Roman" w:hAnsi="Times New Roman"/>
          <w:i/>
        </w:rPr>
        <w:t>Respondiendo a una Dama falsa, inconstante, hermosa y cruel</w:t>
      </w:r>
      <w:r w:rsidRPr="003E7E66">
        <w:rPr>
          <w:rFonts w:ascii="Times New Roman" w:hAnsi="Times New Roman"/>
        </w:rPr>
        <w:t xml:space="preserve">, f. </w:t>
      </w:r>
      <w:r w:rsidRPr="003E7E66">
        <w:rPr>
          <w:rFonts w:ascii="Times New Roman" w:hAnsi="Times New Roman"/>
          <w:i/>
        </w:rPr>
        <w:t>Oven</w:t>
      </w:r>
      <w:r w:rsidRPr="003E7E66">
        <w:rPr>
          <w:rFonts w:ascii="Times New Roman" w:hAnsi="Times New Roman"/>
        </w:rPr>
        <w:t>, p. 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Fragmento. </w:t>
      </w:r>
      <w:r w:rsidRPr="003E7E66">
        <w:rPr>
          <w:rFonts w:ascii="Times New Roman" w:hAnsi="Times New Roman"/>
          <w:i/>
          <w:caps/>
        </w:rPr>
        <w:t xml:space="preserve">Del ensayo sobre el amor y de su </w:t>
      </w:r>
      <w:r w:rsidRPr="003E7E66">
        <w:rPr>
          <w:rFonts w:ascii="Times New Roman" w:hAnsi="Times New Roman"/>
          <w:i/>
        </w:rPr>
        <w:t>influencia Moral</w:t>
      </w:r>
      <w:r w:rsidRPr="003E7E66">
        <w:rPr>
          <w:rFonts w:ascii="Times New Roman" w:hAnsi="Times New Roman"/>
        </w:rPr>
        <w:t xml:space="preserve">, f. </w:t>
      </w:r>
      <w:r w:rsidRPr="003E7E66">
        <w:rPr>
          <w:rFonts w:ascii="Times New Roman" w:hAnsi="Times New Roman"/>
          <w:i/>
        </w:rPr>
        <w:t xml:space="preserve">Revue philosoph. </w:t>
      </w:r>
      <w:proofErr w:type="gramStart"/>
      <w:r w:rsidRPr="003E7E66">
        <w:rPr>
          <w:rFonts w:ascii="Times New Roman" w:hAnsi="Times New Roman"/>
          <w:i/>
        </w:rPr>
        <w:t>litterair</w:t>
      </w:r>
      <w:proofErr w:type="gramEnd"/>
      <w:r w:rsidRPr="003E7E66">
        <w:rPr>
          <w:rFonts w:ascii="Times New Roman" w:hAnsi="Times New Roman"/>
          <w:i/>
        </w:rPr>
        <w:t xml:space="preserve"> et politiq. Núm. 19. Por Fabre traducción por B. B.</w:t>
      </w:r>
      <w:r w:rsidRPr="003E7E66">
        <w:rPr>
          <w:rFonts w:ascii="Times New Roman" w:hAnsi="Times New Roman"/>
        </w:rPr>
        <w:t>, pp. 369-379.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Venus</w:t>
      </w:r>
      <w:r w:rsidRPr="003E7E66">
        <w:rPr>
          <w:rFonts w:ascii="Times New Roman" w:hAnsi="Times New Roman"/>
        </w:rPr>
        <w:t xml:space="preserve">. Primer verso: «De Paphos protectora», f. </w:t>
      </w:r>
      <w:r w:rsidRPr="003E7E66">
        <w:rPr>
          <w:rFonts w:ascii="Times New Roman" w:hAnsi="Times New Roman"/>
          <w:i/>
        </w:rPr>
        <w:t>B. C.</w:t>
      </w:r>
      <w:r w:rsidRPr="003E7E66">
        <w:rPr>
          <w:rFonts w:ascii="Times New Roman" w:hAnsi="Times New Roman"/>
        </w:rPr>
        <w:t>, pp. 379-381.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Crítica. </w:t>
      </w:r>
      <w:r w:rsidRPr="003E7E66">
        <w:rPr>
          <w:rFonts w:ascii="Times New Roman" w:hAnsi="Times New Roman"/>
          <w:i/>
          <w:caps/>
        </w:rPr>
        <w:t>Historia sobre un pasaje de la vida de Alejandro</w:t>
      </w:r>
      <w:r w:rsidRPr="003E7E66">
        <w:rPr>
          <w:rFonts w:ascii="Times New Roman" w:hAnsi="Times New Roman"/>
          <w:i/>
        </w:rPr>
        <w:t>, en la muerte de Estatira mujer de Darío</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382-398.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 la ingratitud de Silvia. Letrilla.</w:t>
      </w:r>
      <w:r w:rsidRPr="003E7E66">
        <w:rPr>
          <w:rFonts w:ascii="Times New Roman" w:hAnsi="Times New Roman"/>
        </w:rPr>
        <w:t xml:space="preserve"> Primer verso: «Venturosos Pastores», f. </w:t>
      </w:r>
      <w:r w:rsidRPr="003E7E66">
        <w:rPr>
          <w:rFonts w:ascii="Times New Roman" w:hAnsi="Times New Roman"/>
          <w:i/>
        </w:rPr>
        <w:t>M. M. M.</w:t>
      </w:r>
      <w:r w:rsidRPr="003E7E66">
        <w:rPr>
          <w:rFonts w:ascii="Times New Roman" w:hAnsi="Times New Roman"/>
        </w:rPr>
        <w:t>, pp. 399-400.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Mojiganga graciosa, celebrada</w:t>
      </w:r>
      <w:r w:rsidRPr="003E7E66">
        <w:rPr>
          <w:rFonts w:ascii="Times New Roman" w:hAnsi="Times New Roman"/>
          <w:i/>
        </w:rPr>
        <w:t xml:space="preserve"> últimamente en una ciudad de nuestra península</w:t>
      </w:r>
      <w:r w:rsidRPr="003E7E66">
        <w:rPr>
          <w:rFonts w:ascii="Times New Roman" w:hAnsi="Times New Roman"/>
        </w:rPr>
        <w:t xml:space="preserve">, f. </w:t>
      </w:r>
      <w:r w:rsidRPr="003E7E66">
        <w:rPr>
          <w:rFonts w:ascii="Times New Roman" w:hAnsi="Times New Roman"/>
          <w:i/>
        </w:rPr>
        <w:t>L. P. A.</w:t>
      </w:r>
      <w:r w:rsidRPr="003E7E66">
        <w:rPr>
          <w:rFonts w:ascii="Times New Roman" w:hAnsi="Times New Roman"/>
        </w:rPr>
        <w:t>, pp. 401-406.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«Si cada día no nos ofreciese la experiencia pruebas de ello…», pp. 406-409.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queja del borrico</w:t>
      </w:r>
      <w:r w:rsidRPr="003E7E66">
        <w:rPr>
          <w:rFonts w:ascii="Times New Roman" w:hAnsi="Times New Roman"/>
        </w:rPr>
        <w:t xml:space="preserve">. Primer verso: «Casa de un hombre rico», f. </w:t>
      </w:r>
      <w:r w:rsidRPr="003E7E66">
        <w:rPr>
          <w:rFonts w:ascii="Times New Roman" w:hAnsi="Times New Roman"/>
          <w:i/>
        </w:rPr>
        <w:t>Dalmiro</w:t>
      </w:r>
      <w:r w:rsidRPr="003E7E66">
        <w:rPr>
          <w:rFonts w:ascii="Times New Roman" w:hAnsi="Times New Roman"/>
        </w:rPr>
        <w:t>, pp. 409-413.</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XIII</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No es lo más conducente a una buena educación hacerle ignorar a los hijos aquellos males en que pueden caer, por no conocerlos. </w:t>
      </w:r>
      <w:r w:rsidRPr="003E7E66">
        <w:rPr>
          <w:rFonts w:ascii="Times New Roman" w:hAnsi="Times New Roman"/>
          <w:i/>
        </w:rPr>
        <w:t>Carta de una amiga desgraciada, a otra, sobre este asunto,</w:t>
      </w:r>
      <w:r w:rsidRPr="003E7E66">
        <w:rPr>
          <w:rFonts w:ascii="Times New Roman" w:hAnsi="Times New Roman"/>
        </w:rPr>
        <w:t xml:space="preserve"> pp. 1-30.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A Filis</w:t>
      </w:r>
      <w:r w:rsidRPr="003E7E66">
        <w:rPr>
          <w:rFonts w:ascii="Times New Roman" w:hAnsi="Times New Roman"/>
        </w:rPr>
        <w:t xml:space="preserve">. Primer verso: «De estoica firmeza», f. </w:t>
      </w:r>
      <w:r w:rsidRPr="003E7E66">
        <w:rPr>
          <w:rFonts w:ascii="Times New Roman" w:hAnsi="Times New Roman"/>
          <w:i/>
        </w:rPr>
        <w:t>B.</w:t>
      </w:r>
      <w:r w:rsidRPr="003E7E66">
        <w:rPr>
          <w:rFonts w:ascii="Times New Roman" w:hAnsi="Times New Roman"/>
        </w:rPr>
        <w:t>, pp. 31-32.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La verdadera Amistad empeña tanto como el Amor</w:t>
      </w:r>
      <w:r w:rsidRPr="003E7E66">
        <w:rPr>
          <w:rFonts w:ascii="Times New Roman" w:hAnsi="Times New Roman"/>
        </w:rPr>
        <w:t>, pp. 33-36.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 jocosa.</w:t>
      </w:r>
      <w:r w:rsidRPr="003E7E66">
        <w:rPr>
          <w:rFonts w:ascii="Times New Roman" w:hAnsi="Times New Roman"/>
        </w:rPr>
        <w:t xml:space="preserve"> Primer verso: «Ayer tarde sola», f. </w:t>
      </w:r>
      <w:r w:rsidRPr="003E7E66">
        <w:rPr>
          <w:rFonts w:ascii="Times New Roman" w:hAnsi="Times New Roman"/>
          <w:i/>
        </w:rPr>
        <w:t>A. B.</w:t>
      </w:r>
      <w:r w:rsidRPr="003E7E66">
        <w:rPr>
          <w:rFonts w:ascii="Times New Roman" w:hAnsi="Times New Roman"/>
        </w:rPr>
        <w:t>, pp. 37-38.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Topografía curiosa. </w:t>
      </w:r>
      <w:r w:rsidRPr="003E7E66">
        <w:rPr>
          <w:rFonts w:ascii="Times New Roman" w:hAnsi="Times New Roman"/>
          <w:i/>
          <w:caps/>
        </w:rPr>
        <w:t>Noticia de las minas de sal</w:t>
      </w:r>
      <w:r w:rsidRPr="003E7E66">
        <w:rPr>
          <w:rFonts w:ascii="Times New Roman" w:hAnsi="Times New Roman"/>
          <w:i/>
        </w:rPr>
        <w:t xml:space="preserve"> de Cracovia </w:t>
      </w:r>
      <w:r w:rsidRPr="003E7E66">
        <w:rPr>
          <w:rFonts w:ascii="Times New Roman" w:hAnsi="Times New Roman"/>
        </w:rPr>
        <w:t>[</w:t>
      </w:r>
      <w:r w:rsidRPr="003E7E66">
        <w:rPr>
          <w:rFonts w:ascii="Times New Roman" w:hAnsi="Times New Roman"/>
          <w:i/>
        </w:rPr>
        <w:t>El viajero francés pág. 390, tom. XXII</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38-44.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jilguero y su madre</w:t>
      </w:r>
      <w:r w:rsidRPr="003E7E66">
        <w:rPr>
          <w:rFonts w:ascii="Times New Roman" w:hAnsi="Times New Roman"/>
        </w:rPr>
        <w:t xml:space="preserve">. Primer verso: «En el propio momento que la Aurora», f. </w:t>
      </w:r>
      <w:r w:rsidRPr="003E7E66">
        <w:rPr>
          <w:rFonts w:ascii="Times New Roman" w:hAnsi="Times New Roman"/>
          <w:i/>
        </w:rPr>
        <w:t>J. M. I.</w:t>
      </w:r>
      <w:r w:rsidRPr="003E7E66">
        <w:rPr>
          <w:rFonts w:ascii="Times New Roman" w:hAnsi="Times New Roman"/>
        </w:rPr>
        <w:t>, pp. 45-47.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Origen del año y de los que usaron los antidi</w:t>
      </w:r>
      <w:r w:rsidRPr="003E7E66">
        <w:rPr>
          <w:rFonts w:ascii="Times New Roman" w:hAnsi="Times New Roman"/>
          <w:i/>
        </w:rPr>
        <w:t>luvianos y la diversidad de años que hubo entre las gentes</w:t>
      </w:r>
      <w:r w:rsidRPr="003E7E66">
        <w:rPr>
          <w:rFonts w:ascii="Times New Roman" w:hAnsi="Times New Roman"/>
        </w:rPr>
        <w:t xml:space="preserve">, f. </w:t>
      </w:r>
      <w:r w:rsidRPr="003E7E66">
        <w:rPr>
          <w:rFonts w:ascii="Times New Roman" w:hAnsi="Times New Roman"/>
          <w:i/>
        </w:rPr>
        <w:t>Z.</w:t>
      </w:r>
      <w:r w:rsidRPr="003E7E66">
        <w:rPr>
          <w:rFonts w:ascii="Times New Roman" w:hAnsi="Times New Roman"/>
        </w:rPr>
        <w:t>, pp. 48-58.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muerte, muerte! Que con fin violento», p. 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el vino</w:t>
      </w:r>
      <w:r w:rsidRPr="003E7E66">
        <w:rPr>
          <w:rFonts w:ascii="Times New Roman" w:hAnsi="Times New Roman"/>
        </w:rPr>
        <w:t>, pp. 60-63.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político. </w:t>
      </w:r>
      <w:r w:rsidRPr="003E7E66">
        <w:rPr>
          <w:rFonts w:ascii="Times New Roman" w:hAnsi="Times New Roman"/>
          <w:i/>
          <w:caps/>
        </w:rPr>
        <w:t>Los amigos verdaderos</w:t>
      </w:r>
      <w:r w:rsidRPr="003E7E66">
        <w:rPr>
          <w:rFonts w:ascii="Times New Roman" w:hAnsi="Times New Roman"/>
          <w:i/>
        </w:rPr>
        <w:t>, son las riquezas de los Soberanos</w:t>
      </w:r>
      <w:r w:rsidRPr="003E7E66">
        <w:rPr>
          <w:rFonts w:ascii="Times New Roman" w:hAnsi="Times New Roman"/>
        </w:rPr>
        <w:t>, f. Z, pp. 63-68.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xml:space="preserve"> Primer verso: «Sin nombre vive obscuro el ignorante;», p. 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Historia Trágica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70-77.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«Sagrada Venus, que en el mundo imperas», p. 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Bellas Letras. </w:t>
      </w:r>
      <w:r w:rsidRPr="003E7E66">
        <w:rPr>
          <w:rFonts w:ascii="Times New Roman" w:hAnsi="Times New Roman"/>
          <w:i/>
          <w:caps/>
        </w:rPr>
        <w:t>Carta del abate Pedro Metastasio, sobre el</w:t>
      </w:r>
      <w:r w:rsidRPr="003E7E66">
        <w:rPr>
          <w:rFonts w:ascii="Times New Roman" w:hAnsi="Times New Roman"/>
          <w:i/>
        </w:rPr>
        <w:t xml:space="preserve"> mérito poético del Ariosto y del Tasso</w:t>
      </w:r>
      <w:r w:rsidRPr="003E7E66">
        <w:rPr>
          <w:rFonts w:ascii="Times New Roman" w:hAnsi="Times New Roman"/>
        </w:rPr>
        <w:t>, pp. 79-89.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asno verde</w:t>
      </w:r>
      <w:r w:rsidRPr="003E7E66">
        <w:rPr>
          <w:rFonts w:ascii="Times New Roman" w:hAnsi="Times New Roman"/>
        </w:rPr>
        <w:t xml:space="preserve">. Primer verso: «En cierto pueblo había», f. </w:t>
      </w:r>
      <w:r w:rsidRPr="003E7E66">
        <w:rPr>
          <w:rFonts w:ascii="Times New Roman" w:hAnsi="Times New Roman"/>
          <w:i/>
        </w:rPr>
        <w:t>M. U. L.</w:t>
      </w:r>
      <w:r w:rsidRPr="003E7E66">
        <w:rPr>
          <w:rFonts w:ascii="Times New Roman" w:hAnsi="Times New Roman"/>
        </w:rPr>
        <w:t>, pp. 89-94.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«Entre nuestros antiguos celtas, sucedió que reinaba una guerra civil», pp. 94-95.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glosada. </w:t>
      </w:r>
      <w:r w:rsidRPr="003E7E66">
        <w:rPr>
          <w:rFonts w:ascii="Times New Roman" w:hAnsi="Times New Roman"/>
          <w:i/>
          <w:caps/>
        </w:rPr>
        <w:t>Perdonar al enemigo</w:t>
      </w:r>
      <w:r w:rsidRPr="003E7E66">
        <w:rPr>
          <w:rFonts w:ascii="Times New Roman" w:hAnsi="Times New Roman"/>
        </w:rPr>
        <w:t>. TEXTO. Primer verso: «Cuando vengarnos podemos» / GLOSA: «Siempre grato a Dios tendremos,», pp. 95-96.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inglesa</w:t>
      </w:r>
      <w:r w:rsidRPr="003E7E66">
        <w:rPr>
          <w:rFonts w:ascii="Times New Roman" w:hAnsi="Times New Roman"/>
        </w:rPr>
        <w:t>, pp. 97-98.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Idilio</w:t>
      </w:r>
      <w:r w:rsidRPr="003E7E66">
        <w:rPr>
          <w:rFonts w:ascii="Times New Roman" w:hAnsi="Times New Roman"/>
          <w:i/>
          <w:caps/>
        </w:rPr>
        <w:t>. A una rosa que se abrió en el invierno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intentas, di, qué intentas,», f. </w:t>
      </w:r>
      <w:r w:rsidRPr="003E7E66">
        <w:rPr>
          <w:rFonts w:ascii="Times New Roman" w:hAnsi="Times New Roman"/>
          <w:i/>
        </w:rPr>
        <w:t>C. R. I.</w:t>
      </w:r>
      <w:r w:rsidRPr="003E7E66">
        <w:rPr>
          <w:rFonts w:ascii="Times New Roman" w:hAnsi="Times New Roman"/>
        </w:rPr>
        <w:t>, pp. 98-102.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«Aristófanes, Poeta griego bastante conocido…», p. 103.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Liras. </w:t>
      </w:r>
      <w:r w:rsidRPr="003E7E66">
        <w:rPr>
          <w:rFonts w:ascii="Times New Roman" w:hAnsi="Times New Roman"/>
          <w:i/>
          <w:caps/>
        </w:rPr>
        <w:t>Fiel desengaño</w:t>
      </w:r>
      <w:r w:rsidRPr="003E7E66">
        <w:rPr>
          <w:rFonts w:ascii="Times New Roman" w:hAnsi="Times New Roman"/>
        </w:rPr>
        <w:t xml:space="preserve">. Primer verso: «Amé yo a una hermosura», f. </w:t>
      </w:r>
      <w:r w:rsidRPr="003E7E66">
        <w:rPr>
          <w:rFonts w:ascii="Times New Roman" w:hAnsi="Times New Roman"/>
          <w:i/>
        </w:rPr>
        <w:t>B. E.</w:t>
      </w:r>
      <w:r w:rsidRPr="003E7E66">
        <w:rPr>
          <w:rFonts w:ascii="Times New Roman" w:hAnsi="Times New Roman"/>
        </w:rPr>
        <w:t>, pp. 104-107.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filosófico. </w:t>
      </w:r>
      <w:r w:rsidRPr="003E7E66">
        <w:rPr>
          <w:rFonts w:ascii="Times New Roman" w:hAnsi="Times New Roman"/>
          <w:i/>
          <w:caps/>
        </w:rPr>
        <w:t>La vida de la corte</w:t>
      </w:r>
      <w:r w:rsidRPr="003E7E66">
        <w:rPr>
          <w:rFonts w:ascii="Times New Roman" w:hAnsi="Times New Roman"/>
        </w:rPr>
        <w:t xml:space="preserve">, f. </w:t>
      </w:r>
      <w:r w:rsidRPr="003E7E66">
        <w:rPr>
          <w:rFonts w:ascii="Times New Roman" w:hAnsi="Times New Roman"/>
          <w:i/>
        </w:rPr>
        <w:t xml:space="preserve">El Filosof. Suec., </w:t>
      </w:r>
      <w:r w:rsidRPr="003E7E66">
        <w:rPr>
          <w:rFonts w:ascii="Times New Roman" w:hAnsi="Times New Roman"/>
        </w:rPr>
        <w:t>pp. 108-111.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 soneto: «Servir a un Soberano, sin servir,».</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Física</w:t>
      </w:r>
      <w:r w:rsidRPr="003E7E66">
        <w:rPr>
          <w:rFonts w:ascii="Times New Roman" w:hAnsi="Times New Roman"/>
          <w:i/>
          <w:caps/>
        </w:rPr>
        <w:t>. Sobre la Naturaleza</w:t>
      </w:r>
      <w:r w:rsidRPr="003E7E66">
        <w:rPr>
          <w:rFonts w:ascii="Times New Roman" w:hAnsi="Times New Roman"/>
        </w:rPr>
        <w:t>, pp. 112-120.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Cantinela</w:t>
      </w:r>
      <w:r w:rsidRPr="003E7E66">
        <w:rPr>
          <w:rFonts w:ascii="Times New Roman" w:hAnsi="Times New Roman"/>
        </w:rPr>
        <w:t xml:space="preserve">. Primer verso: «Yo no sé por qué a Venus», f. </w:t>
      </w:r>
      <w:r w:rsidRPr="003E7E66">
        <w:rPr>
          <w:rFonts w:ascii="Times New Roman" w:hAnsi="Times New Roman"/>
          <w:i/>
        </w:rPr>
        <w:t>C. de S.</w:t>
      </w:r>
      <w:r w:rsidRPr="003E7E66">
        <w:rPr>
          <w:rFonts w:ascii="Times New Roman" w:hAnsi="Times New Roman"/>
        </w:rPr>
        <w:t>, pp. 121-123.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Filosofía</w:t>
      </w:r>
      <w:r w:rsidRPr="003E7E66">
        <w:rPr>
          <w:rFonts w:ascii="Times New Roman" w:hAnsi="Times New Roman"/>
          <w:i/>
          <w:caps/>
        </w:rPr>
        <w:t>. Reflexiones sobre los grandes hombres</w:t>
      </w:r>
      <w:r w:rsidRPr="003E7E66">
        <w:rPr>
          <w:rFonts w:ascii="Times New Roman" w:hAnsi="Times New Roman"/>
        </w:rPr>
        <w:t>, pp. 123-126.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i/>
        </w:rPr>
        <w:t xml:space="preserve">Fruto que se saca de fiarse de las Mujeres. </w:t>
      </w:r>
      <w:r w:rsidRPr="003E7E66">
        <w:rPr>
          <w:rFonts w:ascii="Times New Roman" w:hAnsi="Times New Roman"/>
        </w:rPr>
        <w:t>TEXTO. Primer verso: «He hallado en recompensa» / GLOSA. Primer verso: «Yo fui quien pudo aspirar», f. B. B., pp. 126-128.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Amor</w:t>
      </w:r>
      <w:r w:rsidRPr="003E7E66">
        <w:rPr>
          <w:rFonts w:ascii="Times New Roman" w:hAnsi="Times New Roman"/>
        </w:rPr>
        <w:t>, pp. 129-148.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Los Cuervos Manchegos</w:t>
      </w:r>
      <w:r w:rsidRPr="003E7E66">
        <w:rPr>
          <w:rFonts w:ascii="Times New Roman" w:hAnsi="Times New Roman"/>
        </w:rPr>
        <w:t xml:space="preserve">. Primer verso: «Hablaron muchas veces», f. </w:t>
      </w:r>
      <w:r w:rsidRPr="003E7E66">
        <w:rPr>
          <w:rFonts w:ascii="Times New Roman" w:hAnsi="Times New Roman"/>
          <w:i/>
        </w:rPr>
        <w:t>Ms</w:t>
      </w:r>
      <w:r w:rsidRPr="003E7E66">
        <w:rPr>
          <w:rFonts w:ascii="Times New Roman" w:hAnsi="Times New Roman"/>
        </w:rPr>
        <w:t>, pp. 149-150.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breve. </w:t>
      </w:r>
      <w:r w:rsidRPr="003E7E66">
        <w:rPr>
          <w:rFonts w:ascii="Times New Roman" w:hAnsi="Times New Roman"/>
          <w:i/>
          <w:caps/>
        </w:rPr>
        <w:t>Sobre la magnificencia de los vestidos</w:t>
      </w:r>
      <w:r w:rsidRPr="003E7E66">
        <w:rPr>
          <w:rFonts w:ascii="Times New Roman" w:hAnsi="Times New Roman"/>
        </w:rPr>
        <w:t>, pp. 151-153.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«El Orador sublime se recrea», f.</w:t>
      </w:r>
      <w:r w:rsidRPr="003E7E66">
        <w:rPr>
          <w:rFonts w:ascii="Times New Roman" w:hAnsi="Times New Roman"/>
          <w:i/>
        </w:rPr>
        <w:t xml:space="preserve"> B. B.</w:t>
      </w:r>
      <w:r w:rsidRPr="003E7E66">
        <w:rPr>
          <w:rFonts w:ascii="Times New Roman" w:hAnsi="Times New Roman"/>
        </w:rPr>
        <w:t>, p. 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Señor editor</w:t>
      </w:r>
      <w:r w:rsidRPr="003E7E66">
        <w:rPr>
          <w:rFonts w:ascii="Times New Roman" w:hAnsi="Times New Roman"/>
        </w:rPr>
        <w:t xml:space="preserve">. «Por primera vez (después de muchas que he tenido impulsos de tener parte en su Periódico)…», f., </w:t>
      </w:r>
      <w:r w:rsidRPr="003E7E66">
        <w:rPr>
          <w:rFonts w:ascii="Times New Roman" w:hAnsi="Times New Roman"/>
          <w:i/>
        </w:rPr>
        <w:t>J. A. P.</w:t>
      </w:r>
      <w:r w:rsidRPr="003E7E66">
        <w:rPr>
          <w:rFonts w:ascii="Times New Roman" w:hAnsi="Times New Roman"/>
        </w:rPr>
        <w:t>, pp. 155-158.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Octava</w:t>
      </w:r>
      <w:r w:rsidRPr="003E7E66">
        <w:rPr>
          <w:rFonts w:ascii="Times New Roman" w:hAnsi="Times New Roman"/>
          <w:i/>
        </w:rPr>
        <w:t xml:space="preserve">. </w:t>
      </w:r>
      <w:r w:rsidRPr="003E7E66">
        <w:rPr>
          <w:rFonts w:ascii="Times New Roman" w:hAnsi="Times New Roman"/>
          <w:i/>
          <w:caps/>
        </w:rPr>
        <w:t>La mujer mudable</w:t>
      </w:r>
      <w:r w:rsidRPr="003E7E66">
        <w:rPr>
          <w:rFonts w:ascii="Times New Roman" w:hAnsi="Times New Roman"/>
        </w:rPr>
        <w:t>. Primer verso: «Ama un joven su Dama con ternura», p. 159.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Crítica. </w:t>
      </w:r>
      <w:r w:rsidRPr="003E7E66">
        <w:rPr>
          <w:rFonts w:ascii="Times New Roman" w:hAnsi="Times New Roman"/>
          <w:i/>
          <w:caps/>
        </w:rPr>
        <w:t>Pruebas conjeturales y</w:t>
      </w:r>
      <w:r w:rsidRPr="003E7E66">
        <w:rPr>
          <w:rFonts w:ascii="Times New Roman" w:hAnsi="Times New Roman"/>
          <w:i/>
        </w:rPr>
        <w:t xml:space="preserve"> verosímiles sobre la antigua población de la América</w:t>
      </w:r>
      <w:r w:rsidRPr="003E7E66">
        <w:rPr>
          <w:rFonts w:ascii="Times New Roman" w:hAnsi="Times New Roman"/>
        </w:rPr>
        <w:t>, pp. 160-163.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la primavera</w:t>
      </w:r>
      <w:r w:rsidRPr="003E7E66">
        <w:rPr>
          <w:rFonts w:ascii="Times New Roman" w:hAnsi="Times New Roman"/>
        </w:rPr>
        <w:t xml:space="preserve">. Primer verso: «La hermosa Primavera», f. </w:t>
      </w:r>
      <w:r w:rsidRPr="003E7E66">
        <w:rPr>
          <w:rFonts w:ascii="Times New Roman" w:hAnsi="Times New Roman"/>
          <w:i/>
        </w:rPr>
        <w:t>R. S. C.</w:t>
      </w:r>
      <w:r w:rsidRPr="003E7E66">
        <w:rPr>
          <w:rFonts w:ascii="Times New Roman" w:hAnsi="Times New Roman"/>
        </w:rPr>
        <w:t>, pp. 164-168.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Economía doméstica</w:t>
      </w:r>
      <w:r w:rsidRPr="003E7E66">
        <w:rPr>
          <w:rFonts w:ascii="Times New Roman" w:hAnsi="Times New Roman"/>
          <w:i/>
        </w:rPr>
        <w:t>. Remedio para destruir todo insecto incómodo</w:t>
      </w:r>
      <w:r w:rsidRPr="003E7E66">
        <w:rPr>
          <w:rFonts w:ascii="Times New Roman" w:hAnsi="Times New Roman"/>
        </w:rPr>
        <w:t xml:space="preserve">, f. </w:t>
      </w:r>
      <w:r w:rsidRPr="003E7E66">
        <w:rPr>
          <w:rFonts w:ascii="Times New Roman" w:hAnsi="Times New Roman"/>
          <w:i/>
        </w:rPr>
        <w:t xml:space="preserve">Dicc. </w:t>
      </w:r>
      <w:proofErr w:type="gramStart"/>
      <w:r w:rsidRPr="003E7E66">
        <w:rPr>
          <w:rFonts w:ascii="Times New Roman" w:hAnsi="Times New Roman"/>
          <w:i/>
        </w:rPr>
        <w:t>de</w:t>
      </w:r>
      <w:proofErr w:type="gramEnd"/>
      <w:r w:rsidRPr="003E7E66">
        <w:rPr>
          <w:rFonts w:ascii="Times New Roman" w:hAnsi="Times New Roman"/>
          <w:i/>
        </w:rPr>
        <w:t xml:space="preserve"> Agricult. Trad. del Franc. </w:t>
      </w:r>
      <w:proofErr w:type="gramStart"/>
      <w:r w:rsidRPr="003E7E66">
        <w:rPr>
          <w:rFonts w:ascii="Times New Roman" w:hAnsi="Times New Roman"/>
          <w:i/>
        </w:rPr>
        <w:t>por</w:t>
      </w:r>
      <w:proofErr w:type="gramEnd"/>
      <w:r w:rsidRPr="003E7E66">
        <w:rPr>
          <w:rFonts w:ascii="Times New Roman" w:hAnsi="Times New Roman"/>
          <w:i/>
        </w:rPr>
        <w:t xml:space="preserve"> B.</w:t>
      </w:r>
      <w:r w:rsidRPr="003E7E66">
        <w:rPr>
          <w:rFonts w:ascii="Times New Roman" w:hAnsi="Times New Roman"/>
        </w:rPr>
        <w:t>, pp. 168-170.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caps/>
        </w:rPr>
        <w:t>La Ciencia benéfica</w:t>
      </w:r>
      <w:r w:rsidRPr="003E7E66">
        <w:rPr>
          <w:rFonts w:ascii="Times New Roman" w:hAnsi="Times New Roman"/>
          <w:caps/>
        </w:rPr>
        <w:t>.</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furioso raudal se precipita», f. </w:t>
      </w:r>
      <w:r w:rsidRPr="003E7E66">
        <w:rPr>
          <w:rFonts w:ascii="Times New Roman" w:hAnsi="Times New Roman"/>
          <w:i/>
        </w:rPr>
        <w:t>B.</w:t>
      </w:r>
      <w:r w:rsidRPr="003E7E66">
        <w:rPr>
          <w:rFonts w:ascii="Times New Roman" w:hAnsi="Times New Roman"/>
        </w:rPr>
        <w:t>, pp. 171-180.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Biografía. </w:t>
      </w:r>
      <w:r w:rsidRPr="003E7E66">
        <w:rPr>
          <w:rFonts w:ascii="Times New Roman" w:hAnsi="Times New Roman"/>
          <w:i/>
          <w:caps/>
        </w:rPr>
        <w:t>Extracto de los caracteres</w:t>
      </w:r>
      <w:r w:rsidRPr="003E7E66">
        <w:rPr>
          <w:rFonts w:ascii="Times New Roman" w:hAnsi="Times New Roman"/>
          <w:i/>
        </w:rPr>
        <w:t xml:space="preserve"> de los célebres ingleses </w:t>
      </w:r>
      <w:r w:rsidRPr="003E7E66">
        <w:rPr>
          <w:rFonts w:ascii="Times New Roman" w:hAnsi="Times New Roman"/>
          <w:caps/>
        </w:rPr>
        <w:t>Dundas, Sidney Smith, Fox y Pitt</w:t>
      </w:r>
      <w:r w:rsidRPr="003E7E66">
        <w:rPr>
          <w:rFonts w:ascii="Times New Roman" w:hAnsi="Times New Roman"/>
        </w:rPr>
        <w:t>, f. [</w:t>
      </w:r>
      <w:r w:rsidRPr="003E7E66">
        <w:rPr>
          <w:rFonts w:ascii="Times New Roman" w:hAnsi="Times New Roman"/>
          <w:i/>
        </w:rPr>
        <w:t>Minerv. núm. XXVIII tom. VI</w:t>
      </w:r>
      <w:r w:rsidRPr="003E7E66">
        <w:rPr>
          <w:rFonts w:ascii="Times New Roman" w:hAnsi="Times New Roman"/>
        </w:rPr>
        <w:t xml:space="preserve">] </w:t>
      </w:r>
      <w:r w:rsidRPr="003E7E66">
        <w:rPr>
          <w:rFonts w:ascii="Times New Roman" w:hAnsi="Times New Roman"/>
          <w:i/>
        </w:rPr>
        <w:t xml:space="preserve">Hist. </w:t>
      </w:r>
      <w:proofErr w:type="gramStart"/>
      <w:r w:rsidRPr="003E7E66">
        <w:rPr>
          <w:rFonts w:ascii="Times New Roman" w:hAnsi="Times New Roman"/>
          <w:i/>
        </w:rPr>
        <w:t>caus</w:t>
      </w:r>
      <w:proofErr w:type="gramEnd"/>
      <w:r w:rsidRPr="003E7E66">
        <w:rPr>
          <w:rFonts w:ascii="Times New Roman" w:hAnsi="Times New Roman"/>
          <w:i/>
        </w:rPr>
        <w:t>. celeb.</w:t>
      </w:r>
      <w:r w:rsidRPr="003E7E66">
        <w:rPr>
          <w:rFonts w:ascii="Times New Roman" w:hAnsi="Times New Roman"/>
        </w:rPr>
        <w:t>, pp. 181-196.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El cántaro de barro</w:t>
      </w:r>
      <w:r w:rsidRPr="003E7E66">
        <w:rPr>
          <w:rFonts w:ascii="Times New Roman" w:hAnsi="Times New Roman"/>
        </w:rPr>
        <w:t xml:space="preserve">. Primer verso: «Muy a menudo llega», f. </w:t>
      </w:r>
      <w:r w:rsidRPr="003E7E66">
        <w:rPr>
          <w:rFonts w:ascii="Times New Roman" w:hAnsi="Times New Roman"/>
          <w:i/>
        </w:rPr>
        <w:t>D. de C.</w:t>
      </w:r>
      <w:r w:rsidRPr="003E7E66">
        <w:rPr>
          <w:rFonts w:ascii="Times New Roman" w:hAnsi="Times New Roman"/>
        </w:rPr>
        <w:t>, pp. 197-198.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 xml:space="preserve">Diálogo </w:t>
      </w:r>
      <w:r w:rsidRPr="003E7E66">
        <w:rPr>
          <w:rFonts w:ascii="Times New Roman" w:hAnsi="Times New Roman"/>
          <w:i/>
          <w:caps/>
        </w:rPr>
        <w:t xml:space="preserve">entre Anacreonte y Aristóteles </w:t>
      </w:r>
      <w:r w:rsidRPr="003E7E66">
        <w:rPr>
          <w:rFonts w:ascii="Times New Roman" w:hAnsi="Times New Roman"/>
          <w:caps/>
        </w:rPr>
        <w:t>sobre la Filosofía</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 xml:space="preserve">Font. Dial. </w:t>
      </w:r>
      <w:proofErr w:type="gramStart"/>
      <w:r w:rsidRPr="003E7E66">
        <w:rPr>
          <w:rFonts w:ascii="Times New Roman" w:hAnsi="Times New Roman"/>
          <w:i/>
        </w:rPr>
        <w:t>des</w:t>
      </w:r>
      <w:proofErr w:type="gramEnd"/>
      <w:r w:rsidRPr="003E7E66">
        <w:rPr>
          <w:rFonts w:ascii="Times New Roman" w:hAnsi="Times New Roman"/>
          <w:i/>
        </w:rPr>
        <w:t xml:space="preserve"> Morts.</w:t>
      </w:r>
      <w:r w:rsidRPr="003E7E66">
        <w:rPr>
          <w:rFonts w:ascii="Times New Roman" w:hAnsi="Times New Roman"/>
        </w:rPr>
        <w:t>, pp. 199-205.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i/>
          <w:caps/>
        </w:rPr>
        <w:t>. El desasosiego amoroso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Qué estado tan amargo», f.</w:t>
      </w:r>
      <w:r w:rsidRPr="003E7E66">
        <w:rPr>
          <w:rFonts w:ascii="Times New Roman" w:hAnsi="Times New Roman"/>
          <w:i/>
        </w:rPr>
        <w:t xml:space="preserve"> R.</w:t>
      </w:r>
      <w:r w:rsidRPr="003E7E66">
        <w:rPr>
          <w:rFonts w:ascii="Times New Roman" w:hAnsi="Times New Roman"/>
        </w:rPr>
        <w:t>, pp. 205-207.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La ingenuidad de la inocencia</w:t>
      </w:r>
      <w:r w:rsidRPr="003E7E66">
        <w:rPr>
          <w:rFonts w:ascii="Times New Roman" w:hAnsi="Times New Roman"/>
        </w:rPr>
        <w:t xml:space="preserve">, f. «Hist. </w:t>
      </w:r>
      <w:proofErr w:type="gramStart"/>
      <w:r w:rsidRPr="003E7E66">
        <w:rPr>
          <w:rFonts w:ascii="Times New Roman" w:hAnsi="Times New Roman"/>
        </w:rPr>
        <w:t>caus</w:t>
      </w:r>
      <w:proofErr w:type="gramEnd"/>
      <w:r w:rsidRPr="003E7E66">
        <w:rPr>
          <w:rFonts w:ascii="Times New Roman" w:hAnsi="Times New Roman"/>
        </w:rPr>
        <w:t>. celeb.», pp. 207-214.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Primer verso: «De San Antonio en la plaza,», f. B. B., p. 215.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Vida feliz de un pastor</w:t>
      </w:r>
      <w:r w:rsidRPr="003E7E66">
        <w:rPr>
          <w:rFonts w:ascii="Times New Roman" w:hAnsi="Times New Roman"/>
        </w:rPr>
        <w:t xml:space="preserve">, f. </w:t>
      </w:r>
      <w:r w:rsidRPr="003E7E66">
        <w:rPr>
          <w:rFonts w:ascii="Times New Roman" w:hAnsi="Times New Roman"/>
          <w:i/>
        </w:rPr>
        <w:t>J. M.</w:t>
      </w:r>
      <w:r w:rsidRPr="003E7E66">
        <w:rPr>
          <w:rFonts w:ascii="Times New Roman" w:hAnsi="Times New Roman"/>
        </w:rPr>
        <w:t>, pp. 216-219.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—Enigma.</w:t>
      </w:r>
      <w:r w:rsidRPr="003E7E66">
        <w:rPr>
          <w:rFonts w:ascii="Times New Roman" w:hAnsi="Times New Roman"/>
        </w:rPr>
        <w:t xml:space="preserve"> Primer verso: «Magnífico premio doy», pp. 219-220.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Filosofía. </w:t>
      </w:r>
      <w:r w:rsidRPr="003E7E66">
        <w:rPr>
          <w:rFonts w:ascii="Times New Roman" w:hAnsi="Times New Roman"/>
          <w:i/>
          <w:caps/>
        </w:rPr>
        <w:t>Meditación filosófica</w:t>
      </w:r>
      <w:r w:rsidRPr="003E7E66">
        <w:rPr>
          <w:rFonts w:ascii="Times New Roman" w:hAnsi="Times New Roman"/>
          <w:i/>
        </w:rPr>
        <w:t xml:space="preserve"> compuesta por una </w:t>
      </w:r>
      <w:r w:rsidRPr="003E7E66">
        <w:rPr>
          <w:rFonts w:ascii="Times New Roman" w:hAnsi="Times New Roman"/>
          <w:i/>
          <w:caps/>
        </w:rPr>
        <w:t>señorita inglesa</w:t>
      </w:r>
      <w:r w:rsidRPr="003E7E66">
        <w:rPr>
          <w:rFonts w:ascii="Times New Roman" w:hAnsi="Times New Roman"/>
        </w:rPr>
        <w:t xml:space="preserve">, f. </w:t>
      </w:r>
      <w:r w:rsidRPr="003E7E66">
        <w:rPr>
          <w:rFonts w:ascii="Times New Roman" w:hAnsi="Times New Roman"/>
          <w:i/>
        </w:rPr>
        <w:t>C. Y</w:t>
      </w:r>
      <w:r w:rsidRPr="003E7E66">
        <w:rPr>
          <w:rFonts w:ascii="Times New Roman" w:hAnsi="Times New Roman"/>
        </w:rPr>
        <w:t>, pp. 220-225.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 xml:space="preserve">«Cuando </w:t>
      </w:r>
      <w:r w:rsidRPr="003E7E66">
        <w:rPr>
          <w:rFonts w:ascii="Times New Roman" w:hAnsi="Times New Roman"/>
          <w:i/>
        </w:rPr>
        <w:t>Tona</w:t>
      </w:r>
      <w:r w:rsidRPr="003E7E66">
        <w:rPr>
          <w:rFonts w:ascii="Times New Roman" w:hAnsi="Times New Roman"/>
        </w:rPr>
        <w:t xml:space="preserve"> me mira», f. </w:t>
      </w:r>
      <w:r w:rsidRPr="003E7E66">
        <w:rPr>
          <w:rFonts w:ascii="Times New Roman" w:hAnsi="Times New Roman"/>
          <w:i/>
        </w:rPr>
        <w:t>B. B.</w:t>
      </w:r>
      <w:r w:rsidRPr="003E7E66">
        <w:rPr>
          <w:rFonts w:ascii="Times New Roman" w:hAnsi="Times New Roman"/>
        </w:rPr>
        <w:t>, pp. 225-226.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Discurso sobre la piedra</w:t>
      </w:r>
      <w:r w:rsidRPr="003E7E66">
        <w:rPr>
          <w:rFonts w:ascii="Times New Roman" w:hAnsi="Times New Roman"/>
          <w:i/>
        </w:rPr>
        <w:t xml:space="preserve"> preciosa llamada Diamante</w:t>
      </w:r>
      <w:r w:rsidRPr="003E7E66">
        <w:rPr>
          <w:rFonts w:ascii="Times New Roman" w:hAnsi="Times New Roman"/>
        </w:rPr>
        <w:t>, pp. 226-236.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Los dos mejores días del casado</w:t>
      </w:r>
      <w:r w:rsidRPr="003E7E66">
        <w:rPr>
          <w:rFonts w:ascii="Times New Roman" w:hAnsi="Times New Roman"/>
        </w:rPr>
        <w:t>.</w:t>
      </w:r>
      <w:r w:rsidRPr="003E7E66">
        <w:rPr>
          <w:rFonts w:ascii="Times New Roman" w:hAnsi="Times New Roman"/>
          <w:caps/>
        </w:rPr>
        <w:t xml:space="preserve"> Epigrama. </w:t>
      </w:r>
      <w:r w:rsidRPr="003E7E66">
        <w:rPr>
          <w:rFonts w:ascii="Times New Roman" w:hAnsi="Times New Roman"/>
          <w:i/>
          <w:caps/>
        </w:rPr>
        <w:t xml:space="preserve">Imitación </w:t>
      </w:r>
      <w:r w:rsidRPr="003E7E66">
        <w:rPr>
          <w:rFonts w:ascii="Times New Roman" w:hAnsi="Times New Roman"/>
          <w:caps/>
        </w:rPr>
        <w:t>de Marcial</w:t>
      </w:r>
      <w:r w:rsidRPr="003E7E66">
        <w:rPr>
          <w:rFonts w:ascii="Times New Roman" w:hAnsi="Times New Roman"/>
        </w:rPr>
        <w:t xml:space="preserve">. Primer verso: «El marido, a quien tomento», f. </w:t>
      </w:r>
      <w:r w:rsidRPr="003E7E66">
        <w:rPr>
          <w:rFonts w:ascii="Times New Roman" w:hAnsi="Times New Roman"/>
          <w:i/>
        </w:rPr>
        <w:t>B.</w:t>
      </w:r>
      <w:r w:rsidRPr="003E7E66">
        <w:rPr>
          <w:rFonts w:ascii="Times New Roman" w:hAnsi="Times New Roman"/>
        </w:rPr>
        <w:t>, p. 237.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i/>
          <w:caps/>
        </w:rPr>
        <w:t>. Sobre que los más de los</w:t>
      </w:r>
      <w:r w:rsidRPr="003E7E66">
        <w:rPr>
          <w:rFonts w:ascii="Times New Roman" w:hAnsi="Times New Roman"/>
          <w:i/>
        </w:rPr>
        <w:t xml:space="preserve"> hombres quieren parecer más eruditos que virtuosos</w:t>
      </w:r>
      <w:r w:rsidRPr="003E7E66">
        <w:rPr>
          <w:rFonts w:ascii="Times New Roman" w:hAnsi="Times New Roman"/>
        </w:rPr>
        <w:t>, pp. 238-242.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i/>
          <w:caps/>
        </w:rPr>
        <w:t>.</w:t>
      </w:r>
      <w:r w:rsidRPr="003E7E66">
        <w:rPr>
          <w:rFonts w:ascii="Times New Roman" w:hAnsi="Times New Roman"/>
          <w:i/>
        </w:rPr>
        <w:t xml:space="preserve"> </w:t>
      </w:r>
      <w:r w:rsidRPr="003E7E66">
        <w:rPr>
          <w:rFonts w:ascii="Times New Roman" w:hAnsi="Times New Roman"/>
        </w:rPr>
        <w:t>Primer verso:</w:t>
      </w:r>
      <w:r w:rsidRPr="003E7E66">
        <w:rPr>
          <w:rFonts w:ascii="Times New Roman" w:hAnsi="Times New Roman"/>
          <w:i/>
        </w:rPr>
        <w:t xml:space="preserve"> </w:t>
      </w:r>
      <w:r w:rsidRPr="003E7E66">
        <w:rPr>
          <w:rFonts w:ascii="Times New Roman" w:hAnsi="Times New Roman"/>
        </w:rPr>
        <w:t>«El que de la Fortuna», pp. 242-246.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«Delante del Cardenal Belluga»,</w:t>
      </w:r>
      <w:r w:rsidRPr="003E7E66">
        <w:rPr>
          <w:rFonts w:ascii="Times New Roman" w:hAnsi="Times New Roman"/>
          <w:i/>
        </w:rPr>
        <w:t xml:space="preserve"> </w:t>
      </w:r>
      <w:r w:rsidRPr="003E7E66">
        <w:rPr>
          <w:rFonts w:ascii="Times New Roman" w:hAnsi="Times New Roman"/>
        </w:rPr>
        <w:t>p. 247.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 satírica</w:t>
      </w:r>
      <w:r w:rsidRPr="003E7E66">
        <w:rPr>
          <w:rFonts w:ascii="Times New Roman" w:hAnsi="Times New Roman"/>
        </w:rPr>
        <w:t>. Primer verso: «De ti Musa, saber quiero,», pp. 247-250.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Secreto</w:t>
      </w:r>
      <w:r w:rsidRPr="003E7E66">
        <w:rPr>
          <w:rFonts w:ascii="Times New Roman" w:hAnsi="Times New Roman"/>
        </w:rPr>
        <w:t xml:space="preserve">, «Hace mucho tiempo que los Ingleses sobresales en el arte de dar un perfecto color de oro…», f. </w:t>
      </w:r>
      <w:r w:rsidRPr="003E7E66">
        <w:rPr>
          <w:rFonts w:ascii="Times New Roman" w:hAnsi="Times New Roman"/>
          <w:i/>
        </w:rPr>
        <w:t xml:space="preserve">Nort. Rep. </w:t>
      </w:r>
      <w:proofErr w:type="gramStart"/>
      <w:r w:rsidRPr="003E7E66">
        <w:rPr>
          <w:rFonts w:ascii="Times New Roman" w:hAnsi="Times New Roman"/>
          <w:i/>
        </w:rPr>
        <w:t>de</w:t>
      </w:r>
      <w:proofErr w:type="gramEnd"/>
      <w:r w:rsidRPr="003E7E66">
        <w:rPr>
          <w:rFonts w:ascii="Times New Roman" w:hAnsi="Times New Roman"/>
          <w:i/>
        </w:rPr>
        <w:t xml:space="preserve"> las Let.</w:t>
      </w:r>
      <w:r w:rsidRPr="003E7E66">
        <w:rPr>
          <w:rFonts w:ascii="Times New Roman" w:hAnsi="Times New Roman"/>
        </w:rPr>
        <w:t>, pp. 250-251.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Anacreóntica, </w:t>
      </w:r>
      <w:r w:rsidRPr="003E7E66">
        <w:rPr>
          <w:rFonts w:ascii="Times New Roman" w:hAnsi="Times New Roman"/>
          <w:i/>
          <w:caps/>
        </w:rPr>
        <w:t>Pintura de la Guerra</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voraz monstruo horrendo,», f. </w:t>
      </w:r>
      <w:r w:rsidRPr="003E7E66">
        <w:rPr>
          <w:rFonts w:ascii="Times New Roman" w:hAnsi="Times New Roman"/>
          <w:i/>
        </w:rPr>
        <w:t>D. M. D.</w:t>
      </w:r>
      <w:r w:rsidRPr="003E7E66">
        <w:rPr>
          <w:rFonts w:ascii="Times New Roman" w:hAnsi="Times New Roman"/>
        </w:rPr>
        <w:t>, pp. 251-252.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agudo</w:t>
      </w:r>
      <w:r w:rsidRPr="003E7E66">
        <w:rPr>
          <w:rFonts w:ascii="Times New Roman" w:hAnsi="Times New Roman"/>
        </w:rPr>
        <w:t>. «Una Dama hermosa que pretendida de muchos,», p. 253.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«Mr Orleans de la Motte», p. 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 un bien pasado. </w:t>
      </w:r>
      <w:r w:rsidRPr="003E7E66">
        <w:rPr>
          <w:rFonts w:ascii="Times New Roman" w:hAnsi="Times New Roman"/>
          <w:i/>
          <w:caps/>
        </w:rPr>
        <w:t>Octavas</w:t>
      </w:r>
      <w:r w:rsidRPr="003E7E66">
        <w:rPr>
          <w:rFonts w:ascii="Times New Roman" w:hAnsi="Times New Roman"/>
        </w:rPr>
        <w:t xml:space="preserve">. Primer verso: «Después de una bonanza deseada», f. </w:t>
      </w:r>
      <w:r w:rsidRPr="003E7E66">
        <w:rPr>
          <w:rFonts w:ascii="Times New Roman" w:hAnsi="Times New Roman"/>
          <w:i/>
        </w:rPr>
        <w:t>B. B.</w:t>
      </w:r>
      <w:r w:rsidRPr="003E7E66">
        <w:rPr>
          <w:rFonts w:ascii="Times New Roman" w:hAnsi="Times New Roman"/>
        </w:rPr>
        <w:t xml:space="preserve">, pp. 254-256.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Educación. </w:t>
      </w:r>
      <w:r w:rsidRPr="003E7E66">
        <w:rPr>
          <w:rFonts w:ascii="Times New Roman" w:hAnsi="Times New Roman"/>
          <w:i/>
          <w:caps/>
        </w:rPr>
        <w:t>Sobre los agujeros y supersticiones</w:t>
      </w:r>
      <w:r w:rsidRPr="003E7E66">
        <w:rPr>
          <w:rFonts w:ascii="Times New Roman" w:hAnsi="Times New Roman"/>
        </w:rPr>
        <w:t xml:space="preserve">, f. </w:t>
      </w:r>
      <w:r w:rsidRPr="003E7E66">
        <w:rPr>
          <w:rFonts w:ascii="Times New Roman" w:hAnsi="Times New Roman"/>
          <w:i/>
        </w:rPr>
        <w:t>R. G.</w:t>
      </w:r>
      <w:r w:rsidRPr="003E7E66">
        <w:rPr>
          <w:rFonts w:ascii="Times New Roman" w:hAnsi="Times New Roman"/>
        </w:rPr>
        <w:t>, pp. 257-268.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w:t>
      </w:r>
      <w:r w:rsidRPr="003E7E66">
        <w:rPr>
          <w:rFonts w:ascii="Times New Roman" w:hAnsi="Times New Roman"/>
        </w:rPr>
        <w:t>. Primer verso: «Queda dormido sobre el duro leño», p. 269.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El maquiavelismo</w:t>
      </w:r>
      <w:r w:rsidRPr="003E7E66">
        <w:rPr>
          <w:rFonts w:ascii="Times New Roman" w:hAnsi="Times New Roman"/>
        </w:rPr>
        <w:t xml:space="preserve">, f. </w:t>
      </w:r>
      <w:r w:rsidRPr="003E7E66">
        <w:rPr>
          <w:rFonts w:ascii="Times New Roman" w:hAnsi="Times New Roman"/>
          <w:i/>
        </w:rPr>
        <w:t>E. O.</w:t>
      </w:r>
      <w:r w:rsidRPr="003E7E66">
        <w:rPr>
          <w:rFonts w:ascii="Times New Roman" w:hAnsi="Times New Roman"/>
        </w:rPr>
        <w:t>, pp. 270-273.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i/>
        </w:rPr>
        <w:t xml:space="preserve"> </w:t>
      </w:r>
      <w:r w:rsidRPr="003E7E66">
        <w:rPr>
          <w:rFonts w:ascii="Times New Roman" w:hAnsi="Times New Roman"/>
          <w:i/>
          <w:caps/>
        </w:rPr>
        <w:t>El olfato</w:t>
      </w:r>
      <w:r w:rsidRPr="003E7E66">
        <w:rPr>
          <w:rFonts w:ascii="Times New Roman" w:hAnsi="Times New Roman"/>
        </w:rPr>
        <w:t xml:space="preserve">. Primer verso: «Había de jolgorio cuatro ciegos», f. </w:t>
      </w:r>
      <w:r w:rsidRPr="003E7E66">
        <w:rPr>
          <w:rFonts w:ascii="Times New Roman" w:hAnsi="Times New Roman"/>
          <w:i/>
        </w:rPr>
        <w:t>B. B.</w:t>
      </w:r>
      <w:r w:rsidRPr="003E7E66">
        <w:rPr>
          <w:rFonts w:ascii="Times New Roman" w:hAnsi="Times New Roman"/>
        </w:rPr>
        <w:t>, pp. 274-277.</w:t>
      </w:r>
    </w:p>
    <w:p w:rsidR="00AC58F6" w:rsidRPr="003E7E66" w:rsidRDefault="00AC58F6" w:rsidP="00AC58F6">
      <w:pPr>
        <w:spacing w:after="0" w:line="240" w:lineRule="auto"/>
        <w:jc w:val="both"/>
        <w:rPr>
          <w:rFonts w:ascii="Times New Roman" w:hAnsi="Times New Roman"/>
          <w:lang w:val="en-US"/>
        </w:rPr>
      </w:pPr>
      <w:r w:rsidRPr="003E7E66">
        <w:rPr>
          <w:rFonts w:ascii="Times New Roman" w:hAnsi="Times New Roman"/>
        </w:rPr>
        <w:t>—</w:t>
      </w:r>
      <w:r w:rsidRPr="003E7E66">
        <w:rPr>
          <w:rFonts w:ascii="Times New Roman" w:hAnsi="Times New Roman"/>
          <w:caps/>
        </w:rPr>
        <w:t xml:space="preserve">Singularidad. </w:t>
      </w:r>
      <w:r w:rsidRPr="003E7E66">
        <w:rPr>
          <w:rFonts w:ascii="Times New Roman" w:hAnsi="Times New Roman"/>
          <w:i/>
          <w:caps/>
        </w:rPr>
        <w:t>Monstruo marino</w:t>
      </w:r>
      <w:r w:rsidRPr="003E7E66">
        <w:rPr>
          <w:rFonts w:ascii="Times New Roman" w:hAnsi="Times New Roman"/>
        </w:rPr>
        <w:t xml:space="preserve">, f. </w:t>
      </w:r>
      <w:r w:rsidRPr="003E7E66">
        <w:rPr>
          <w:rFonts w:ascii="Times New Roman" w:hAnsi="Times New Roman"/>
          <w:i/>
        </w:rPr>
        <w:t xml:space="preserve">Siguenza. </w:t>
      </w:r>
      <w:r w:rsidRPr="003E7E66">
        <w:rPr>
          <w:rFonts w:ascii="Times New Roman" w:hAnsi="Times New Roman"/>
          <w:i/>
          <w:lang w:val="en-US"/>
        </w:rPr>
        <w:t>Hist. S. Geron lib. 3. Disc. 8</w:t>
      </w:r>
      <w:r w:rsidRPr="003E7E66">
        <w:rPr>
          <w:rFonts w:ascii="Times New Roman" w:hAnsi="Times New Roman"/>
          <w:lang w:val="en-US"/>
        </w:rPr>
        <w:t>, pp. 277-278.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Primer verso: «A la margen amena recostado», f. </w:t>
      </w:r>
      <w:r w:rsidRPr="003E7E66">
        <w:rPr>
          <w:rFonts w:ascii="Times New Roman" w:hAnsi="Times New Roman"/>
          <w:i/>
        </w:rPr>
        <w:t>M.</w:t>
      </w:r>
      <w:r w:rsidRPr="003E7E66">
        <w:rPr>
          <w:rFonts w:ascii="Times New Roman" w:hAnsi="Times New Roman"/>
        </w:rPr>
        <w:t>, pp. 279-281.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Geografía crítica</w:t>
      </w:r>
      <w:r w:rsidRPr="003E7E66">
        <w:rPr>
          <w:rFonts w:ascii="Times New Roman" w:hAnsi="Times New Roman"/>
        </w:rPr>
        <w:t>, f.</w:t>
      </w:r>
      <w:r w:rsidRPr="003E7E66">
        <w:rPr>
          <w:rFonts w:ascii="Times New Roman" w:hAnsi="Times New Roman"/>
          <w:i/>
        </w:rPr>
        <w:t xml:space="preserve"> S. de S.</w:t>
      </w:r>
      <w:r w:rsidRPr="003E7E66">
        <w:rPr>
          <w:rFonts w:ascii="Times New Roman" w:hAnsi="Times New Roman"/>
        </w:rPr>
        <w:t>, pp. 281-284.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Un Sucedido</w:t>
      </w:r>
      <w:r w:rsidRPr="003E7E66">
        <w:rPr>
          <w:rFonts w:ascii="Times New Roman" w:hAnsi="Times New Roman"/>
        </w:rPr>
        <w:t xml:space="preserve">. Primer verso: «Pedíale limosna», f. </w:t>
      </w:r>
      <w:r w:rsidRPr="003E7E66">
        <w:rPr>
          <w:rFonts w:ascii="Times New Roman" w:hAnsi="Times New Roman"/>
          <w:i/>
        </w:rPr>
        <w:t>S. M.</w:t>
      </w:r>
      <w:r w:rsidRPr="003E7E66">
        <w:rPr>
          <w:rFonts w:ascii="Times New Roman" w:hAnsi="Times New Roman"/>
        </w:rPr>
        <w:t>, pp. 284-285.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Costumbres. </w:t>
      </w:r>
      <w:r w:rsidRPr="003E7E66">
        <w:rPr>
          <w:rFonts w:ascii="Times New Roman" w:hAnsi="Times New Roman"/>
          <w:i/>
          <w:caps/>
        </w:rPr>
        <w:t>Influencia de las mujeres en la Sociedad</w:t>
      </w:r>
      <w:r w:rsidRPr="003E7E66">
        <w:rPr>
          <w:rFonts w:ascii="Times New Roman" w:hAnsi="Times New Roman"/>
        </w:rPr>
        <w:t xml:space="preserve">, f. </w:t>
      </w:r>
      <w:r w:rsidRPr="003E7E66">
        <w:rPr>
          <w:rFonts w:ascii="Times New Roman" w:hAnsi="Times New Roman"/>
          <w:i/>
        </w:rPr>
        <w:t>El P. R. G.</w:t>
      </w:r>
      <w:r w:rsidRPr="003E7E66">
        <w:rPr>
          <w:rFonts w:ascii="Times New Roman" w:hAnsi="Times New Roman"/>
        </w:rPr>
        <w:t>, pp. 286-297.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«En el lecho de la muerte», p. 297.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Sobre si las ciencias deben</w:t>
      </w:r>
      <w:r w:rsidRPr="003E7E66">
        <w:rPr>
          <w:rFonts w:ascii="Times New Roman" w:hAnsi="Times New Roman"/>
          <w:i/>
        </w:rPr>
        <w:t xml:space="preserve"> prevalecer sobre las bellas letras</w:t>
      </w:r>
      <w:r w:rsidRPr="003E7E66">
        <w:rPr>
          <w:rFonts w:ascii="Times New Roman" w:hAnsi="Times New Roman"/>
        </w:rPr>
        <w:t xml:space="preserve">, f. </w:t>
      </w:r>
      <w:r w:rsidRPr="003E7E66">
        <w:rPr>
          <w:rFonts w:ascii="Times New Roman" w:hAnsi="Times New Roman"/>
          <w:i/>
        </w:rPr>
        <w:t>Merc. De Franc. 7 mayo 1803 trad. por B. B.</w:t>
      </w:r>
      <w:r w:rsidRPr="003E7E66">
        <w:rPr>
          <w:rFonts w:ascii="Times New Roman" w:hAnsi="Times New Roman"/>
        </w:rPr>
        <w:t>, pp. 298-314.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bolera. </w:t>
      </w:r>
      <w:r w:rsidRPr="003E7E66">
        <w:rPr>
          <w:rFonts w:ascii="Times New Roman" w:hAnsi="Times New Roman"/>
          <w:i/>
          <w:caps/>
        </w:rPr>
        <w:t>Los asnos rebuznando</w:t>
      </w:r>
      <w:r w:rsidRPr="003E7E66">
        <w:rPr>
          <w:rFonts w:ascii="Times New Roman" w:hAnsi="Times New Roman"/>
        </w:rPr>
        <w:t xml:space="preserve">, f. </w:t>
      </w:r>
      <w:r w:rsidRPr="003E7E66">
        <w:rPr>
          <w:rFonts w:ascii="Times New Roman" w:hAnsi="Times New Roman"/>
          <w:i/>
        </w:rPr>
        <w:t>A. de C.</w:t>
      </w:r>
      <w:r w:rsidRPr="003E7E66">
        <w:rPr>
          <w:rFonts w:ascii="Times New Roman" w:hAnsi="Times New Roman"/>
        </w:rPr>
        <w:t>, p. 314.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—Camiré o la conquista de la Guayana. </w:t>
      </w:r>
      <w:r w:rsidRPr="003E7E66">
        <w:rPr>
          <w:rFonts w:ascii="Times New Roman" w:hAnsi="Times New Roman"/>
          <w:i/>
          <w:caps/>
        </w:rPr>
        <w:t>Novela Americana,</w:t>
      </w:r>
      <w:r w:rsidRPr="003E7E66">
        <w:rPr>
          <w:rFonts w:ascii="Times New Roman" w:hAnsi="Times New Roman"/>
        </w:rPr>
        <w:t xml:space="preserve"> pp. 315-373.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Solución al enigma propuesto en la página 219</w:t>
      </w:r>
      <w:r w:rsidRPr="003E7E66">
        <w:rPr>
          <w:rFonts w:ascii="Times New Roman" w:hAnsi="Times New Roman"/>
        </w:rPr>
        <w:t>.</w:t>
      </w:r>
      <w:r w:rsidRPr="003E7E66">
        <w:rPr>
          <w:rFonts w:ascii="Times New Roman" w:hAnsi="Times New Roman"/>
          <w:i/>
          <w:caps/>
        </w:rPr>
        <w:t xml:space="preserve"> Décima</w:t>
      </w:r>
      <w:r w:rsidRPr="003E7E66">
        <w:rPr>
          <w:rFonts w:ascii="Times New Roman" w:hAnsi="Times New Roman"/>
        </w:rPr>
        <w:t xml:space="preserve">. Primer verso: «Andar no cojo y sin pies», f. </w:t>
      </w:r>
      <w:r w:rsidRPr="003E7E66">
        <w:rPr>
          <w:rFonts w:ascii="Times New Roman" w:hAnsi="Times New Roman"/>
          <w:i/>
        </w:rPr>
        <w:t>F. G. C.</w:t>
      </w:r>
      <w:r w:rsidRPr="003E7E66">
        <w:rPr>
          <w:rFonts w:ascii="Times New Roman" w:hAnsi="Times New Roman"/>
        </w:rPr>
        <w:t>, p. 373.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Otra.</w:t>
      </w:r>
      <w:r w:rsidRPr="003E7E66">
        <w:rPr>
          <w:rFonts w:ascii="Times New Roman" w:hAnsi="Times New Roman"/>
        </w:rPr>
        <w:t xml:space="preserve"> Que es su verdadera solución. Primer verso: «Yo no quiero premio tanto», f. </w:t>
      </w:r>
      <w:r w:rsidRPr="003E7E66">
        <w:rPr>
          <w:rFonts w:ascii="Times New Roman" w:hAnsi="Times New Roman"/>
          <w:i/>
        </w:rPr>
        <w:t>Mirtilo Sicuritano</w:t>
      </w:r>
      <w:r w:rsidRPr="003E7E66">
        <w:rPr>
          <w:rFonts w:ascii="Times New Roman" w:hAnsi="Times New Roman"/>
        </w:rPr>
        <w:t>, p. 374.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Parábola</w:t>
      </w:r>
      <w:r w:rsidRPr="003E7E66">
        <w:rPr>
          <w:rFonts w:ascii="Times New Roman" w:hAnsi="Times New Roman"/>
        </w:rPr>
        <w:t xml:space="preserve"> </w:t>
      </w:r>
      <w:r w:rsidRPr="003E7E66">
        <w:rPr>
          <w:rFonts w:ascii="Times New Roman" w:hAnsi="Times New Roman"/>
          <w:i/>
        </w:rPr>
        <w:t>a las ventajas de la instrucción</w:t>
      </w:r>
      <w:r w:rsidRPr="003E7E66">
        <w:rPr>
          <w:rFonts w:ascii="Times New Roman" w:hAnsi="Times New Roman"/>
        </w:rPr>
        <w:t xml:space="preserve">, f. </w:t>
      </w:r>
      <w:r w:rsidRPr="003E7E66">
        <w:rPr>
          <w:rFonts w:ascii="Times New Roman" w:hAnsi="Times New Roman"/>
          <w:i/>
        </w:rPr>
        <w:t>S*</w:t>
      </w:r>
      <w:r w:rsidRPr="003E7E66">
        <w:rPr>
          <w:rFonts w:ascii="Times New Roman" w:hAnsi="Times New Roman"/>
        </w:rPr>
        <w:t>, pp. 374-376.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Ensaladilla</w:t>
      </w:r>
      <w:r w:rsidRPr="003E7E66">
        <w:rPr>
          <w:rFonts w:ascii="Times New Roman" w:hAnsi="Times New Roman"/>
        </w:rPr>
        <w:t xml:space="preserve">. Primer verso: «A Pascuala dijo Brás,», f. </w:t>
      </w:r>
      <w:r w:rsidRPr="003E7E66">
        <w:rPr>
          <w:rFonts w:ascii="Times New Roman" w:hAnsi="Times New Roman"/>
          <w:i/>
        </w:rPr>
        <w:t>P. C.</w:t>
      </w:r>
      <w:r w:rsidRPr="003E7E66">
        <w:rPr>
          <w:rFonts w:ascii="Times New Roman" w:hAnsi="Times New Roman"/>
        </w:rPr>
        <w:t>, pp. 376-380.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w:t>
      </w:r>
      <w:r w:rsidRPr="003E7E66">
        <w:rPr>
          <w:rFonts w:ascii="Times New Roman" w:hAnsi="Times New Roman"/>
          <w:i/>
        </w:rPr>
        <w:t>Chinvang</w:t>
      </w:r>
      <w:r w:rsidRPr="003E7E66">
        <w:rPr>
          <w:rFonts w:ascii="Times New Roman" w:hAnsi="Times New Roman"/>
        </w:rPr>
        <w:t xml:space="preserve"> el casto, emperador de la China…», pp. 380-381.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cabo de vela</w:t>
      </w:r>
      <w:r w:rsidRPr="003E7E66">
        <w:rPr>
          <w:rFonts w:ascii="Times New Roman" w:hAnsi="Times New Roman"/>
        </w:rPr>
        <w:t>. Primer verso: «El divino Iriarte», f. F. P. T., pp. 382-384.</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XIV</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Educación</w:t>
      </w:r>
      <w:r w:rsidRPr="003E7E66">
        <w:rPr>
          <w:rFonts w:ascii="Times New Roman" w:hAnsi="Times New Roman"/>
        </w:rPr>
        <w:t xml:space="preserve">. «Señor editor: Pretender se trabaje más en formar el corazón de los jóvenes», f. </w:t>
      </w:r>
      <w:r w:rsidRPr="003E7E66">
        <w:rPr>
          <w:rFonts w:ascii="Times New Roman" w:hAnsi="Times New Roman"/>
          <w:i/>
        </w:rPr>
        <w:t>V. P.</w:t>
      </w:r>
      <w:r w:rsidRPr="003E7E66">
        <w:rPr>
          <w:rFonts w:ascii="Times New Roman" w:hAnsi="Times New Roman"/>
        </w:rPr>
        <w:t>, pp. 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«De muchos ociosos», f. G., pp. 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—De la Medicina. </w:t>
      </w:r>
      <w:r w:rsidRPr="003E7E66">
        <w:rPr>
          <w:rFonts w:ascii="Times New Roman" w:hAnsi="Times New Roman"/>
          <w:i/>
          <w:caps/>
        </w:rPr>
        <w:t>A los malos médicos</w:t>
      </w:r>
      <w:r w:rsidRPr="003E7E66">
        <w:rPr>
          <w:rFonts w:ascii="Times New Roman" w:hAnsi="Times New Roman"/>
        </w:rPr>
        <w:t xml:space="preserve">, f. </w:t>
      </w:r>
      <w:r w:rsidRPr="003E7E66">
        <w:rPr>
          <w:rFonts w:ascii="Times New Roman" w:hAnsi="Times New Roman"/>
          <w:i/>
        </w:rPr>
        <w:t>El Filos. Suec.</w:t>
      </w:r>
      <w:r w:rsidRPr="003E7E66">
        <w:rPr>
          <w:rFonts w:ascii="Times New Roman" w:hAnsi="Times New Roman"/>
        </w:rPr>
        <w:t>, pp. 7-11.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 xml:space="preserve">Incluye la traducción de un poema. Primer verso: «Siempre que voy a curar».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Filosofía. </w:t>
      </w:r>
      <w:r w:rsidRPr="003E7E66">
        <w:rPr>
          <w:rFonts w:ascii="Times New Roman" w:hAnsi="Times New Roman"/>
          <w:i/>
          <w:caps/>
        </w:rPr>
        <w:t>Discurso sobre el juicio de los hombres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12-15.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Con motivo de ir a robar a un poeta</w:t>
      </w:r>
      <w:r w:rsidRPr="003E7E66">
        <w:rPr>
          <w:rFonts w:ascii="Times New Roman" w:hAnsi="Times New Roman"/>
        </w:rPr>
        <w:t>. Primer verso: «De un vasallo de Apolo aniquilado», pp. 15-16.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Alina, Reina de Golconda</w:t>
      </w:r>
      <w:r w:rsidRPr="003E7E66">
        <w:rPr>
          <w:rFonts w:ascii="Times New Roman" w:hAnsi="Times New Roman"/>
        </w:rPr>
        <w:t xml:space="preserve">, f. </w:t>
      </w:r>
      <w:r w:rsidRPr="003E7E66">
        <w:rPr>
          <w:rFonts w:ascii="Times New Roman" w:hAnsi="Times New Roman"/>
          <w:i/>
        </w:rPr>
        <w:t>Minerv. Tom</w:t>
      </w:r>
      <w:r w:rsidRPr="003E7E66">
        <w:rPr>
          <w:rFonts w:ascii="Times New Roman" w:hAnsi="Times New Roman"/>
        </w:rPr>
        <w:t>. I., pp. 16-35.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Enigma</w:t>
      </w:r>
      <w:r w:rsidRPr="003E7E66">
        <w:rPr>
          <w:rFonts w:ascii="Times New Roman" w:hAnsi="Times New Roman"/>
        </w:rPr>
        <w:t xml:space="preserve">. Primer verso: «Mi albedrío es libre,», f. </w:t>
      </w:r>
      <w:r w:rsidRPr="003E7E66">
        <w:rPr>
          <w:rFonts w:ascii="Times New Roman" w:hAnsi="Times New Roman"/>
          <w:i/>
        </w:rPr>
        <w:t>B. B.</w:t>
      </w:r>
      <w:r w:rsidRPr="003E7E66">
        <w:rPr>
          <w:rFonts w:ascii="Times New Roman" w:hAnsi="Times New Roman"/>
        </w:rPr>
        <w:t>, p. 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Sueño moral</w:t>
      </w:r>
      <w:r w:rsidRPr="003E7E66">
        <w:rPr>
          <w:rFonts w:ascii="Times New Roman" w:hAnsi="Times New Roman"/>
        </w:rPr>
        <w:t xml:space="preserve">, f. </w:t>
      </w:r>
      <w:r w:rsidRPr="003E7E66">
        <w:rPr>
          <w:rFonts w:ascii="Times New Roman" w:hAnsi="Times New Roman"/>
          <w:i/>
        </w:rPr>
        <w:t>B. A. T.</w:t>
      </w:r>
      <w:r w:rsidRPr="003E7E66">
        <w:rPr>
          <w:rFonts w:ascii="Times New Roman" w:hAnsi="Times New Roman"/>
        </w:rPr>
        <w:t>, pp. 37-48.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dos poemas:</w:t>
      </w:r>
    </w:p>
    <w:p w:rsidR="00AC58F6" w:rsidRPr="003E7E66" w:rsidRDefault="00AC58F6" w:rsidP="00AC58F6">
      <w:pPr>
        <w:spacing w:after="0" w:line="240" w:lineRule="auto"/>
        <w:ind w:left="708" w:firstLine="708"/>
        <w:jc w:val="both"/>
        <w:rPr>
          <w:rFonts w:ascii="Times New Roman" w:hAnsi="Times New Roman"/>
        </w:rPr>
      </w:pPr>
      <w:r w:rsidRPr="003E7E66">
        <w:rPr>
          <w:rFonts w:ascii="Times New Roman" w:hAnsi="Times New Roman"/>
        </w:rPr>
        <w:t>Primer verso: «Pesco a los niños y niñas», pp. 39-41.</w:t>
      </w:r>
    </w:p>
    <w:p w:rsidR="00AC58F6" w:rsidRPr="003E7E66" w:rsidRDefault="00AC58F6" w:rsidP="00AC58F6">
      <w:pPr>
        <w:spacing w:after="0" w:line="240" w:lineRule="auto"/>
        <w:ind w:left="708" w:firstLine="708"/>
        <w:jc w:val="both"/>
        <w:rPr>
          <w:rFonts w:ascii="Times New Roman" w:hAnsi="Times New Roman"/>
        </w:rPr>
      </w:pPr>
      <w:r w:rsidRPr="003E7E66">
        <w:rPr>
          <w:rFonts w:ascii="Times New Roman" w:hAnsi="Times New Roman"/>
        </w:rPr>
        <w:t>Primer verso: «Se libertarán los niños», pp. 46-48.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histórico</w:t>
      </w:r>
      <w:r w:rsidRPr="003E7E66">
        <w:rPr>
          <w:rFonts w:ascii="Times New Roman" w:hAnsi="Times New Roman"/>
        </w:rPr>
        <w:t xml:space="preserve">. «Pahlaris, tirano de Agrigento…», f. </w:t>
      </w:r>
      <w:r w:rsidRPr="003E7E66">
        <w:rPr>
          <w:rFonts w:ascii="Times New Roman" w:hAnsi="Times New Roman"/>
          <w:i/>
        </w:rPr>
        <w:t xml:space="preserve">Pozzi. </w:t>
      </w:r>
      <w:proofErr w:type="gramStart"/>
      <w:r w:rsidRPr="003E7E66">
        <w:rPr>
          <w:rFonts w:ascii="Times New Roman" w:hAnsi="Times New Roman"/>
          <w:i/>
        </w:rPr>
        <w:t>colec</w:t>
      </w:r>
      <w:proofErr w:type="gramEnd"/>
      <w:r w:rsidRPr="003E7E66">
        <w:rPr>
          <w:rFonts w:ascii="Times New Roman" w:hAnsi="Times New Roman"/>
          <w:i/>
        </w:rPr>
        <w:t xml:space="preserve">. </w:t>
      </w:r>
      <w:proofErr w:type="gramStart"/>
      <w:r w:rsidRPr="003E7E66">
        <w:rPr>
          <w:rFonts w:ascii="Times New Roman" w:hAnsi="Times New Roman"/>
          <w:i/>
        </w:rPr>
        <w:t>hist</w:t>
      </w:r>
      <w:proofErr w:type="gramEnd"/>
      <w:r w:rsidRPr="003E7E66">
        <w:rPr>
          <w:rFonts w:ascii="Times New Roman" w:hAnsi="Times New Roman"/>
          <w:i/>
        </w:rPr>
        <w:t>. ant.</w:t>
      </w:r>
      <w:r w:rsidRPr="003E7E66">
        <w:rPr>
          <w:rFonts w:ascii="Times New Roman" w:hAnsi="Times New Roman"/>
        </w:rPr>
        <w:t>, pp. 49-54.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A un avariento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Por qué en el cielo estrellado», f. </w:t>
      </w:r>
      <w:r w:rsidRPr="003E7E66">
        <w:rPr>
          <w:rFonts w:ascii="Times New Roman" w:hAnsi="Times New Roman"/>
          <w:i/>
        </w:rPr>
        <w:t>C. de C.</w:t>
      </w:r>
      <w:r w:rsidRPr="003E7E66">
        <w:rPr>
          <w:rFonts w:ascii="Times New Roman" w:hAnsi="Times New Roman"/>
        </w:rPr>
        <w:t>, p. 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Ética. </w:t>
      </w:r>
      <w:r w:rsidRPr="003E7E66">
        <w:rPr>
          <w:rFonts w:ascii="Times New Roman" w:hAnsi="Times New Roman"/>
          <w:i/>
          <w:caps/>
        </w:rPr>
        <w:t>En qué consiste la felicidad de la vida humana</w:t>
      </w:r>
      <w:r w:rsidRPr="003E7E66">
        <w:rPr>
          <w:rFonts w:ascii="Times New Roman" w:hAnsi="Times New Roman"/>
        </w:rPr>
        <w:t>, pp. 55-58.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Cicerón a Popilio</w:t>
      </w:r>
      <w:r w:rsidRPr="003E7E66">
        <w:rPr>
          <w:rFonts w:ascii="Times New Roman" w:hAnsi="Times New Roman"/>
        </w:rPr>
        <w:t>. Primer verso: «Retorno ingrato día a beneficios», pp. 58-61.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Moralidad</w:t>
      </w:r>
      <w:r w:rsidRPr="003E7E66">
        <w:rPr>
          <w:rFonts w:ascii="Times New Roman" w:hAnsi="Times New Roman"/>
          <w:i/>
        </w:rPr>
        <w:t>.</w:t>
      </w:r>
      <w:r w:rsidRPr="003E7E66">
        <w:rPr>
          <w:rFonts w:ascii="Times New Roman" w:hAnsi="Times New Roman"/>
        </w:rPr>
        <w:t xml:space="preserve"> Primer verso: «La acción que se ejecuta, al tiempo mismo», f. B. B., pp. 62-65.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Novela. </w:t>
      </w:r>
      <w:r w:rsidRPr="003E7E66">
        <w:rPr>
          <w:rFonts w:ascii="Times New Roman" w:hAnsi="Times New Roman"/>
          <w:i/>
          <w:caps/>
        </w:rPr>
        <w:t>El festín</w:t>
      </w:r>
      <w:r w:rsidRPr="003E7E66">
        <w:rPr>
          <w:rFonts w:ascii="Times New Roman" w:hAnsi="Times New Roman"/>
        </w:rPr>
        <w:t xml:space="preserve">, f. </w:t>
      </w:r>
      <w:r w:rsidRPr="003E7E66">
        <w:rPr>
          <w:rFonts w:ascii="Times New Roman" w:hAnsi="Times New Roman"/>
          <w:i/>
        </w:rPr>
        <w:t>Anónimo</w:t>
      </w:r>
      <w:r w:rsidRPr="003E7E66">
        <w:rPr>
          <w:rFonts w:ascii="Times New Roman" w:hAnsi="Times New Roman"/>
        </w:rPr>
        <w:t>, pp. 66-79.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Solución del enigma propuesto en</w:t>
      </w:r>
      <w:r w:rsidRPr="003E7E66">
        <w:rPr>
          <w:rFonts w:ascii="Times New Roman" w:hAnsi="Times New Roman"/>
          <w:i/>
        </w:rPr>
        <w:t xml:space="preserve"> la pág. 36</w:t>
      </w:r>
      <w:r w:rsidRPr="003E7E66">
        <w:rPr>
          <w:rFonts w:ascii="Times New Roman" w:hAnsi="Times New Roman"/>
        </w:rPr>
        <w:t>. Primer verso: «Cualquiera descifrará», pp. 79-80.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rPr>
        <w:t xml:space="preserve"> </w:t>
      </w:r>
      <w:r w:rsidRPr="003E7E66">
        <w:rPr>
          <w:rFonts w:ascii="Times New Roman" w:hAnsi="Times New Roman"/>
          <w:i/>
        </w:rPr>
        <w:t>A las personas que llaman de talento</w:t>
      </w:r>
      <w:r w:rsidRPr="003E7E66">
        <w:rPr>
          <w:rFonts w:ascii="Times New Roman" w:hAnsi="Times New Roman"/>
        </w:rPr>
        <w:t xml:space="preserve">, f. </w:t>
      </w:r>
      <w:r w:rsidRPr="003E7E66">
        <w:rPr>
          <w:rFonts w:ascii="Times New Roman" w:hAnsi="Times New Roman"/>
          <w:i/>
        </w:rPr>
        <w:t>R. C.</w:t>
      </w:r>
      <w:r w:rsidRPr="003E7E66">
        <w:rPr>
          <w:rFonts w:ascii="Times New Roman" w:hAnsi="Times New Roman"/>
        </w:rPr>
        <w:t>, pp. 81-88.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i/>
          <w:caps/>
        </w:rPr>
        <w:t>. A una rosa</w:t>
      </w:r>
      <w:r w:rsidRPr="003E7E66">
        <w:rPr>
          <w:rFonts w:ascii="Times New Roman" w:hAnsi="Times New Roman"/>
        </w:rPr>
        <w:t>. Primer verso: «Oh reina de las flores»,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D. de C.</w:t>
      </w:r>
      <w:r w:rsidRPr="003E7E66">
        <w:rPr>
          <w:rFonts w:ascii="Times New Roman" w:hAnsi="Times New Roman"/>
        </w:rPr>
        <w:t>, pp. 88-90.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agudo</w:t>
      </w:r>
      <w:r w:rsidRPr="003E7E66">
        <w:rPr>
          <w:rFonts w:ascii="Times New Roman" w:hAnsi="Times New Roman"/>
        </w:rPr>
        <w:t>, «Preguntaron a un enfermo…», p. 91.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Égloga. </w:t>
      </w:r>
      <w:r w:rsidRPr="003E7E66">
        <w:rPr>
          <w:rFonts w:ascii="Times New Roman" w:hAnsi="Times New Roman"/>
          <w:i/>
          <w:caps/>
        </w:rPr>
        <w:t>Venatoria</w:t>
      </w:r>
      <w:r w:rsidRPr="003E7E66">
        <w:rPr>
          <w:rFonts w:ascii="Times New Roman" w:hAnsi="Times New Roman"/>
        </w:rPr>
        <w:t xml:space="preserve">. Primer verso: «De aljaba y arco tú Diana armada», f. Fdo. </w:t>
      </w:r>
      <w:proofErr w:type="gramStart"/>
      <w:r w:rsidRPr="003E7E66">
        <w:rPr>
          <w:rFonts w:ascii="Times New Roman" w:hAnsi="Times New Roman"/>
        </w:rPr>
        <w:t>de</w:t>
      </w:r>
      <w:proofErr w:type="gramEnd"/>
      <w:r w:rsidRPr="003E7E66">
        <w:rPr>
          <w:rFonts w:ascii="Times New Roman" w:hAnsi="Times New Roman"/>
        </w:rPr>
        <w:t xml:space="preserve"> Hra.[Fernando de Herrera], pp. 91-98.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Medicina. </w:t>
      </w:r>
      <w:r w:rsidRPr="003E7E66">
        <w:rPr>
          <w:rFonts w:ascii="Times New Roman" w:hAnsi="Times New Roman"/>
          <w:i/>
          <w:caps/>
        </w:rPr>
        <w:t>Nuevo modo de curar la tisis</w:t>
      </w:r>
      <w:r w:rsidRPr="003E7E66">
        <w:rPr>
          <w:rFonts w:ascii="Times New Roman" w:hAnsi="Times New Roman"/>
        </w:rPr>
        <w:t xml:space="preserve">, f. </w:t>
      </w:r>
      <w:r w:rsidRPr="003E7E66">
        <w:rPr>
          <w:rFonts w:ascii="Times New Roman" w:hAnsi="Times New Roman"/>
          <w:i/>
        </w:rPr>
        <w:t>Trad. B. B.</w:t>
      </w:r>
      <w:r w:rsidRPr="003E7E66">
        <w:rPr>
          <w:rFonts w:ascii="Times New Roman" w:hAnsi="Times New Roman"/>
        </w:rPr>
        <w:t>, pp. 98-105.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estribillo: «De casos y cosas»; primer verso poema: «Hay hombre que viene», f. G, pp. 105-109.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Para nada es bueno la</w:t>
      </w:r>
      <w:r w:rsidRPr="003E7E66">
        <w:rPr>
          <w:rFonts w:ascii="Times New Roman" w:hAnsi="Times New Roman"/>
          <w:i/>
        </w:rPr>
        <w:t xml:space="preserve"> precipitación</w:t>
      </w:r>
      <w:r w:rsidRPr="003E7E66">
        <w:rPr>
          <w:rFonts w:ascii="Times New Roman" w:hAnsi="Times New Roman"/>
        </w:rPr>
        <w:t>, pp. 110-112.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Definición de la mujer</w:t>
      </w:r>
      <w:r w:rsidRPr="003E7E66">
        <w:rPr>
          <w:rFonts w:ascii="Times New Roman" w:hAnsi="Times New Roman"/>
          <w:caps/>
        </w:rPr>
        <w:t>. Décima</w:t>
      </w:r>
      <w:r w:rsidRPr="003E7E66">
        <w:rPr>
          <w:rFonts w:ascii="Times New Roman" w:hAnsi="Times New Roman"/>
        </w:rPr>
        <w:t xml:space="preserve">. Primer verso: «De bienes destituidas,», f. </w:t>
      </w:r>
      <w:r w:rsidRPr="003E7E66">
        <w:rPr>
          <w:rFonts w:ascii="Times New Roman" w:hAnsi="Times New Roman"/>
          <w:i/>
        </w:rPr>
        <w:t>B. B.</w:t>
      </w:r>
      <w:r w:rsidRPr="003E7E66">
        <w:rPr>
          <w:rFonts w:ascii="Times New Roman" w:hAnsi="Times New Roman"/>
        </w:rPr>
        <w:t>, p. 112.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w:t>
      </w:r>
      <w:r w:rsidRPr="003E7E66">
        <w:rPr>
          <w:rFonts w:ascii="Times New Roman" w:hAnsi="Times New Roman"/>
          <w:i/>
          <w:caps/>
        </w:rPr>
        <w:t>Las lágrimas de mujer por mil cosas pueden ser</w:t>
      </w:r>
      <w:r w:rsidRPr="003E7E66">
        <w:rPr>
          <w:rFonts w:ascii="Times New Roman" w:hAnsi="Times New Roman"/>
        </w:rPr>
        <w:t>, f.</w:t>
      </w:r>
      <w:r w:rsidRPr="003E7E66">
        <w:rPr>
          <w:rFonts w:ascii="Times New Roman" w:hAnsi="Times New Roman"/>
          <w:i/>
        </w:rPr>
        <w:t xml:space="preserve"> B. B.</w:t>
      </w:r>
      <w:r w:rsidRPr="003E7E66">
        <w:rPr>
          <w:rFonts w:ascii="Times New Roman" w:hAnsi="Times New Roman"/>
        </w:rPr>
        <w:t>, pp. 113-115.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 Adagio. Primer verso: «En sol de invierno,».</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sentencioso</w:t>
      </w:r>
      <w:r w:rsidRPr="003E7E66">
        <w:rPr>
          <w:rFonts w:ascii="Times New Roman" w:hAnsi="Times New Roman"/>
        </w:rPr>
        <w:t xml:space="preserve">. «Quinto </w:t>
      </w:r>
      <w:r w:rsidRPr="003E7E66">
        <w:rPr>
          <w:rFonts w:ascii="Times New Roman" w:hAnsi="Times New Roman"/>
          <w:i/>
        </w:rPr>
        <w:t>Favio Máximo</w:t>
      </w:r>
      <w:r w:rsidRPr="003E7E66">
        <w:rPr>
          <w:rFonts w:ascii="Times New Roman" w:hAnsi="Times New Roman"/>
        </w:rPr>
        <w:t>, aquel célebre dictador…», p. 116.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Anacreóntica</w:t>
      </w:r>
      <w:r w:rsidRPr="003E7E66">
        <w:rPr>
          <w:rFonts w:ascii="Times New Roman" w:hAnsi="Times New Roman"/>
        </w:rPr>
        <w:t xml:space="preserve">. Primer verso: «Era yo niño cuando», f. </w:t>
      </w:r>
      <w:r w:rsidRPr="003E7E66">
        <w:rPr>
          <w:rFonts w:ascii="Times New Roman" w:hAnsi="Times New Roman"/>
          <w:i/>
        </w:rPr>
        <w:t>J. B. A.</w:t>
      </w:r>
      <w:r w:rsidRPr="003E7E66">
        <w:rPr>
          <w:rFonts w:ascii="Times New Roman" w:hAnsi="Times New Roman"/>
        </w:rPr>
        <w:t>, pp. 116-117.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Apotegma</w:t>
      </w:r>
      <w:r w:rsidRPr="003E7E66">
        <w:rPr>
          <w:rFonts w:ascii="Times New Roman" w:hAnsi="Times New Roman"/>
        </w:rPr>
        <w:t xml:space="preserve">. «Habiendo llegado a </w:t>
      </w:r>
      <w:r w:rsidRPr="003E7E66">
        <w:rPr>
          <w:rFonts w:ascii="Times New Roman" w:hAnsi="Times New Roman"/>
          <w:i/>
        </w:rPr>
        <w:t xml:space="preserve">Candía </w:t>
      </w:r>
      <w:r w:rsidRPr="003E7E66">
        <w:rPr>
          <w:rFonts w:ascii="Times New Roman" w:hAnsi="Times New Roman"/>
        </w:rPr>
        <w:t>la infausta noticia…», p. 118.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Primer verso: «Los mansos y fieros animales», f. </w:t>
      </w:r>
      <w:r w:rsidRPr="003E7E66">
        <w:rPr>
          <w:rFonts w:ascii="Times New Roman" w:hAnsi="Times New Roman"/>
          <w:i/>
        </w:rPr>
        <w:t>D. de B.</w:t>
      </w:r>
      <w:r w:rsidRPr="003E7E66">
        <w:rPr>
          <w:rFonts w:ascii="Times New Roman" w:hAnsi="Times New Roman"/>
        </w:rPr>
        <w:t>, pp. 118-122.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La linterna mágica</w:t>
      </w:r>
      <w:r w:rsidRPr="003E7E66">
        <w:rPr>
          <w:rFonts w:ascii="Times New Roman" w:hAnsi="Times New Roman"/>
        </w:rPr>
        <w:t xml:space="preserve">, f. </w:t>
      </w:r>
      <w:r w:rsidRPr="003E7E66">
        <w:rPr>
          <w:rFonts w:ascii="Times New Roman" w:hAnsi="Times New Roman"/>
          <w:i/>
        </w:rPr>
        <w:t>Mr. Marechal</w:t>
      </w:r>
      <w:r w:rsidRPr="003E7E66">
        <w:rPr>
          <w:rFonts w:ascii="Times New Roman" w:hAnsi="Times New Roman"/>
        </w:rPr>
        <w:t>, pp. 123-126.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El delito deja de serlo</w:t>
      </w:r>
      <w:r w:rsidRPr="003E7E66">
        <w:rPr>
          <w:rFonts w:ascii="Times New Roman" w:hAnsi="Times New Roman"/>
          <w:i/>
        </w:rPr>
        <w:t xml:space="preserve"> según el que lo comete</w:t>
      </w:r>
      <w:r w:rsidRPr="003E7E66">
        <w:rPr>
          <w:rFonts w:ascii="Times New Roman" w:hAnsi="Times New Roman"/>
        </w:rPr>
        <w:t xml:space="preserve">. </w:t>
      </w:r>
      <w:r w:rsidRPr="003E7E66">
        <w:rPr>
          <w:rFonts w:ascii="Times New Roman" w:hAnsi="Times New Roman"/>
          <w:caps/>
        </w:rPr>
        <w:t>Soneto</w:t>
      </w:r>
      <w:r w:rsidRPr="003E7E66">
        <w:rPr>
          <w:rFonts w:ascii="Times New Roman" w:hAnsi="Times New Roman"/>
        </w:rPr>
        <w:t xml:space="preserve">. Primer verso: «Si un delito propio, es preciso en Lido», f. </w:t>
      </w:r>
      <w:r w:rsidRPr="003E7E66">
        <w:rPr>
          <w:rFonts w:ascii="Times New Roman" w:hAnsi="Times New Roman"/>
          <w:i/>
        </w:rPr>
        <w:t>F. Q, V.</w:t>
      </w:r>
      <w:r w:rsidRPr="003E7E66">
        <w:rPr>
          <w:rFonts w:ascii="Times New Roman" w:hAnsi="Times New Roman"/>
        </w:rPr>
        <w:t>, p. 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jocoso. </w:t>
      </w:r>
      <w:r w:rsidRPr="003E7E66">
        <w:rPr>
          <w:rFonts w:ascii="Times New Roman" w:hAnsi="Times New Roman"/>
          <w:i/>
          <w:caps/>
        </w:rPr>
        <w:t>Sobre el lujo</w:t>
      </w:r>
      <w:r w:rsidRPr="003E7E66">
        <w:rPr>
          <w:rFonts w:ascii="Times New Roman" w:hAnsi="Times New Roman"/>
        </w:rPr>
        <w:t>, pp. 128-139.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 xml:space="preserve">*Incluye el escrito: </w:t>
      </w:r>
      <w:r w:rsidRPr="003E7E66">
        <w:rPr>
          <w:rFonts w:ascii="Times New Roman" w:hAnsi="Times New Roman"/>
          <w:i/>
          <w:caps/>
        </w:rPr>
        <w:t>Patria, nacimiento y pro</w:t>
      </w:r>
      <w:r w:rsidRPr="003E7E66">
        <w:rPr>
          <w:rFonts w:ascii="Times New Roman" w:hAnsi="Times New Roman"/>
          <w:i/>
        </w:rPr>
        <w:t>gresos del Lujo</w:t>
      </w:r>
      <w:r w:rsidRPr="003E7E66">
        <w:rPr>
          <w:rFonts w:ascii="Times New Roman" w:hAnsi="Times New Roman"/>
        </w:rPr>
        <w:t xml:space="preserve">, f. </w:t>
      </w:r>
      <w:r w:rsidRPr="003E7E66">
        <w:rPr>
          <w:rFonts w:ascii="Times New Roman" w:hAnsi="Times New Roman"/>
          <w:i/>
        </w:rPr>
        <w:t>L. A. y A.</w:t>
      </w:r>
      <w:r w:rsidRPr="003E7E66">
        <w:rPr>
          <w:rFonts w:ascii="Times New Roman" w:hAnsi="Times New Roman"/>
        </w:rPr>
        <w:t xml:space="preserve">, pp. 132-139. Este texto se cierra con una décima. Primer verso: «Vestir </w:t>
      </w:r>
      <w:r w:rsidRPr="003E7E66">
        <w:rPr>
          <w:rFonts w:ascii="Times New Roman" w:hAnsi="Times New Roman"/>
          <w:i/>
        </w:rPr>
        <w:t>con ostentación</w:t>
      </w:r>
      <w:r w:rsidRPr="003E7E66">
        <w:rPr>
          <w:rFonts w:ascii="Times New Roman" w:hAnsi="Times New Roman"/>
        </w:rPr>
        <w:t>», p. 139.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«En tiempo de don Pedro el cruel…», p. 140.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Primer verso: «Tenía un lindo borrico», f. </w:t>
      </w:r>
      <w:r w:rsidRPr="003E7E66">
        <w:rPr>
          <w:rFonts w:ascii="Times New Roman" w:hAnsi="Times New Roman"/>
          <w:i/>
        </w:rPr>
        <w:t>P. de M. Flor. Com.</w:t>
      </w:r>
      <w:r w:rsidRPr="003E7E66">
        <w:rPr>
          <w:rFonts w:ascii="Times New Roman" w:hAnsi="Times New Roman"/>
        </w:rPr>
        <w:t>, pp. 140-141.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Higiene. </w:t>
      </w:r>
      <w:r w:rsidRPr="003E7E66">
        <w:rPr>
          <w:rFonts w:ascii="Times New Roman" w:hAnsi="Times New Roman"/>
          <w:i/>
          <w:caps/>
        </w:rPr>
        <w:t>Sobre el dolor de muelas</w:t>
      </w:r>
      <w:r w:rsidRPr="003E7E66">
        <w:rPr>
          <w:rFonts w:ascii="Times New Roman" w:hAnsi="Times New Roman"/>
        </w:rPr>
        <w:t xml:space="preserve">, f. </w:t>
      </w:r>
      <w:r w:rsidRPr="003E7E66">
        <w:rPr>
          <w:rFonts w:ascii="Times New Roman" w:hAnsi="Times New Roman"/>
          <w:i/>
        </w:rPr>
        <w:t xml:space="preserve">Dicc. </w:t>
      </w:r>
      <w:proofErr w:type="gramStart"/>
      <w:r w:rsidRPr="003E7E66">
        <w:rPr>
          <w:rFonts w:ascii="Times New Roman" w:hAnsi="Times New Roman"/>
          <w:i/>
        </w:rPr>
        <w:t>de</w:t>
      </w:r>
      <w:proofErr w:type="gramEnd"/>
      <w:r w:rsidRPr="003E7E66">
        <w:rPr>
          <w:rFonts w:ascii="Times New Roman" w:hAnsi="Times New Roman"/>
          <w:i/>
        </w:rPr>
        <w:t xml:space="preserve"> Cir. </w:t>
      </w:r>
      <w:proofErr w:type="gramStart"/>
      <w:r w:rsidRPr="003E7E66">
        <w:rPr>
          <w:rFonts w:ascii="Times New Roman" w:hAnsi="Times New Roman"/>
          <w:i/>
        </w:rPr>
        <w:t>trad. por</w:t>
      </w:r>
      <w:proofErr w:type="gramEnd"/>
      <w:r w:rsidRPr="003E7E66">
        <w:rPr>
          <w:rFonts w:ascii="Times New Roman" w:hAnsi="Times New Roman"/>
          <w:i/>
        </w:rPr>
        <w:t xml:space="preserve"> B. B.</w:t>
      </w:r>
      <w:r w:rsidRPr="003E7E66">
        <w:rPr>
          <w:rFonts w:ascii="Times New Roman" w:hAnsi="Times New Roman"/>
        </w:rPr>
        <w:t>, pp. 142-145.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Cantinela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Celia</w:t>
      </w:r>
      <w:r w:rsidRPr="003E7E66">
        <w:rPr>
          <w:rFonts w:ascii="Times New Roman" w:hAnsi="Times New Roman"/>
        </w:rPr>
        <w:t>. Primer verso: «Ya el alma no resiste», f.</w:t>
      </w:r>
      <w:r w:rsidRPr="003E7E66">
        <w:rPr>
          <w:rFonts w:ascii="Times New Roman" w:hAnsi="Times New Roman"/>
          <w:i/>
        </w:rPr>
        <w:t xml:space="preserve"> B. B.</w:t>
      </w:r>
      <w:r w:rsidRPr="003E7E66">
        <w:rPr>
          <w:rFonts w:ascii="Times New Roman" w:hAnsi="Times New Roman"/>
        </w:rPr>
        <w:t>, pp. 146-149.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«Un Señor Inglés estaba en su cama…», pp. 149-150.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Mi despedida</w:t>
      </w:r>
      <w:r w:rsidRPr="003E7E66">
        <w:rPr>
          <w:rFonts w:ascii="Times New Roman" w:hAnsi="Times New Roman"/>
        </w:rPr>
        <w:t>. Primer verso: «Ya llega ay dios</w:t>
      </w:r>
      <w:proofErr w:type="gramStart"/>
      <w:r w:rsidRPr="003E7E66">
        <w:rPr>
          <w:rFonts w:ascii="Times New Roman" w:hAnsi="Times New Roman"/>
        </w:rPr>
        <w:t>!</w:t>
      </w:r>
      <w:proofErr w:type="gramEnd"/>
      <w:r w:rsidRPr="003E7E66">
        <w:rPr>
          <w:rFonts w:ascii="Times New Roman" w:hAnsi="Times New Roman"/>
        </w:rPr>
        <w:t xml:space="preserve"> El doloroso punto», pp. 150-154.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Dicho gracioso</w:t>
      </w:r>
      <w:r w:rsidRPr="003E7E66">
        <w:rPr>
          <w:rFonts w:ascii="Times New Roman" w:hAnsi="Times New Roman"/>
        </w:rPr>
        <w:t>. «Un caballero muy miserable», p. 154.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«Aunque escribo a bulto», pp. 155-159.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Política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Engrandecimiento</w:t>
      </w:r>
      <w:r w:rsidRPr="003E7E66">
        <w:rPr>
          <w:rFonts w:ascii="Times New Roman" w:hAnsi="Times New Roman"/>
          <w:caps/>
        </w:rPr>
        <w:t xml:space="preserve"> </w:t>
      </w:r>
      <w:r w:rsidRPr="003E7E66">
        <w:rPr>
          <w:rFonts w:ascii="Times New Roman" w:hAnsi="Times New Roman"/>
          <w:i/>
          <w:caps/>
        </w:rPr>
        <w:t>de las Cortes</w:t>
      </w:r>
      <w:r w:rsidRPr="003E7E66">
        <w:rPr>
          <w:rFonts w:ascii="Times New Roman" w:hAnsi="Times New Roman"/>
        </w:rPr>
        <w:t>, pp. 159-182.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 mi pena. Soneto.</w:t>
      </w:r>
      <w:r w:rsidRPr="003E7E66">
        <w:rPr>
          <w:rFonts w:ascii="Times New Roman" w:hAnsi="Times New Roman"/>
        </w:rPr>
        <w:t xml:space="preserve"> Primer verso: «Mil pensamientos a mis solas hago», f. </w:t>
      </w:r>
      <w:r w:rsidRPr="003E7E66">
        <w:rPr>
          <w:rFonts w:ascii="Times New Roman" w:hAnsi="Times New Roman"/>
          <w:i/>
        </w:rPr>
        <w:t>B. B.</w:t>
      </w:r>
      <w:r w:rsidRPr="003E7E66">
        <w:rPr>
          <w:rFonts w:ascii="Times New Roman" w:hAnsi="Times New Roman"/>
        </w:rPr>
        <w:t>, pp. 183.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Literatura. </w:t>
      </w:r>
      <w:r w:rsidRPr="003E7E66">
        <w:rPr>
          <w:rFonts w:ascii="Times New Roman" w:hAnsi="Times New Roman"/>
          <w:i/>
          <w:caps/>
        </w:rPr>
        <w:t>Sobre el estudio de la poesía</w:t>
      </w:r>
      <w:r w:rsidRPr="003E7E66">
        <w:rPr>
          <w:rFonts w:ascii="Times New Roman" w:hAnsi="Times New Roman"/>
        </w:rPr>
        <w:t>, pp. 184-190.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 xml:space="preserve">El pleito del canario y </w:t>
      </w:r>
      <w:r w:rsidRPr="003E7E66">
        <w:rPr>
          <w:rFonts w:ascii="Times New Roman" w:hAnsi="Times New Roman"/>
          <w:i/>
        </w:rPr>
        <w:t>la Corneja</w:t>
      </w:r>
      <w:r w:rsidRPr="003E7E66">
        <w:rPr>
          <w:rFonts w:ascii="Times New Roman" w:hAnsi="Times New Roman"/>
        </w:rPr>
        <w:t xml:space="preserve">. Primer verso: «Un Canario de origen madrileño», f. </w:t>
      </w:r>
      <w:r w:rsidRPr="003E7E66">
        <w:rPr>
          <w:rFonts w:ascii="Times New Roman" w:hAnsi="Times New Roman"/>
          <w:i/>
        </w:rPr>
        <w:t>L</w:t>
      </w:r>
      <w:r w:rsidRPr="003E7E66">
        <w:rPr>
          <w:rFonts w:ascii="Times New Roman" w:hAnsi="Times New Roman"/>
        </w:rPr>
        <w:t>., pp. 190-192.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los hijos de la cuna</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193-197.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 los buenos poetas</w:t>
      </w:r>
      <w:r w:rsidRPr="003E7E66">
        <w:rPr>
          <w:rFonts w:ascii="Times New Roman" w:hAnsi="Times New Roman"/>
        </w:rPr>
        <w:t>. Primer verso: «Almas sublimes que con grande anhelo», f.</w:t>
      </w:r>
      <w:r w:rsidRPr="003E7E66">
        <w:rPr>
          <w:rFonts w:ascii="Times New Roman" w:hAnsi="Times New Roman"/>
          <w:i/>
        </w:rPr>
        <w:t xml:space="preserve"> F. T. M.</w:t>
      </w:r>
      <w:r w:rsidRPr="003E7E66">
        <w:rPr>
          <w:rFonts w:ascii="Times New Roman" w:hAnsi="Times New Roman"/>
        </w:rPr>
        <w:t>, pp. 198-201.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Bellas Letras</w:t>
      </w:r>
      <w:r w:rsidRPr="003E7E66">
        <w:rPr>
          <w:rFonts w:ascii="Times New Roman" w:hAnsi="Times New Roman"/>
        </w:rPr>
        <w:t xml:space="preserve">. «Señor Editor: Desde luego que empezó a publicar su Correo, me propuse dirigir a V. algunas reflexiones», f. </w:t>
      </w:r>
      <w:r w:rsidRPr="003E7E66">
        <w:rPr>
          <w:rFonts w:ascii="Times New Roman" w:hAnsi="Times New Roman"/>
          <w:i/>
        </w:rPr>
        <w:t>C. ñ.</w:t>
      </w:r>
      <w:r w:rsidRPr="003E7E66">
        <w:rPr>
          <w:rFonts w:ascii="Times New Roman" w:hAnsi="Times New Roman"/>
        </w:rPr>
        <w:t>, pp. 202-215.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xml:space="preserve">. Primer verso estribillo: «Al ver lo que pasa»; primer verso poema: «Al ver una niña», f. </w:t>
      </w:r>
      <w:r w:rsidRPr="003E7E66">
        <w:rPr>
          <w:rFonts w:ascii="Times New Roman" w:hAnsi="Times New Roman"/>
          <w:i/>
        </w:rPr>
        <w:t>S. de S.</w:t>
      </w:r>
      <w:r w:rsidRPr="003E7E66">
        <w:rPr>
          <w:rFonts w:ascii="Times New Roman" w:hAnsi="Times New Roman"/>
        </w:rPr>
        <w:t>, pp. 215-220.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Vejez de las Mujeres</w:t>
      </w:r>
      <w:r w:rsidRPr="003E7E66">
        <w:rPr>
          <w:rFonts w:ascii="Times New Roman" w:hAnsi="Times New Roman"/>
          <w:i/>
        </w:rPr>
        <w:t xml:space="preserve">, </w:t>
      </w:r>
      <w:r w:rsidRPr="003E7E66">
        <w:rPr>
          <w:rFonts w:ascii="Times New Roman" w:hAnsi="Times New Roman"/>
        </w:rPr>
        <w:t xml:space="preserve">f. </w:t>
      </w:r>
      <w:r w:rsidRPr="003E7E66">
        <w:rPr>
          <w:rFonts w:ascii="Times New Roman" w:hAnsi="Times New Roman"/>
          <w:i/>
        </w:rPr>
        <w:t>Trad. por B. B.</w:t>
      </w:r>
      <w:r w:rsidRPr="003E7E66">
        <w:rPr>
          <w:rFonts w:ascii="Times New Roman" w:hAnsi="Times New Roman"/>
        </w:rPr>
        <w:t>, pp. 220-222.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A los ricos orgullosos. Fábula.</w:t>
      </w:r>
      <w:r w:rsidRPr="003E7E66">
        <w:rPr>
          <w:rFonts w:ascii="Times New Roman" w:hAnsi="Times New Roman"/>
          <w:caps/>
        </w:rPr>
        <w:t xml:space="preserve"> </w:t>
      </w:r>
      <w:r w:rsidRPr="003E7E66">
        <w:rPr>
          <w:rFonts w:ascii="Times New Roman" w:hAnsi="Times New Roman"/>
          <w:i/>
          <w:caps/>
        </w:rPr>
        <w:t>El asno y el mozo de arriero</w:t>
      </w:r>
      <w:r w:rsidRPr="003E7E66">
        <w:rPr>
          <w:rFonts w:ascii="Times New Roman" w:hAnsi="Times New Roman"/>
        </w:rPr>
        <w:t xml:space="preserve">. Primer verso: «Un estudiante famoso», f. </w:t>
      </w:r>
      <w:r w:rsidRPr="003E7E66">
        <w:rPr>
          <w:rFonts w:ascii="Times New Roman" w:hAnsi="Times New Roman"/>
          <w:i/>
        </w:rPr>
        <w:t>B. B.</w:t>
      </w:r>
      <w:r w:rsidRPr="003E7E66">
        <w:rPr>
          <w:rFonts w:ascii="Times New Roman" w:hAnsi="Times New Roman"/>
        </w:rPr>
        <w:t>, pp. 223-224.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Reflexiones</w:t>
      </w:r>
      <w:r w:rsidRPr="003E7E66">
        <w:rPr>
          <w:rFonts w:ascii="Times New Roman" w:hAnsi="Times New Roman"/>
          <w:i/>
          <w:caps/>
        </w:rPr>
        <w:t xml:space="preserve"> sobre la belleza de las</w:t>
      </w:r>
      <w:r w:rsidRPr="003E7E66">
        <w:rPr>
          <w:rFonts w:ascii="Times New Roman" w:hAnsi="Times New Roman"/>
          <w:i/>
        </w:rPr>
        <w:t xml:space="preserve"> diferentes edades</w:t>
      </w:r>
      <w:r w:rsidRPr="003E7E66">
        <w:rPr>
          <w:rFonts w:ascii="Times New Roman" w:hAnsi="Times New Roman"/>
        </w:rPr>
        <w:t xml:space="preserve">, f. </w:t>
      </w:r>
      <w:r w:rsidRPr="003E7E66">
        <w:rPr>
          <w:rFonts w:ascii="Times New Roman" w:hAnsi="Times New Roman"/>
          <w:i/>
        </w:rPr>
        <w:t>C. de S.</w:t>
      </w:r>
      <w:r w:rsidRPr="003E7E66">
        <w:rPr>
          <w:rFonts w:ascii="Times New Roman" w:hAnsi="Times New Roman"/>
        </w:rPr>
        <w:t>, pp. 225-229.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 xml:space="preserve">Es un devaneo la gloria mundana. </w:t>
      </w:r>
      <w:r w:rsidRPr="003E7E66">
        <w:rPr>
          <w:rFonts w:ascii="Times New Roman" w:hAnsi="Times New Roman"/>
          <w:i/>
          <w:caps/>
        </w:rPr>
        <w:t>Oda</w:t>
      </w:r>
      <w:r w:rsidRPr="003E7E66">
        <w:rPr>
          <w:rFonts w:ascii="Times New Roman" w:hAnsi="Times New Roman"/>
          <w:caps/>
        </w:rPr>
        <w:t>.</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Qué miras pasajero,», f.</w:t>
      </w:r>
      <w:r w:rsidRPr="003E7E66">
        <w:rPr>
          <w:rFonts w:ascii="Times New Roman" w:hAnsi="Times New Roman"/>
          <w:i/>
        </w:rPr>
        <w:t xml:space="preserve"> B. B.</w:t>
      </w:r>
      <w:r w:rsidRPr="003E7E66">
        <w:rPr>
          <w:rFonts w:ascii="Times New Roman" w:hAnsi="Times New Roman"/>
        </w:rPr>
        <w:t>, pp. 230-232.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Idilio. </w:t>
      </w:r>
      <w:r w:rsidRPr="003E7E66">
        <w:rPr>
          <w:rFonts w:ascii="Times New Roman" w:hAnsi="Times New Roman"/>
          <w:i/>
          <w:caps/>
        </w:rPr>
        <w:t>El ramito de flores</w:t>
      </w:r>
      <w:r w:rsidRPr="003E7E66">
        <w:rPr>
          <w:rFonts w:ascii="Times New Roman" w:hAnsi="Times New Roman"/>
        </w:rPr>
        <w:t xml:space="preserve">, f. </w:t>
      </w:r>
      <w:r w:rsidRPr="003E7E66">
        <w:rPr>
          <w:rFonts w:ascii="Times New Roman" w:hAnsi="Times New Roman"/>
          <w:i/>
        </w:rPr>
        <w:t>A. C.</w:t>
      </w:r>
      <w:r w:rsidRPr="003E7E66">
        <w:rPr>
          <w:rFonts w:ascii="Times New Roman" w:hAnsi="Times New Roman"/>
        </w:rPr>
        <w:t>, pp. 233-236.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Es imposible proceder a</w:t>
      </w:r>
      <w:r w:rsidRPr="003E7E66">
        <w:rPr>
          <w:rFonts w:ascii="Times New Roman" w:hAnsi="Times New Roman"/>
          <w:i/>
        </w:rPr>
        <w:t xml:space="preserve"> gusto de todos</w:t>
      </w:r>
      <w:r w:rsidRPr="003E7E66">
        <w:rPr>
          <w:rFonts w:ascii="Times New Roman" w:hAnsi="Times New Roman"/>
        </w:rPr>
        <w:t>. Primer verso: «Encontró en un camino», pp. 237-240.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romana</w:t>
      </w:r>
      <w:r w:rsidRPr="003E7E66">
        <w:rPr>
          <w:rFonts w:ascii="Times New Roman" w:hAnsi="Times New Roman"/>
        </w:rPr>
        <w:t xml:space="preserve">. «El célebre Dictador Romano </w:t>
      </w:r>
      <w:r w:rsidRPr="003E7E66">
        <w:rPr>
          <w:rFonts w:ascii="Times New Roman" w:hAnsi="Times New Roman"/>
          <w:i/>
        </w:rPr>
        <w:t>Mareo Furio Camilo</w:t>
      </w:r>
      <w:r w:rsidRPr="003E7E66">
        <w:rPr>
          <w:rFonts w:ascii="Times New Roman" w:hAnsi="Times New Roman"/>
        </w:rPr>
        <w:t xml:space="preserve"> tenía puesto sitio a la ciudad de Faleries…», pp. 241-245.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«Viviendo podrás saber», pp. 246-248.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Rasgo político</w:t>
      </w:r>
      <w:r w:rsidRPr="003E7E66">
        <w:rPr>
          <w:rFonts w:ascii="Times New Roman" w:hAnsi="Times New Roman"/>
          <w:i/>
          <w:caps/>
        </w:rPr>
        <w:t>. Sobre la pena del Talión</w:t>
      </w:r>
      <w:r w:rsidRPr="003E7E66">
        <w:rPr>
          <w:rFonts w:ascii="Times New Roman" w:hAnsi="Times New Roman"/>
        </w:rPr>
        <w:t>, pp. 249-252.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Realidad en tono de fábula</w:t>
      </w:r>
      <w:r w:rsidRPr="003E7E66">
        <w:rPr>
          <w:rFonts w:ascii="Times New Roman" w:hAnsi="Times New Roman"/>
        </w:rPr>
        <w:t xml:space="preserve">. Primer verso: «Un burro consumado», f. </w:t>
      </w:r>
      <w:r w:rsidRPr="003E7E66">
        <w:rPr>
          <w:rFonts w:ascii="Times New Roman" w:hAnsi="Times New Roman"/>
          <w:i/>
        </w:rPr>
        <w:t>S. de S.</w:t>
      </w:r>
      <w:r w:rsidRPr="003E7E66">
        <w:rPr>
          <w:rFonts w:ascii="Times New Roman" w:hAnsi="Times New Roman"/>
        </w:rPr>
        <w:t>, pp. 252-255.</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caps/>
        </w:rPr>
        <w:t>Memorias</w:t>
      </w:r>
      <w:r w:rsidRPr="003E7E66">
        <w:rPr>
          <w:rFonts w:ascii="Times New Roman" w:hAnsi="Times New Roman"/>
          <w:i/>
          <w:caps/>
        </w:rPr>
        <w:t xml:space="preserve"> de Selim III. Actual Gran Sultán</w:t>
      </w:r>
      <w:r w:rsidRPr="003E7E66">
        <w:rPr>
          <w:rFonts w:ascii="Times New Roman" w:hAnsi="Times New Roman"/>
        </w:rPr>
        <w:t>, pp. 255-260.</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Oda</w:t>
      </w:r>
      <w:r w:rsidRPr="003E7E66">
        <w:rPr>
          <w:rFonts w:ascii="Times New Roman" w:hAnsi="Times New Roman"/>
          <w:i/>
          <w:caps/>
        </w:rPr>
        <w:t xml:space="preserve"> </w:t>
      </w:r>
      <w:r w:rsidRPr="003E7E66">
        <w:rPr>
          <w:rFonts w:ascii="Times New Roman" w:hAnsi="Times New Roman"/>
          <w:caps/>
        </w:rPr>
        <w:t>Contra el Temor de la muerte</w:t>
      </w:r>
      <w:r w:rsidRPr="003E7E66">
        <w:rPr>
          <w:rFonts w:ascii="Times New Roman" w:hAnsi="Times New Roman"/>
        </w:rPr>
        <w:t xml:space="preserve">. Primer verso: «Tema el malvado terminar la vida», f. </w:t>
      </w:r>
      <w:r w:rsidRPr="003E7E66">
        <w:rPr>
          <w:rFonts w:ascii="Times New Roman" w:hAnsi="Times New Roman"/>
          <w:i/>
        </w:rPr>
        <w:t>L. S.</w:t>
      </w:r>
      <w:r w:rsidRPr="003E7E66">
        <w:rPr>
          <w:rFonts w:ascii="Times New Roman" w:hAnsi="Times New Roman"/>
        </w:rPr>
        <w:t>, pp. 260-262.</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rPr>
        <w:t>—</w:t>
      </w:r>
      <w:r w:rsidRPr="003E7E66">
        <w:rPr>
          <w:rFonts w:ascii="Times New Roman" w:hAnsi="Times New Roman"/>
          <w:caps/>
        </w:rPr>
        <w:t>Carta remitida</w:t>
      </w:r>
      <w:r w:rsidRPr="003E7E66">
        <w:rPr>
          <w:rFonts w:ascii="Times New Roman" w:hAnsi="Times New Roman"/>
        </w:rPr>
        <w:t xml:space="preserve">. «Señor editor: La esencia y constitución de los periódicos…», f. </w:t>
      </w:r>
      <w:r w:rsidRPr="003E7E66">
        <w:rPr>
          <w:rFonts w:ascii="Times New Roman" w:hAnsi="Times New Roman"/>
          <w:i/>
        </w:rPr>
        <w:t>J. D. L. C.</w:t>
      </w:r>
      <w:r w:rsidRPr="003E7E66">
        <w:rPr>
          <w:rFonts w:ascii="Times New Roman" w:hAnsi="Times New Roman"/>
        </w:rPr>
        <w:t>, pp. 262-266.</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—El Editor al Público</w:t>
      </w:r>
      <w:r w:rsidRPr="003E7E66">
        <w:rPr>
          <w:rFonts w:ascii="Times New Roman" w:hAnsi="Times New Roman"/>
        </w:rPr>
        <w:t xml:space="preserve">. «La carta que antecede me parece está fundada en el mejor deseo…», f. </w:t>
      </w:r>
      <w:r w:rsidRPr="003E7E66">
        <w:rPr>
          <w:rFonts w:ascii="Times New Roman" w:hAnsi="Times New Roman"/>
          <w:i/>
        </w:rPr>
        <w:t>B. B.</w:t>
      </w:r>
      <w:r w:rsidRPr="003E7E66">
        <w:rPr>
          <w:rFonts w:ascii="Times New Roman" w:hAnsi="Times New Roman"/>
        </w:rPr>
        <w:t>, pp. 266-267.</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i/>
        </w:rPr>
        <w:t>—</w:t>
      </w:r>
      <w:r w:rsidRPr="003E7E66">
        <w:rPr>
          <w:rFonts w:ascii="Times New Roman" w:hAnsi="Times New Roman"/>
          <w:i/>
          <w:caps/>
        </w:rPr>
        <w:t>A los que gradúan el mérito por la apariencia</w:t>
      </w:r>
      <w:r w:rsidRPr="003E7E66">
        <w:rPr>
          <w:rFonts w:ascii="Times New Roman" w:hAnsi="Times New Roman"/>
          <w:caps/>
        </w:rPr>
        <w:t xml:space="preserve">. Fábula. </w:t>
      </w:r>
      <w:r w:rsidRPr="003E7E66">
        <w:rPr>
          <w:rFonts w:ascii="Times New Roman" w:hAnsi="Times New Roman"/>
          <w:i/>
        </w:rPr>
        <w:t>El pasajero y los caños de agua</w:t>
      </w:r>
      <w:r w:rsidRPr="003E7E66">
        <w:rPr>
          <w:rFonts w:ascii="Times New Roman" w:hAnsi="Times New Roman"/>
          <w:caps/>
        </w:rPr>
        <w:t>.</w:t>
      </w:r>
      <w:r w:rsidRPr="003E7E66">
        <w:rPr>
          <w:rFonts w:ascii="Times New Roman" w:hAnsi="Times New Roman"/>
        </w:rPr>
        <w:t xml:space="preserve"> Primer verso: «Caminaba afligido un pasajero», f. A. T., pp. 267-269.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Cirugía</w:t>
      </w:r>
      <w:r w:rsidRPr="003E7E66">
        <w:rPr>
          <w:rFonts w:ascii="Times New Roman" w:hAnsi="Times New Roman"/>
        </w:rPr>
        <w:t xml:space="preserve">, f. </w:t>
      </w:r>
      <w:r w:rsidRPr="003E7E66">
        <w:rPr>
          <w:rFonts w:ascii="Times New Roman" w:hAnsi="Times New Roman"/>
          <w:i/>
        </w:rPr>
        <w:t>A. A. M.</w:t>
      </w:r>
      <w:r w:rsidRPr="003E7E66">
        <w:rPr>
          <w:rFonts w:ascii="Times New Roman" w:hAnsi="Times New Roman"/>
        </w:rPr>
        <w:t>, pp. 269-275.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Canción Al ver una hermosura muerta</w:t>
      </w:r>
      <w:r w:rsidRPr="003E7E66">
        <w:rPr>
          <w:rFonts w:ascii="Times New Roman" w:hAnsi="Times New Roman"/>
        </w:rPr>
        <w:t xml:space="preserve">. Primer verso: «Atiende, oh caminante», f. </w:t>
      </w:r>
      <w:r w:rsidRPr="003E7E66">
        <w:rPr>
          <w:rFonts w:ascii="Times New Roman" w:hAnsi="Times New Roman"/>
          <w:i/>
        </w:rPr>
        <w:t>F. S.</w:t>
      </w:r>
      <w:r w:rsidRPr="003E7E66">
        <w:rPr>
          <w:rFonts w:ascii="Times New Roman" w:hAnsi="Times New Roman"/>
        </w:rPr>
        <w:t>, pp. 275-277.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político. </w:t>
      </w:r>
      <w:r w:rsidRPr="003E7E66">
        <w:rPr>
          <w:rFonts w:ascii="Times New Roman" w:hAnsi="Times New Roman"/>
          <w:i/>
          <w:caps/>
        </w:rPr>
        <w:t>Sobre el comercio y lo</w:t>
      </w:r>
      <w:r w:rsidRPr="003E7E66">
        <w:rPr>
          <w:rFonts w:ascii="Times New Roman" w:hAnsi="Times New Roman"/>
          <w:i/>
        </w:rPr>
        <w:t xml:space="preserve"> que por punto general debe saber un oven para seguir con ventaja esta carrera</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278-284.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w:t>
      </w:r>
      <w:r w:rsidRPr="003E7E66">
        <w:rPr>
          <w:rFonts w:ascii="Times New Roman" w:hAnsi="Times New Roman"/>
          <w:i/>
        </w:rPr>
        <w:t>Trabit sua quemque voluptas</w:t>
      </w:r>
      <w:r w:rsidRPr="003E7E66">
        <w:rPr>
          <w:rFonts w:ascii="Times New Roman" w:hAnsi="Times New Roman"/>
        </w:rPr>
        <w:t>. Primer verso: «Trabaje en hora buena», pp. 284-286.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Crítica. </w:t>
      </w:r>
      <w:r w:rsidRPr="003E7E66">
        <w:rPr>
          <w:rFonts w:ascii="Times New Roman" w:hAnsi="Times New Roman"/>
          <w:i/>
          <w:caps/>
        </w:rPr>
        <w:t>Examen de algunos axiomas populares</w:t>
      </w:r>
      <w:r w:rsidRPr="003E7E66">
        <w:rPr>
          <w:rFonts w:ascii="Times New Roman" w:hAnsi="Times New Roman"/>
        </w:rPr>
        <w:t>, pp. 286-288.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fuina, la zorra y el lobo</w:t>
      </w:r>
      <w:r w:rsidRPr="003E7E66">
        <w:rPr>
          <w:rFonts w:ascii="Times New Roman" w:hAnsi="Times New Roman"/>
        </w:rPr>
        <w:t xml:space="preserve">. Primer verso: «Una astuta Fuina», f. </w:t>
      </w:r>
      <w:r w:rsidRPr="003E7E66">
        <w:rPr>
          <w:rFonts w:ascii="Times New Roman" w:hAnsi="Times New Roman"/>
          <w:i/>
        </w:rPr>
        <w:t>S</w:t>
      </w:r>
      <w:r w:rsidRPr="003E7E66">
        <w:rPr>
          <w:rFonts w:ascii="Times New Roman" w:hAnsi="Times New Roman"/>
        </w:rPr>
        <w:t>., p. 288.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Moral. </w:t>
      </w:r>
      <w:r w:rsidRPr="003E7E66">
        <w:rPr>
          <w:rFonts w:ascii="Times New Roman" w:hAnsi="Times New Roman"/>
          <w:i/>
          <w:caps/>
        </w:rPr>
        <w:t>El desengaño</w:t>
      </w:r>
      <w:r w:rsidRPr="003E7E66">
        <w:rPr>
          <w:rFonts w:ascii="Times New Roman" w:hAnsi="Times New Roman"/>
        </w:rPr>
        <w:t xml:space="preserve">, f. </w:t>
      </w:r>
      <w:r w:rsidRPr="003E7E66">
        <w:rPr>
          <w:rFonts w:ascii="Times New Roman" w:hAnsi="Times New Roman"/>
          <w:i/>
        </w:rPr>
        <w:t>C. de C.</w:t>
      </w:r>
      <w:r w:rsidRPr="003E7E66">
        <w:rPr>
          <w:rFonts w:ascii="Times New Roman" w:hAnsi="Times New Roman"/>
        </w:rPr>
        <w:t>, pp. 289-298.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w:t>
      </w:r>
      <w:r w:rsidRPr="003E7E66">
        <w:rPr>
          <w:rFonts w:ascii="Times New Roman" w:hAnsi="Times New Roman"/>
          <w:i/>
        </w:rPr>
        <w:t xml:space="preserve"> </w:t>
      </w:r>
      <w:r w:rsidRPr="003E7E66">
        <w:rPr>
          <w:rFonts w:ascii="Times New Roman" w:hAnsi="Times New Roman"/>
        </w:rPr>
        <w:t>«Que haya hombres comedidos», pp. 299-303.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Poética. </w:t>
      </w:r>
      <w:r w:rsidRPr="003E7E66">
        <w:rPr>
          <w:rFonts w:ascii="Times New Roman" w:hAnsi="Times New Roman"/>
          <w:i/>
          <w:caps/>
        </w:rPr>
        <w:t>De las tres unidades del</w:t>
      </w:r>
      <w:r w:rsidRPr="003E7E66">
        <w:rPr>
          <w:rFonts w:ascii="Times New Roman" w:hAnsi="Times New Roman"/>
          <w:i/>
        </w:rPr>
        <w:t xml:space="preserve"> Drama teatral y cómo deben entenderse y desempeñarse</w:t>
      </w:r>
      <w:r w:rsidRPr="003E7E66">
        <w:rPr>
          <w:rFonts w:ascii="Times New Roman" w:hAnsi="Times New Roman"/>
        </w:rPr>
        <w:t xml:space="preserve">, f. </w:t>
      </w:r>
      <w:r w:rsidRPr="003E7E66">
        <w:rPr>
          <w:rFonts w:ascii="Times New Roman" w:hAnsi="Times New Roman"/>
          <w:i/>
        </w:rPr>
        <w:t>Por un Anónimo</w:t>
      </w:r>
      <w:r w:rsidRPr="003E7E66">
        <w:rPr>
          <w:rFonts w:ascii="Times New Roman" w:hAnsi="Times New Roman"/>
        </w:rPr>
        <w:t>, pp. 303-315.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cuco y la alondra</w:t>
      </w:r>
      <w:r w:rsidRPr="003E7E66">
        <w:rPr>
          <w:rFonts w:ascii="Times New Roman" w:hAnsi="Times New Roman"/>
        </w:rPr>
        <w:t xml:space="preserve">. Primer verso: «Doña Alondra a D. Cuco preguntaba», f. </w:t>
      </w:r>
      <w:r w:rsidRPr="003E7E66">
        <w:rPr>
          <w:rFonts w:ascii="Times New Roman" w:hAnsi="Times New Roman"/>
          <w:i/>
        </w:rPr>
        <w:t>S.</w:t>
      </w:r>
      <w:r w:rsidRPr="003E7E66">
        <w:rPr>
          <w:rFonts w:ascii="Times New Roman" w:hAnsi="Times New Roman"/>
        </w:rPr>
        <w:t>, pp. 315.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 chino</w:t>
      </w:r>
      <w:r w:rsidRPr="003E7E66">
        <w:rPr>
          <w:rFonts w:ascii="Times New Roman" w:hAnsi="Times New Roman"/>
        </w:rPr>
        <w:t>, pp. 316-330.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Canción pastoril</w:t>
      </w:r>
      <w:r w:rsidRPr="003E7E66">
        <w:rPr>
          <w:rFonts w:ascii="Times New Roman" w:hAnsi="Times New Roman"/>
        </w:rPr>
        <w:t>. Primer verso: «En un prado florido», pp. 330-333.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Emulación. </w:t>
      </w:r>
      <w:r w:rsidRPr="003E7E66">
        <w:rPr>
          <w:rFonts w:ascii="Times New Roman" w:hAnsi="Times New Roman"/>
          <w:i/>
          <w:caps/>
        </w:rPr>
        <w:t>Es el premio de la virtud</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334-340.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Cuento</w:t>
      </w:r>
      <w:r w:rsidRPr="003E7E66">
        <w:rPr>
          <w:rFonts w:ascii="Times New Roman" w:hAnsi="Times New Roman"/>
        </w:rPr>
        <w:t xml:space="preserve">. Primer verso: «De limosna y sin dinero», f. </w:t>
      </w:r>
      <w:r w:rsidRPr="003E7E66">
        <w:rPr>
          <w:rFonts w:ascii="Times New Roman" w:hAnsi="Times New Roman"/>
          <w:i/>
        </w:rPr>
        <w:t>M. y V. Flor. Com.</w:t>
      </w:r>
      <w:r w:rsidRPr="003E7E66">
        <w:rPr>
          <w:rFonts w:ascii="Times New Roman" w:hAnsi="Times New Roman"/>
        </w:rPr>
        <w:t>, pp. 340-341.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Apólogo oriental. </w:t>
      </w:r>
      <w:r w:rsidRPr="003E7E66">
        <w:rPr>
          <w:rFonts w:ascii="Times New Roman" w:hAnsi="Times New Roman"/>
          <w:i/>
          <w:caps/>
        </w:rPr>
        <w:t>Los anteojos</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342-356.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Alano y el Conejero</w:t>
      </w:r>
      <w:r w:rsidRPr="003E7E66">
        <w:rPr>
          <w:rFonts w:ascii="Times New Roman" w:hAnsi="Times New Roman"/>
        </w:rPr>
        <w:t xml:space="preserve">. Primer verso: «Un Alano, criado de un cortante,», f. </w:t>
      </w:r>
      <w:r w:rsidRPr="003E7E66">
        <w:rPr>
          <w:rFonts w:ascii="Times New Roman" w:hAnsi="Times New Roman"/>
          <w:i/>
        </w:rPr>
        <w:t>M.</w:t>
      </w:r>
      <w:r w:rsidRPr="003E7E66">
        <w:rPr>
          <w:rFonts w:ascii="Times New Roman" w:hAnsi="Times New Roman"/>
        </w:rPr>
        <w:t>, pp. 357-360.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Reflexiones político literarias</w:t>
      </w:r>
      <w:r w:rsidRPr="003E7E66">
        <w:rPr>
          <w:rFonts w:ascii="Times New Roman" w:hAnsi="Times New Roman"/>
        </w:rPr>
        <w:t>, f.</w:t>
      </w:r>
      <w:r w:rsidRPr="003E7E66">
        <w:rPr>
          <w:rFonts w:ascii="Times New Roman" w:hAnsi="Times New Roman"/>
          <w:i/>
        </w:rPr>
        <w:t xml:space="preserve"> B. B.</w:t>
      </w:r>
      <w:r w:rsidRPr="003E7E66">
        <w:rPr>
          <w:rFonts w:ascii="Times New Roman" w:hAnsi="Times New Roman"/>
        </w:rPr>
        <w:t>, pp. 360-366.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Soneto con retornelo</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caps/>
        </w:rPr>
        <w:t>A Dorisa, en el prado</w:t>
      </w:r>
      <w:r w:rsidRPr="003E7E66">
        <w:rPr>
          <w:rFonts w:ascii="Times New Roman" w:hAnsi="Times New Roman"/>
        </w:rPr>
        <w:t>. Primer verso: «Las aves con gorjeos armoniosos», pp. 367-368.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Grandezas del coche</w:t>
      </w:r>
      <w:r w:rsidRPr="003E7E66">
        <w:rPr>
          <w:rFonts w:ascii="Times New Roman" w:hAnsi="Times New Roman"/>
        </w:rPr>
        <w:t xml:space="preserve">, f. </w:t>
      </w:r>
      <w:r w:rsidRPr="003E7E66">
        <w:rPr>
          <w:rFonts w:ascii="Times New Roman" w:hAnsi="Times New Roman"/>
          <w:i/>
        </w:rPr>
        <w:t>L. A. A.</w:t>
      </w:r>
      <w:r w:rsidRPr="003E7E66">
        <w:rPr>
          <w:rFonts w:ascii="Times New Roman" w:hAnsi="Times New Roman"/>
        </w:rPr>
        <w:t>, pp. 369-382.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 original.</w:t>
      </w:r>
      <w:r w:rsidRPr="003E7E66">
        <w:rPr>
          <w:rFonts w:ascii="Times New Roman" w:hAnsi="Times New Roman"/>
        </w:rPr>
        <w:t xml:space="preserve"> Dedicada a los anglómanos, </w:t>
      </w:r>
      <w:r w:rsidRPr="003E7E66">
        <w:rPr>
          <w:rFonts w:ascii="Times New Roman" w:hAnsi="Times New Roman"/>
          <w:i/>
          <w:caps/>
        </w:rPr>
        <w:t>El puchero de miel y las hormigas</w:t>
      </w:r>
      <w:r w:rsidRPr="003E7E66">
        <w:rPr>
          <w:rFonts w:ascii="Times New Roman" w:hAnsi="Times New Roman"/>
        </w:rPr>
        <w:t xml:space="preserve">. Primer verso: «Perseguían de muerte unas hormigas», f. </w:t>
      </w:r>
      <w:r w:rsidRPr="003E7E66">
        <w:rPr>
          <w:rFonts w:ascii="Times New Roman" w:hAnsi="Times New Roman"/>
          <w:i/>
        </w:rPr>
        <w:t>A. J.</w:t>
      </w:r>
      <w:r w:rsidRPr="003E7E66">
        <w:rPr>
          <w:rFonts w:ascii="Times New Roman" w:hAnsi="Times New Roman"/>
        </w:rPr>
        <w:t>, pp. 382-384.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graciosa. </w:t>
      </w:r>
      <w:r w:rsidRPr="003E7E66">
        <w:rPr>
          <w:rFonts w:ascii="Times New Roman" w:hAnsi="Times New Roman"/>
          <w:i/>
          <w:caps/>
        </w:rPr>
        <w:t>Pintura de Himeneo</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385-388.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Letrilla</w:t>
      </w:r>
      <w:r w:rsidRPr="003E7E66">
        <w:rPr>
          <w:rFonts w:ascii="Times New Roman" w:hAnsi="Times New Roman"/>
        </w:rPr>
        <w:t>. Primer verso: «Amigo Bartolo», pp. 388-392.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Idea de la verdadera filosofía</w:t>
      </w:r>
      <w:r w:rsidRPr="003E7E66">
        <w:rPr>
          <w:rFonts w:ascii="Times New Roman" w:hAnsi="Times New Roman"/>
        </w:rPr>
        <w:t xml:space="preserve">, f. </w:t>
      </w:r>
      <w:r w:rsidRPr="003E7E66">
        <w:rPr>
          <w:rFonts w:ascii="Times New Roman" w:hAnsi="Times New Roman"/>
          <w:i/>
        </w:rPr>
        <w:t>C. de M. y N.</w:t>
      </w:r>
      <w:r w:rsidRPr="003E7E66">
        <w:rPr>
          <w:rFonts w:ascii="Times New Roman" w:hAnsi="Times New Roman"/>
        </w:rPr>
        <w:t>, pp. 392-395.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—No hay mal que por bien no venga. </w:t>
      </w:r>
      <w:r w:rsidRPr="003E7E66">
        <w:rPr>
          <w:rFonts w:ascii="Times New Roman" w:hAnsi="Times New Roman"/>
          <w:i/>
          <w:caps/>
        </w:rPr>
        <w:t>Romance</w:t>
      </w:r>
      <w:r w:rsidRPr="003E7E66">
        <w:rPr>
          <w:rFonts w:ascii="Times New Roman" w:hAnsi="Times New Roman"/>
        </w:rPr>
        <w:t xml:space="preserve">. Primer verso: «No debe el hombre afligirse,», f. </w:t>
      </w:r>
      <w:r w:rsidRPr="003E7E66">
        <w:rPr>
          <w:rFonts w:ascii="Times New Roman" w:hAnsi="Times New Roman"/>
          <w:i/>
        </w:rPr>
        <w:t>D. de M.</w:t>
      </w:r>
      <w:r w:rsidRPr="003E7E66">
        <w:rPr>
          <w:rFonts w:ascii="Times New Roman" w:hAnsi="Times New Roman"/>
        </w:rPr>
        <w:t>, pp. 396-399.</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rPr>
      </w:pPr>
      <w:r w:rsidRPr="003E7E66">
        <w:rPr>
          <w:rFonts w:ascii="Times New Roman" w:hAnsi="Times New Roman"/>
          <w:smallCaps/>
        </w:rPr>
        <w:t>Tomo</w:t>
      </w:r>
      <w:r w:rsidRPr="003E7E66">
        <w:rPr>
          <w:rFonts w:ascii="Times New Roman" w:hAnsi="Times New Roman"/>
        </w:rPr>
        <w:t xml:space="preserve"> XV</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Antigua. </w:t>
      </w:r>
      <w:r w:rsidRPr="003E7E66">
        <w:rPr>
          <w:rFonts w:ascii="Times New Roman" w:hAnsi="Times New Roman"/>
          <w:i/>
          <w:caps/>
        </w:rPr>
        <w:t>Pantea y Abradates</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1-14.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El convite del pescador</w:t>
      </w:r>
      <w:r w:rsidRPr="003E7E66">
        <w:rPr>
          <w:rFonts w:ascii="Times New Roman" w:hAnsi="Times New Roman"/>
        </w:rPr>
        <w:t>. Primer verso: «Ven, ya baja la noche, amada mía», f.</w:t>
      </w:r>
      <w:r w:rsidRPr="003E7E66">
        <w:rPr>
          <w:rFonts w:ascii="Times New Roman" w:hAnsi="Times New Roman"/>
          <w:i/>
        </w:rPr>
        <w:t xml:space="preserve"> L. S. T.</w:t>
      </w:r>
      <w:r w:rsidRPr="003E7E66">
        <w:rPr>
          <w:rFonts w:ascii="Times New Roman" w:hAnsi="Times New Roman"/>
        </w:rPr>
        <w:t>, pp. 14-16.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Diálogo Entre Dido y Stratonica</w:t>
      </w:r>
      <w:r w:rsidRPr="003E7E66">
        <w:rPr>
          <w:rFonts w:ascii="Times New Roman" w:hAnsi="Times New Roman"/>
          <w:i/>
        </w:rPr>
        <w:t xml:space="preserve"> (Sobre la Maledicencia)</w:t>
      </w:r>
      <w:r w:rsidRPr="003E7E66">
        <w:rPr>
          <w:rFonts w:ascii="Times New Roman" w:hAnsi="Times New Roman"/>
        </w:rPr>
        <w:t xml:space="preserve">, f. </w:t>
      </w:r>
      <w:r w:rsidRPr="003E7E66">
        <w:rPr>
          <w:rFonts w:ascii="Times New Roman" w:hAnsi="Times New Roman"/>
          <w:i/>
        </w:rPr>
        <w:t>Dialog. Des morts de Fontenelle trad. B. B.</w:t>
      </w:r>
      <w:r w:rsidRPr="003E7E66">
        <w:rPr>
          <w:rFonts w:ascii="Times New Roman" w:hAnsi="Times New Roman"/>
        </w:rPr>
        <w:t xml:space="preserve">, pp. 17-21.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Poema Joco-Serio</w:t>
      </w:r>
      <w:r w:rsidRPr="003E7E66">
        <w:rPr>
          <w:rFonts w:ascii="Times New Roman" w:hAnsi="Times New Roman"/>
        </w:rPr>
        <w:t xml:space="preserve">. Primer verso: «Supuesto que tanto», f. </w:t>
      </w:r>
      <w:r w:rsidRPr="003E7E66">
        <w:rPr>
          <w:rFonts w:ascii="Times New Roman" w:hAnsi="Times New Roman"/>
          <w:i/>
        </w:rPr>
        <w:t>C. D. de V.</w:t>
      </w:r>
      <w:r w:rsidRPr="003E7E66">
        <w:rPr>
          <w:rFonts w:ascii="Times New Roman" w:hAnsi="Times New Roman"/>
        </w:rPr>
        <w:t>, pp. 22-25.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Pequeña novela. </w:t>
      </w:r>
      <w:r w:rsidRPr="003E7E66">
        <w:rPr>
          <w:rFonts w:ascii="Times New Roman" w:hAnsi="Times New Roman"/>
          <w:i/>
          <w:caps/>
        </w:rPr>
        <w:t>La enmienda virtuosa</w:t>
      </w:r>
      <w:r w:rsidRPr="003E7E66">
        <w:rPr>
          <w:rFonts w:ascii="Times New Roman" w:hAnsi="Times New Roman"/>
        </w:rPr>
        <w:t xml:space="preserve">, f. </w:t>
      </w:r>
      <w:r w:rsidRPr="003E7E66">
        <w:rPr>
          <w:rFonts w:ascii="Times New Roman" w:hAnsi="Times New Roman"/>
          <w:i/>
        </w:rPr>
        <w:t>Trad. por B. B.</w:t>
      </w:r>
      <w:r w:rsidRPr="003E7E66">
        <w:rPr>
          <w:rFonts w:ascii="Times New Roman" w:hAnsi="Times New Roman"/>
        </w:rPr>
        <w:t>, pp. 26-47.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rPr>
        <w:t>. Primer verso: «Alguacil haya silencio», p. 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 xml:space="preserve">Todo se sujeta al hombre </w:t>
      </w:r>
      <w:r w:rsidRPr="003E7E66">
        <w:rPr>
          <w:rFonts w:ascii="Times New Roman" w:hAnsi="Times New Roman"/>
          <w:caps/>
        </w:rPr>
        <w:t>o El canario,</w:t>
      </w:r>
      <w:r w:rsidRPr="003E7E66">
        <w:rPr>
          <w:rFonts w:ascii="Times New Roman" w:hAnsi="Times New Roman"/>
        </w:rPr>
        <w:t xml:space="preserve"> f. </w:t>
      </w:r>
      <w:r w:rsidRPr="003E7E66">
        <w:rPr>
          <w:rFonts w:ascii="Times New Roman" w:hAnsi="Times New Roman"/>
          <w:i/>
        </w:rPr>
        <w:t>Gleanings through Wales, Bibliot. Británica</w:t>
      </w:r>
      <w:r w:rsidRPr="003E7E66">
        <w:rPr>
          <w:rFonts w:ascii="Times New Roman" w:hAnsi="Times New Roman"/>
        </w:rPr>
        <w:t>, pp. 48-56.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caps/>
        </w:rPr>
        <w:t>Glosa</w:t>
      </w:r>
      <w:r w:rsidRPr="003E7E66">
        <w:rPr>
          <w:rFonts w:ascii="Times New Roman" w:hAnsi="Times New Roman"/>
        </w:rPr>
        <w:t>: «Nace el hombre; pero nace», pp. 56-58.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Chiste</w:t>
      </w:r>
      <w:r w:rsidRPr="003E7E66">
        <w:rPr>
          <w:rFonts w:ascii="Times New Roman" w:hAnsi="Times New Roman"/>
        </w:rPr>
        <w:t>. «Iba un hombre de camino, y al pasar por un cortijo…», p. 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La hormiga y la cigarra</w:t>
      </w:r>
      <w:r w:rsidRPr="003E7E66">
        <w:rPr>
          <w:rFonts w:ascii="Times New Roman" w:hAnsi="Times New Roman"/>
        </w:rPr>
        <w:t>. Primer verso: «En un hermoso ejido», f. C. L. B., pp. 60-63.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Carta remitida</w:t>
      </w:r>
      <w:r w:rsidRPr="003E7E66">
        <w:rPr>
          <w:rFonts w:ascii="Times New Roman" w:hAnsi="Times New Roman"/>
        </w:rPr>
        <w:t xml:space="preserve">, </w:t>
      </w:r>
      <w:r w:rsidRPr="003E7E66">
        <w:rPr>
          <w:rFonts w:ascii="Times New Roman" w:hAnsi="Times New Roman"/>
          <w:i/>
        </w:rPr>
        <w:t>Verdadera idea de la fascinación</w:t>
      </w:r>
      <w:r w:rsidRPr="003E7E66">
        <w:rPr>
          <w:rFonts w:ascii="Times New Roman" w:hAnsi="Times New Roman"/>
        </w:rPr>
        <w:t xml:space="preserve">, f. </w:t>
      </w:r>
      <w:r w:rsidRPr="003E7E66">
        <w:rPr>
          <w:rFonts w:ascii="Times New Roman" w:hAnsi="Times New Roman"/>
          <w:i/>
        </w:rPr>
        <w:t>T. H.</w:t>
      </w:r>
      <w:r w:rsidRPr="003E7E66">
        <w:rPr>
          <w:rFonts w:ascii="Times New Roman" w:hAnsi="Times New Roman"/>
        </w:rPr>
        <w:t>, pp. 63-86.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Cuento. </w:t>
      </w:r>
      <w:r w:rsidRPr="003E7E66">
        <w:rPr>
          <w:rFonts w:ascii="Times New Roman" w:hAnsi="Times New Roman"/>
          <w:i/>
          <w:caps/>
        </w:rPr>
        <w:t>El Cortés</w:t>
      </w:r>
      <w:r w:rsidRPr="003E7E66">
        <w:rPr>
          <w:rFonts w:ascii="Times New Roman" w:hAnsi="Times New Roman"/>
        </w:rPr>
        <w:t xml:space="preserve">. Primer verso: «Que fuese por capricho, y si no apuesta», f. </w:t>
      </w:r>
      <w:r w:rsidRPr="003E7E66">
        <w:rPr>
          <w:rFonts w:ascii="Times New Roman" w:hAnsi="Times New Roman"/>
          <w:i/>
        </w:rPr>
        <w:t>B. E.</w:t>
      </w:r>
      <w:r w:rsidRPr="003E7E66">
        <w:rPr>
          <w:rFonts w:ascii="Times New Roman" w:hAnsi="Times New Roman"/>
        </w:rPr>
        <w:t>, pp. 87-89.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w:t>
      </w:r>
      <w:r w:rsidRPr="003E7E66">
        <w:rPr>
          <w:rFonts w:ascii="Times New Roman" w:hAnsi="Times New Roman"/>
          <w:i/>
          <w:caps/>
        </w:rPr>
        <w:t>Sobre la infancia</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89-92.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mochuelo</w:t>
      </w:r>
      <w:r w:rsidRPr="003E7E66">
        <w:rPr>
          <w:rFonts w:ascii="Times New Roman" w:hAnsi="Times New Roman"/>
        </w:rPr>
        <w:t>. Primer verso: «Un Mochuelo orgulloso se quejaba», f. J. S. T. N., pp. 93-96.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romana</w:t>
      </w:r>
      <w:r w:rsidRPr="003E7E66">
        <w:rPr>
          <w:rFonts w:ascii="Times New Roman" w:hAnsi="Times New Roman"/>
          <w:i/>
          <w:caps/>
        </w:rPr>
        <w:t>. Alcandro y Séptimo</w:t>
      </w:r>
      <w:r w:rsidRPr="003E7E66">
        <w:rPr>
          <w:rFonts w:ascii="Times New Roman" w:hAnsi="Times New Roman"/>
        </w:rPr>
        <w:t>, pp. 97-104.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zodiaco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Yo no sé porque causa los mortales», f. D. d. Mal…, pp. 105-108.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 Sobre la amistad de las</w:t>
      </w:r>
      <w:r w:rsidRPr="003E7E66">
        <w:rPr>
          <w:rFonts w:ascii="Times New Roman" w:hAnsi="Times New Roman"/>
        </w:rPr>
        <w:t xml:space="preserve"> personas de ambos sexos, y de la que tengan entre sí la ley de uno mismo, pp. 109-117.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Endechas. </w:t>
      </w:r>
      <w:r w:rsidRPr="003E7E66">
        <w:rPr>
          <w:rFonts w:ascii="Times New Roman" w:hAnsi="Times New Roman"/>
          <w:i/>
          <w:caps/>
        </w:rPr>
        <w:t>Un pastor amante a su querida zagala</w:t>
      </w:r>
      <w:r w:rsidRPr="003E7E66">
        <w:rPr>
          <w:rFonts w:ascii="Times New Roman" w:hAnsi="Times New Roman"/>
        </w:rPr>
        <w:t xml:space="preserve">. Primer verso: «Ven dulce pastorcita», f. </w:t>
      </w:r>
      <w:r w:rsidRPr="003E7E66">
        <w:rPr>
          <w:rFonts w:ascii="Times New Roman" w:hAnsi="Times New Roman"/>
          <w:i/>
        </w:rPr>
        <w:t>L. S. T.</w:t>
      </w:r>
      <w:r w:rsidRPr="003E7E66">
        <w:rPr>
          <w:rFonts w:ascii="Times New Roman" w:hAnsi="Times New Roman"/>
        </w:rPr>
        <w:t>, pp. 118-120.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Legislación. </w:t>
      </w:r>
      <w:r w:rsidRPr="003E7E66">
        <w:rPr>
          <w:rFonts w:ascii="Times New Roman" w:hAnsi="Times New Roman"/>
          <w:i/>
          <w:caps/>
        </w:rPr>
        <w:t>Algunos aforismos sobre</w:t>
      </w:r>
      <w:r w:rsidRPr="003E7E66">
        <w:rPr>
          <w:rFonts w:ascii="Times New Roman" w:hAnsi="Times New Roman"/>
          <w:i/>
        </w:rPr>
        <w:t xml:space="preserve"> las Leyes, sacados de la [sic] análisis de la filosofía del célebre Canciller Bacon</w:t>
      </w:r>
      <w:r w:rsidRPr="003E7E66">
        <w:rPr>
          <w:rFonts w:ascii="Times New Roman" w:hAnsi="Times New Roman"/>
        </w:rPr>
        <w:t xml:space="preserve">, f. </w:t>
      </w:r>
      <w:r w:rsidRPr="003E7E66">
        <w:rPr>
          <w:rFonts w:ascii="Times New Roman" w:hAnsi="Times New Roman"/>
          <w:i/>
        </w:rPr>
        <w:t xml:space="preserve">Traducc. </w:t>
      </w:r>
      <w:proofErr w:type="gramStart"/>
      <w:r w:rsidRPr="003E7E66">
        <w:rPr>
          <w:rFonts w:ascii="Times New Roman" w:hAnsi="Times New Roman"/>
          <w:i/>
        </w:rPr>
        <w:t>por</w:t>
      </w:r>
      <w:proofErr w:type="gramEnd"/>
      <w:r w:rsidRPr="003E7E66">
        <w:rPr>
          <w:rFonts w:ascii="Times New Roman" w:hAnsi="Times New Roman"/>
          <w:i/>
        </w:rPr>
        <w:t xml:space="preserve"> B. B.</w:t>
      </w:r>
      <w:r w:rsidRPr="003E7E66">
        <w:rPr>
          <w:rFonts w:ascii="Times New Roman" w:hAnsi="Times New Roman"/>
        </w:rPr>
        <w:t>, pp. 120-126.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Al pajarito de Clori</w:t>
      </w:r>
      <w:r w:rsidRPr="003E7E66">
        <w:rPr>
          <w:rFonts w:ascii="Times New Roman" w:hAnsi="Times New Roman"/>
          <w:caps/>
        </w:rPr>
        <w:t>. P</w:t>
      </w:r>
      <w:r w:rsidRPr="003E7E66">
        <w:rPr>
          <w:rFonts w:ascii="Times New Roman" w:hAnsi="Times New Roman"/>
        </w:rPr>
        <w:t xml:space="preserve">rimer verso: «Tierno Pajarillo», f. </w:t>
      </w:r>
      <w:r w:rsidRPr="003E7E66">
        <w:rPr>
          <w:rFonts w:ascii="Times New Roman" w:hAnsi="Times New Roman"/>
          <w:i/>
        </w:rPr>
        <w:t>B. B.</w:t>
      </w:r>
      <w:r w:rsidRPr="003E7E66">
        <w:rPr>
          <w:rFonts w:ascii="Times New Roman" w:hAnsi="Times New Roman"/>
        </w:rPr>
        <w:t>, pp. 126-127.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crítico. </w:t>
      </w:r>
      <w:r w:rsidRPr="003E7E66">
        <w:rPr>
          <w:rFonts w:ascii="Times New Roman" w:hAnsi="Times New Roman"/>
          <w:i/>
          <w:caps/>
        </w:rPr>
        <w:t>Sobre la variedad de caracteres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128-141.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Epigrama. </w:t>
      </w:r>
      <w:r w:rsidRPr="003E7E66">
        <w:rPr>
          <w:rFonts w:ascii="Times New Roman" w:hAnsi="Times New Roman"/>
          <w:i/>
          <w:caps/>
        </w:rPr>
        <w:t>La sátira y la epigrama</w:t>
      </w:r>
      <w:r w:rsidRPr="003E7E66">
        <w:rPr>
          <w:rFonts w:ascii="Times New Roman" w:hAnsi="Times New Roman"/>
        </w:rPr>
        <w:t xml:space="preserve">. Primer verso: «La Sátira cuando exórta», f. </w:t>
      </w:r>
      <w:r w:rsidRPr="003E7E66">
        <w:rPr>
          <w:rFonts w:ascii="Times New Roman" w:hAnsi="Times New Roman"/>
          <w:i/>
        </w:rPr>
        <w:t>Agud. Oven</w:t>
      </w:r>
      <w:r w:rsidRPr="003E7E66">
        <w:rPr>
          <w:rFonts w:ascii="Times New Roman" w:hAnsi="Times New Roman"/>
        </w:rPr>
        <w:t>, p. 141.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Viaje de Nearco</w:t>
      </w:r>
      <w:r w:rsidRPr="003E7E66">
        <w:rPr>
          <w:rFonts w:ascii="Times New Roman" w:hAnsi="Times New Roman"/>
        </w:rPr>
        <w:t>, pp. 142-149.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zorro y su mujer</w:t>
      </w:r>
      <w:r w:rsidRPr="003E7E66">
        <w:rPr>
          <w:rFonts w:ascii="Times New Roman" w:hAnsi="Times New Roman"/>
        </w:rPr>
        <w:t>. Primer verso: «Había un Zorro viejo», f. B. B., pp. 149-151.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Bellas artes. </w:t>
      </w:r>
      <w:r w:rsidRPr="003E7E66">
        <w:rPr>
          <w:rFonts w:ascii="Times New Roman" w:hAnsi="Times New Roman"/>
          <w:i/>
          <w:caps/>
        </w:rPr>
        <w:t>Ruinas de Heliopolis</w:t>
      </w:r>
      <w:r w:rsidRPr="003E7E66">
        <w:rPr>
          <w:rFonts w:ascii="Times New Roman" w:hAnsi="Times New Roman"/>
        </w:rPr>
        <w:t>, pp. 151-159.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Soneto. </w:t>
      </w:r>
      <w:r w:rsidRPr="003E7E66">
        <w:rPr>
          <w:rFonts w:ascii="Times New Roman" w:hAnsi="Times New Roman"/>
          <w:i/>
          <w:caps/>
        </w:rPr>
        <w:t>El amor interesado</w:t>
      </w:r>
      <w:r w:rsidRPr="003E7E66">
        <w:rPr>
          <w:rFonts w:ascii="Times New Roman" w:hAnsi="Times New Roman"/>
        </w:rPr>
        <w:t>. Primer verso: «Verás amigo, un Burro alivolante», p. 160.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Historia.</w:t>
      </w:r>
      <w:r w:rsidRPr="003E7E66">
        <w:rPr>
          <w:rFonts w:ascii="Times New Roman" w:hAnsi="Times New Roman"/>
          <w:caps/>
        </w:rPr>
        <w:t xml:space="preserve"> Inkle y Yarico</w:t>
      </w:r>
      <w:r w:rsidRPr="003E7E66">
        <w:rPr>
          <w:rFonts w:ascii="Times New Roman" w:hAnsi="Times New Roman"/>
        </w:rPr>
        <w:t>, pp. 161-166.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caps/>
        </w:rPr>
        <w:t>Descripción de la vida rústica, entre</w:t>
      </w:r>
      <w:r w:rsidRPr="003E7E66">
        <w:rPr>
          <w:rFonts w:ascii="Times New Roman" w:hAnsi="Times New Roman"/>
          <w:i/>
          <w:caps/>
        </w:rPr>
        <w:t xml:space="preserve"> Florenio y Liranio</w:t>
      </w:r>
      <w:r w:rsidRPr="003E7E66">
        <w:rPr>
          <w:rFonts w:ascii="Times New Roman" w:hAnsi="Times New Roman"/>
        </w:rPr>
        <w:t>. Primer verso: «</w:t>
      </w:r>
      <w:r w:rsidRPr="003E7E66">
        <w:rPr>
          <w:rFonts w:ascii="Times New Roman" w:hAnsi="Times New Roman"/>
          <w:i/>
        </w:rPr>
        <w:t xml:space="preserve">Florenio. </w:t>
      </w:r>
      <w:r w:rsidRPr="003E7E66">
        <w:rPr>
          <w:rFonts w:ascii="Times New Roman" w:hAnsi="Times New Roman"/>
        </w:rPr>
        <w:t xml:space="preserve">Que gusto es ver un simple pastorcillo», f. C. de S., pp. 166-170.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 «</w:t>
      </w:r>
      <w:r w:rsidRPr="003E7E66">
        <w:rPr>
          <w:rFonts w:ascii="Times New Roman" w:hAnsi="Times New Roman"/>
        </w:rPr>
        <w:t>Habiendo el célebre Benserad ido a visitar un teniente general…», p. 170.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 la soledad</w:t>
      </w:r>
      <w:r w:rsidRPr="003E7E66">
        <w:rPr>
          <w:rFonts w:ascii="Times New Roman" w:hAnsi="Times New Roman"/>
          <w:caps/>
        </w:rPr>
        <w:t xml:space="preserve">. Pareados. </w:t>
      </w:r>
      <w:r w:rsidRPr="003E7E66">
        <w:rPr>
          <w:rFonts w:ascii="Times New Roman" w:hAnsi="Times New Roman"/>
        </w:rPr>
        <w:t xml:space="preserve">Primer verso: «Amada soledad apetecida», f. </w:t>
      </w:r>
      <w:r w:rsidRPr="003E7E66">
        <w:rPr>
          <w:rFonts w:ascii="Times New Roman" w:hAnsi="Times New Roman"/>
          <w:i/>
        </w:rPr>
        <w:t>M. A. Diar. Barc.</w:t>
      </w:r>
      <w:r w:rsidRPr="003E7E66">
        <w:rPr>
          <w:rFonts w:ascii="Times New Roman" w:hAnsi="Times New Roman"/>
        </w:rPr>
        <w:t>, pp. 171-174.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 xml:space="preserve">Carta </w:t>
      </w:r>
      <w:r w:rsidRPr="003E7E66">
        <w:rPr>
          <w:rFonts w:ascii="Times New Roman" w:hAnsi="Times New Roman"/>
          <w:caps/>
        </w:rPr>
        <w:t>de un caballero de juicio a una señora</w:t>
      </w:r>
      <w:r w:rsidRPr="003E7E66">
        <w:rPr>
          <w:rFonts w:ascii="Times New Roman" w:hAnsi="Times New Roman"/>
        </w:rPr>
        <w:t>, f. P. A., pp. 175-182.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ab/>
        <w:t>Incluye una décima: «El tiempo pintor famoso», p. 182.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literaria. </w:t>
      </w:r>
      <w:r w:rsidRPr="003E7E66">
        <w:rPr>
          <w:rFonts w:ascii="Times New Roman" w:hAnsi="Times New Roman"/>
          <w:i/>
          <w:caps/>
        </w:rPr>
        <w:t>El león, el oso y la zorra</w:t>
      </w:r>
      <w:r w:rsidRPr="003E7E66">
        <w:rPr>
          <w:rFonts w:ascii="Times New Roman" w:hAnsi="Times New Roman"/>
        </w:rPr>
        <w:t>. Primer verso: «Andaban por los montes», pp. 183-185.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w:t>
      </w:r>
      <w:r w:rsidRPr="003E7E66">
        <w:rPr>
          <w:rFonts w:ascii="Times New Roman" w:hAnsi="Times New Roman"/>
          <w:i/>
          <w:caps/>
        </w:rPr>
        <w:t>Discurso</w:t>
      </w:r>
      <w:r w:rsidRPr="003E7E66">
        <w:rPr>
          <w:rFonts w:ascii="Times New Roman" w:hAnsi="Times New Roman"/>
          <w:caps/>
        </w:rPr>
        <w:t xml:space="preserve"> Sobre lo que es </w:t>
      </w:r>
      <w:r w:rsidRPr="003E7E66">
        <w:rPr>
          <w:rFonts w:ascii="Times New Roman" w:hAnsi="Times New Roman"/>
          <w:i/>
          <w:caps/>
        </w:rPr>
        <w:t>buen gusto,</w:t>
      </w:r>
      <w:r w:rsidRPr="003E7E66">
        <w:rPr>
          <w:rFonts w:ascii="Times New Roman" w:hAnsi="Times New Roman"/>
          <w:caps/>
        </w:rPr>
        <w:t xml:space="preserve"> respecto a las artes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185-199.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Fábula.</w:t>
      </w:r>
      <w:r w:rsidRPr="003E7E66">
        <w:rPr>
          <w:rFonts w:ascii="Times New Roman" w:hAnsi="Times New Roman"/>
        </w:rPr>
        <w:t xml:space="preserve"> </w:t>
      </w:r>
      <w:r w:rsidRPr="003E7E66">
        <w:rPr>
          <w:rFonts w:ascii="Times New Roman" w:hAnsi="Times New Roman"/>
          <w:i/>
        </w:rPr>
        <w:t>El Perro, el Amo y el Lobo</w:t>
      </w:r>
      <w:r w:rsidRPr="003E7E66">
        <w:rPr>
          <w:rFonts w:ascii="Times New Roman" w:hAnsi="Times New Roman"/>
        </w:rPr>
        <w:t>. Primer verso: «A un Perro de ganado», f. K. N., pp. 199-201.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Legado de un padre a sus hijas</w:t>
      </w:r>
      <w:r w:rsidRPr="003E7E66">
        <w:rPr>
          <w:rFonts w:ascii="Times New Roman" w:hAnsi="Times New Roman"/>
        </w:rPr>
        <w:t xml:space="preserve">, f. </w:t>
      </w:r>
      <w:r w:rsidRPr="003E7E66">
        <w:rPr>
          <w:rFonts w:ascii="Times New Roman" w:hAnsi="Times New Roman"/>
          <w:i/>
        </w:rPr>
        <w:t>B. B.</w:t>
      </w:r>
      <w:r w:rsidRPr="003E7E66">
        <w:rPr>
          <w:rFonts w:ascii="Times New Roman" w:hAnsi="Times New Roman"/>
        </w:rPr>
        <w:t>, pp. 202-208.</w:t>
      </w:r>
      <w:r w:rsidRPr="003E7E66">
        <w:rPr>
          <w:rStyle w:val="Refdenotaalpie"/>
          <w:rFonts w:ascii="Times New Roman" w:hAnsi="Times New Roman"/>
        </w:rPr>
        <w:footnoteReference w:id="133"/>
      </w:r>
      <w:r w:rsidRPr="003E7E66">
        <w:rPr>
          <w:rFonts w:ascii="Times New Roman" w:hAnsi="Times New Roman"/>
        </w:rPr>
        <w:t xml:space="preserve"> </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Epigrama</w:t>
      </w:r>
      <w:r w:rsidRPr="003E7E66">
        <w:rPr>
          <w:rFonts w:ascii="Times New Roman" w:hAnsi="Times New Roman"/>
          <w:i/>
          <w:caps/>
        </w:rPr>
        <w:t>. Secreto contra las canas</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Oh feliz más de una vez», f. </w:t>
      </w:r>
      <w:r w:rsidRPr="003E7E66">
        <w:rPr>
          <w:rFonts w:ascii="Times New Roman" w:hAnsi="Times New Roman"/>
          <w:i/>
        </w:rPr>
        <w:t>Oven</w:t>
      </w:r>
      <w:r w:rsidRPr="003E7E66">
        <w:rPr>
          <w:rFonts w:ascii="Times New Roman" w:hAnsi="Times New Roman"/>
        </w:rPr>
        <w:t>., p. 209.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Ficción agradable</w:t>
      </w:r>
      <w:r w:rsidRPr="003E7E66">
        <w:rPr>
          <w:rFonts w:ascii="Times New Roman" w:hAnsi="Times New Roman"/>
        </w:rPr>
        <w:t xml:space="preserve">. </w:t>
      </w:r>
      <w:r w:rsidRPr="003E7E66">
        <w:rPr>
          <w:rFonts w:ascii="Times New Roman" w:hAnsi="Times New Roman"/>
          <w:i/>
        </w:rPr>
        <w:t>La perseverancia contra la fortuna</w:t>
      </w:r>
      <w:r w:rsidRPr="003E7E66">
        <w:rPr>
          <w:rFonts w:ascii="Times New Roman" w:hAnsi="Times New Roman"/>
        </w:rPr>
        <w:t>, pp. 209-235.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Carta remitida</w:t>
      </w:r>
      <w:r w:rsidRPr="003E7E66">
        <w:rPr>
          <w:rFonts w:ascii="Times New Roman" w:hAnsi="Times New Roman"/>
        </w:rPr>
        <w:t>. «Muy señor mío: la afición que tengo a la poesía», f. D. C., p. 239.</w:t>
      </w:r>
    </w:p>
    <w:p w:rsidR="00AC58F6" w:rsidRPr="003E7E66" w:rsidRDefault="00AC58F6" w:rsidP="00AC58F6">
      <w:pPr>
        <w:spacing w:after="0" w:line="240" w:lineRule="auto"/>
        <w:ind w:left="907"/>
        <w:jc w:val="both"/>
        <w:rPr>
          <w:rFonts w:ascii="Times New Roman" w:hAnsi="Times New Roman"/>
        </w:rPr>
      </w:pPr>
      <w:r w:rsidRPr="003E7E66">
        <w:rPr>
          <w:rFonts w:ascii="Times New Roman" w:hAnsi="Times New Roman"/>
        </w:rPr>
        <w:t xml:space="preserve">Incluye una </w:t>
      </w:r>
      <w:r w:rsidRPr="003E7E66">
        <w:rPr>
          <w:rFonts w:ascii="Times New Roman" w:hAnsi="Times New Roman"/>
          <w:caps/>
        </w:rPr>
        <w:t xml:space="preserve">Oda. </w:t>
      </w:r>
      <w:r w:rsidRPr="003E7E66">
        <w:rPr>
          <w:rFonts w:ascii="Times New Roman" w:hAnsi="Times New Roman"/>
          <w:i/>
          <w:caps/>
        </w:rPr>
        <w:t>Al primoroso bordar de Penélope</w:t>
      </w:r>
      <w:r w:rsidRPr="003E7E66">
        <w:rPr>
          <w:rFonts w:ascii="Times New Roman" w:hAnsi="Times New Roman"/>
        </w:rPr>
        <w:t>. Primer verso: «Cual bacante agitada», pp. 236-239.</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Dicha del Himeneo</w:t>
      </w:r>
      <w:r w:rsidRPr="003E7E66">
        <w:rPr>
          <w:rFonts w:ascii="Times New Roman" w:hAnsi="Times New Roman"/>
        </w:rPr>
        <w:t xml:space="preserve">, f. </w:t>
      </w:r>
      <w:r w:rsidRPr="003E7E66">
        <w:rPr>
          <w:rFonts w:ascii="Times New Roman" w:hAnsi="Times New Roman"/>
          <w:i/>
        </w:rPr>
        <w:t>Minerva. Bibl. Britan.</w:t>
      </w:r>
      <w:r w:rsidRPr="003E7E66">
        <w:rPr>
          <w:rFonts w:ascii="Times New Roman" w:hAnsi="Times New Roman"/>
        </w:rPr>
        <w:t>, pp. 239-247.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 xml:space="preserve">—A la esperanza, </w:t>
      </w:r>
      <w:r w:rsidRPr="003E7E66">
        <w:rPr>
          <w:rFonts w:ascii="Times New Roman" w:hAnsi="Times New Roman"/>
          <w:i/>
          <w:caps/>
        </w:rPr>
        <w:t>Soneto.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Oh tú esperanza lisonjera y vana», p. 248.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escénica</w:t>
      </w:r>
      <w:r w:rsidRPr="003E7E66">
        <w:rPr>
          <w:rFonts w:ascii="Times New Roman" w:hAnsi="Times New Roman"/>
        </w:rPr>
        <w:t xml:space="preserve">. </w:t>
      </w:r>
      <w:r w:rsidRPr="003E7E66">
        <w:rPr>
          <w:rFonts w:ascii="Times New Roman" w:hAnsi="Times New Roman"/>
          <w:i/>
        </w:rPr>
        <w:t>Explícanse las reglas y preceptos de los Actos y Escenas de los Dramas</w:t>
      </w:r>
      <w:r w:rsidRPr="003E7E66">
        <w:rPr>
          <w:rFonts w:ascii="Times New Roman" w:hAnsi="Times New Roman"/>
        </w:rPr>
        <w:t>, pp. 249-254.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canario y el jilguero</w:t>
      </w:r>
      <w:r w:rsidRPr="003E7E66">
        <w:rPr>
          <w:rFonts w:ascii="Times New Roman" w:hAnsi="Times New Roman"/>
        </w:rPr>
        <w:t xml:space="preserve">. Primer verso: «A fin de que un Jilguero», f. </w:t>
      </w:r>
      <w:r w:rsidRPr="003E7E66">
        <w:rPr>
          <w:rFonts w:ascii="Times New Roman" w:hAnsi="Times New Roman"/>
          <w:i/>
        </w:rPr>
        <w:t>Cor. Murc.</w:t>
      </w:r>
      <w:r w:rsidRPr="003E7E66">
        <w:rPr>
          <w:rFonts w:ascii="Times New Roman" w:hAnsi="Times New Roman"/>
        </w:rPr>
        <w:t>, pp. 254-256.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Discurso</w:t>
      </w:r>
      <w:r w:rsidRPr="003E7E66">
        <w:rPr>
          <w:rFonts w:ascii="Times New Roman" w:hAnsi="Times New Roman"/>
          <w:i/>
          <w:caps/>
        </w:rPr>
        <w:t>. La experiencia y la razón</w:t>
      </w:r>
      <w:r w:rsidRPr="003E7E66">
        <w:rPr>
          <w:rFonts w:ascii="Times New Roman" w:hAnsi="Times New Roman"/>
          <w:i/>
        </w:rPr>
        <w:t xml:space="preserve"> han de ser los medios ciertos para el mayor progreso de las ciencias y desvanecer las máximas falsas y preocupaciones de los escritores antiguos</w:t>
      </w:r>
      <w:r w:rsidRPr="003E7E66">
        <w:rPr>
          <w:rFonts w:ascii="Times New Roman" w:hAnsi="Times New Roman"/>
        </w:rPr>
        <w:t>, f. B. B., pp. 257-263.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Fábula. </w:t>
      </w:r>
      <w:r w:rsidRPr="003E7E66">
        <w:rPr>
          <w:rFonts w:ascii="Times New Roman" w:hAnsi="Times New Roman"/>
          <w:i/>
          <w:caps/>
        </w:rPr>
        <w:t>El gusano de seda y el filósofo</w:t>
      </w:r>
      <w:r w:rsidRPr="003E7E66">
        <w:rPr>
          <w:rFonts w:ascii="Times New Roman" w:hAnsi="Times New Roman"/>
        </w:rPr>
        <w:t>. Primer verso: «Todo es preocupación, nada sabemos», f. Cor. de Mur., pp. 264-267.</w:t>
      </w:r>
    </w:p>
    <w:p w:rsidR="00AC58F6" w:rsidRPr="003E7E66" w:rsidRDefault="00AC58F6" w:rsidP="00AC58F6">
      <w:pPr>
        <w:spacing w:after="0" w:line="240" w:lineRule="auto"/>
        <w:rPr>
          <w:rFonts w:ascii="Times New Roman" w:hAnsi="Times New Roman"/>
        </w:rPr>
      </w:pPr>
      <w:r w:rsidRPr="003E7E66">
        <w:rPr>
          <w:rFonts w:ascii="Times New Roman" w:hAnsi="Times New Roman"/>
        </w:rPr>
        <w:t>—</w:t>
      </w:r>
      <w:r w:rsidRPr="003E7E66">
        <w:rPr>
          <w:rFonts w:ascii="Times New Roman" w:hAnsi="Times New Roman"/>
          <w:i/>
          <w:caps/>
        </w:rPr>
        <w:t>Filología</w:t>
      </w:r>
      <w:r w:rsidRPr="003E7E66">
        <w:rPr>
          <w:rFonts w:ascii="Times New Roman" w:hAnsi="Times New Roman"/>
          <w:caps/>
        </w:rPr>
        <w:t>. Prodigiosos efectos</w:t>
      </w:r>
      <w:r w:rsidRPr="003E7E66">
        <w:rPr>
          <w:rFonts w:ascii="Times New Roman" w:hAnsi="Times New Roman"/>
        </w:rPr>
        <w:t xml:space="preserve"> de la Música antigua, no producidos en tiempos más modernos, f. </w:t>
      </w:r>
      <w:r w:rsidRPr="003E7E66">
        <w:rPr>
          <w:rFonts w:ascii="Times New Roman" w:hAnsi="Times New Roman"/>
          <w:i/>
        </w:rPr>
        <w:t>Diar. Barc. Tom. 2</w:t>
      </w:r>
      <w:r w:rsidRPr="003E7E66">
        <w:rPr>
          <w:rFonts w:ascii="Times New Roman" w:hAnsi="Times New Roman"/>
        </w:rPr>
        <w:t>, pp. 267-274.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w:t>
      </w:r>
      <w:r w:rsidRPr="003E7E66">
        <w:rPr>
          <w:rFonts w:ascii="Times New Roman" w:hAnsi="Times New Roman"/>
        </w:rPr>
        <w:t xml:space="preserve">. </w:t>
      </w:r>
      <w:r w:rsidRPr="003E7E66">
        <w:rPr>
          <w:rFonts w:ascii="Times New Roman" w:hAnsi="Times New Roman"/>
          <w:caps/>
        </w:rPr>
        <w:t>TEXTO</w:t>
      </w:r>
      <w:r w:rsidRPr="003E7E66">
        <w:rPr>
          <w:rFonts w:ascii="Times New Roman" w:hAnsi="Times New Roman"/>
        </w:rPr>
        <w:t xml:space="preserve">. Primer verso: </w:t>
      </w:r>
      <w:proofErr w:type="gramStart"/>
      <w:r w:rsidRPr="003E7E66">
        <w:rPr>
          <w:rFonts w:ascii="Times New Roman" w:hAnsi="Times New Roman"/>
        </w:rPr>
        <w:t>«¡</w:t>
      </w:r>
      <w:proofErr w:type="gramEnd"/>
      <w:r w:rsidRPr="003E7E66">
        <w:rPr>
          <w:rFonts w:ascii="Times New Roman" w:hAnsi="Times New Roman"/>
        </w:rPr>
        <w:t xml:space="preserve">Qué no diera por hallarte» / GLOSA. Primer verso: «Dulce libertad, por quien», f. </w:t>
      </w:r>
      <w:r w:rsidRPr="003E7E66">
        <w:rPr>
          <w:rFonts w:ascii="Times New Roman" w:hAnsi="Times New Roman"/>
          <w:i/>
        </w:rPr>
        <w:t>Remitida por J. L.</w:t>
      </w:r>
      <w:r w:rsidRPr="003E7E66">
        <w:rPr>
          <w:rFonts w:ascii="Times New Roman" w:hAnsi="Times New Roman"/>
        </w:rPr>
        <w:t>, pp. 275-277.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Historia natural. </w:t>
      </w:r>
      <w:r w:rsidRPr="003E7E66">
        <w:rPr>
          <w:rFonts w:ascii="Times New Roman" w:hAnsi="Times New Roman"/>
          <w:i/>
          <w:caps/>
        </w:rPr>
        <w:t>La naturaleza agreste y la cultivada</w:t>
      </w:r>
      <w:r w:rsidRPr="003E7E66">
        <w:rPr>
          <w:rFonts w:ascii="Times New Roman" w:hAnsi="Times New Roman"/>
        </w:rPr>
        <w:t xml:space="preserve">, f. </w:t>
      </w:r>
      <w:r w:rsidRPr="003E7E66">
        <w:rPr>
          <w:rFonts w:ascii="Times New Roman" w:hAnsi="Times New Roman"/>
          <w:i/>
        </w:rPr>
        <w:t>Buffon</w:t>
      </w:r>
      <w:r w:rsidRPr="003E7E66">
        <w:rPr>
          <w:rFonts w:ascii="Times New Roman" w:hAnsi="Times New Roman"/>
        </w:rPr>
        <w:t>. Sacado de la Minerva, pp. 277-284.</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«Me dicen los amigos», f. B. B., p. 285.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Higiene. </w:t>
      </w:r>
      <w:r w:rsidRPr="003E7E66">
        <w:rPr>
          <w:rFonts w:ascii="Times New Roman" w:hAnsi="Times New Roman"/>
          <w:i/>
          <w:caps/>
        </w:rPr>
        <w:t>Arte de tener sueños agradables</w:t>
      </w:r>
      <w:r w:rsidRPr="003E7E66">
        <w:rPr>
          <w:rFonts w:ascii="Times New Roman" w:hAnsi="Times New Roman"/>
        </w:rPr>
        <w:t xml:space="preserve">, f. </w:t>
      </w:r>
      <w:r w:rsidRPr="003E7E66">
        <w:rPr>
          <w:rFonts w:ascii="Times New Roman" w:hAnsi="Times New Roman"/>
          <w:i/>
        </w:rPr>
        <w:t>R. núm. 5</w:t>
      </w:r>
      <w:r w:rsidRPr="003E7E66">
        <w:rPr>
          <w:rFonts w:ascii="Times New Roman" w:hAnsi="Times New Roman"/>
        </w:rPr>
        <w:t>, pp. 286-296.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caps/>
        </w:rPr>
        <w:t>A los jugadores</w:t>
      </w:r>
      <w:r w:rsidRPr="003E7E66">
        <w:rPr>
          <w:rFonts w:ascii="Times New Roman" w:hAnsi="Times New Roman"/>
        </w:rPr>
        <w:t>. Primer verso: «En el juego se apura», f. B. E., pp. 297-301.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i/>
        </w:rPr>
        <w:t>—</w:t>
      </w:r>
      <w:r w:rsidRPr="003E7E66">
        <w:rPr>
          <w:rFonts w:ascii="Times New Roman" w:hAnsi="Times New Roman"/>
          <w:i/>
          <w:caps/>
        </w:rPr>
        <w:t>Noticia de un avaro</w:t>
      </w:r>
      <w:r w:rsidRPr="003E7E66">
        <w:rPr>
          <w:rFonts w:ascii="Times New Roman" w:hAnsi="Times New Roman"/>
        </w:rPr>
        <w:t>, pp. 302-303.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—ENIGMA. Primer verso: «Cuál es aquel animal», f. D. T. V., p. 303.</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Discurso moral. </w:t>
      </w:r>
      <w:r w:rsidRPr="003E7E66">
        <w:rPr>
          <w:rFonts w:ascii="Times New Roman" w:hAnsi="Times New Roman"/>
          <w:i/>
          <w:caps/>
        </w:rPr>
        <w:t>Consolaciones para la Vejez</w:t>
      </w:r>
      <w:r w:rsidRPr="003E7E66">
        <w:rPr>
          <w:rFonts w:ascii="Times New Roman" w:hAnsi="Times New Roman"/>
        </w:rPr>
        <w:t xml:space="preserve">, f. </w:t>
      </w:r>
      <w:r w:rsidRPr="003E7E66">
        <w:rPr>
          <w:rFonts w:ascii="Times New Roman" w:hAnsi="Times New Roman"/>
          <w:i/>
        </w:rPr>
        <w:t>Remitido por R. S. Q.</w:t>
      </w:r>
      <w:r w:rsidRPr="003E7E66">
        <w:rPr>
          <w:rFonts w:ascii="Times New Roman" w:hAnsi="Times New Roman"/>
        </w:rPr>
        <w:t>, pp. 304-308.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Oda.</w:t>
      </w:r>
      <w:r w:rsidRPr="003E7E66">
        <w:rPr>
          <w:rFonts w:ascii="Times New Roman" w:hAnsi="Times New Roman"/>
        </w:rPr>
        <w:t xml:space="preserve"> Primer verso: «Ármate, valeroso», f. </w:t>
      </w:r>
      <w:r w:rsidRPr="003E7E66">
        <w:rPr>
          <w:rFonts w:ascii="Times New Roman" w:hAnsi="Times New Roman"/>
          <w:i/>
        </w:rPr>
        <w:t>D. V</w:t>
      </w:r>
      <w:r w:rsidRPr="003E7E66">
        <w:rPr>
          <w:rFonts w:ascii="Times New Roman" w:hAnsi="Times New Roman"/>
        </w:rPr>
        <w:t>., pp. 308-310.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«Durante las turbulencias del reinado de Carlos I de Inglaterra…», f. </w:t>
      </w:r>
      <w:r w:rsidRPr="003E7E66">
        <w:rPr>
          <w:rFonts w:ascii="Times New Roman" w:hAnsi="Times New Roman"/>
          <w:i/>
        </w:rPr>
        <w:t>Millot. Hist. Inglat.</w:t>
      </w:r>
      <w:r w:rsidRPr="003E7E66">
        <w:rPr>
          <w:rFonts w:ascii="Times New Roman" w:hAnsi="Times New Roman"/>
        </w:rPr>
        <w:t>, pp. 311-312.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Seguidillas</w:t>
      </w:r>
      <w:r w:rsidRPr="003E7E66">
        <w:rPr>
          <w:rFonts w:ascii="Times New Roman" w:hAnsi="Times New Roman"/>
          <w:caps/>
        </w:rPr>
        <w:t>. Tormenta de celos</w:t>
      </w:r>
      <w:r w:rsidRPr="003E7E66">
        <w:rPr>
          <w:rFonts w:ascii="Times New Roman" w:hAnsi="Times New Roman"/>
        </w:rPr>
        <w:t>. Primer verso: «Pobre barquilla mía», f. B. E., pp. 312-315.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Anécdota africana. </w:t>
      </w:r>
      <w:r w:rsidRPr="003E7E66">
        <w:rPr>
          <w:rFonts w:ascii="Times New Roman" w:hAnsi="Times New Roman"/>
          <w:i/>
          <w:caps/>
        </w:rPr>
        <w:t>El pez por la boca muere</w:t>
      </w:r>
      <w:r w:rsidRPr="003E7E66">
        <w:rPr>
          <w:rFonts w:ascii="Times New Roman" w:hAnsi="Times New Roman"/>
        </w:rPr>
        <w:t>, pp. 315-316.</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caps/>
        </w:rPr>
        <w:t>—Canción.</w:t>
      </w:r>
      <w:r w:rsidRPr="003E7E66">
        <w:rPr>
          <w:rFonts w:ascii="Times New Roman" w:hAnsi="Times New Roman"/>
          <w:i/>
          <w:caps/>
        </w:rPr>
        <w:t xml:space="preserve"> A un desengaño</w:t>
      </w:r>
      <w:r w:rsidRPr="003E7E66">
        <w:rPr>
          <w:rFonts w:ascii="Times New Roman" w:hAnsi="Times New Roman"/>
        </w:rPr>
        <w:t>. Primer verso: «Amantes miserables», f. V. B., pp. 317-318.</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Extracto de la novela. </w:t>
      </w:r>
      <w:r w:rsidRPr="003E7E66">
        <w:rPr>
          <w:rFonts w:ascii="Times New Roman" w:hAnsi="Times New Roman"/>
          <w:i/>
          <w:caps/>
        </w:rPr>
        <w:t>Los niños de la abadía</w:t>
      </w:r>
      <w:r w:rsidRPr="003E7E66">
        <w:rPr>
          <w:rFonts w:ascii="Times New Roman" w:hAnsi="Times New Roman"/>
        </w:rPr>
        <w:t xml:space="preserve">, f. Minerva, </w:t>
      </w:r>
      <w:r w:rsidRPr="003E7E66">
        <w:rPr>
          <w:rFonts w:ascii="Times New Roman" w:hAnsi="Times New Roman"/>
          <w:i/>
        </w:rPr>
        <w:t>Bibliot. Britan</w:t>
      </w:r>
      <w:r w:rsidRPr="003E7E66">
        <w:rPr>
          <w:rFonts w:ascii="Times New Roman" w:hAnsi="Times New Roman"/>
        </w:rPr>
        <w:t>, pp. 319-361.</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Poesía bucólica</w:t>
      </w:r>
      <w:r w:rsidRPr="003E7E66">
        <w:rPr>
          <w:rFonts w:ascii="Times New Roman" w:hAnsi="Times New Roman"/>
          <w:i/>
          <w:caps/>
        </w:rPr>
        <w:t>, Salicio ausente de Dorinda</w:t>
      </w:r>
      <w:r w:rsidRPr="003E7E66">
        <w:rPr>
          <w:rFonts w:ascii="Times New Roman" w:hAnsi="Times New Roman"/>
          <w:i/>
        </w:rPr>
        <w:t xml:space="preserve"> oyendo cantar un pajarillo</w:t>
      </w:r>
      <w:r w:rsidRPr="003E7E66">
        <w:rPr>
          <w:rFonts w:ascii="Times New Roman" w:hAnsi="Times New Roman"/>
        </w:rPr>
        <w:t>. Primer verso: «Lisonjero pajarillo», f. F. G. S., pp. 361-362.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Filología </w:t>
      </w:r>
      <w:r w:rsidRPr="003E7E66">
        <w:rPr>
          <w:rFonts w:ascii="Times New Roman" w:hAnsi="Times New Roman"/>
          <w:i/>
          <w:caps/>
        </w:rPr>
        <w:t>Sobre el poder de la imaginación y de las antipatías</w:t>
      </w:r>
      <w:r w:rsidRPr="003E7E66">
        <w:rPr>
          <w:rFonts w:ascii="Times New Roman" w:hAnsi="Times New Roman"/>
        </w:rPr>
        <w:t xml:space="preserve">, f. </w:t>
      </w:r>
      <w:r w:rsidRPr="003E7E66">
        <w:rPr>
          <w:rFonts w:ascii="Times New Roman" w:hAnsi="Times New Roman"/>
          <w:i/>
        </w:rPr>
        <w:t xml:space="preserve">Traduc. </w:t>
      </w:r>
      <w:proofErr w:type="gramStart"/>
      <w:r w:rsidRPr="003E7E66">
        <w:rPr>
          <w:rFonts w:ascii="Times New Roman" w:hAnsi="Times New Roman"/>
          <w:i/>
        </w:rPr>
        <w:t>por</w:t>
      </w:r>
      <w:proofErr w:type="gramEnd"/>
      <w:r w:rsidRPr="003E7E66">
        <w:rPr>
          <w:rFonts w:ascii="Times New Roman" w:hAnsi="Times New Roman"/>
          <w:i/>
        </w:rPr>
        <w:t xml:space="preserve"> B. B.</w:t>
      </w:r>
      <w:r w:rsidRPr="003E7E66">
        <w:rPr>
          <w:rFonts w:ascii="Times New Roman" w:hAnsi="Times New Roman"/>
        </w:rPr>
        <w:t>, pp. 363-370.</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Oda. </w:t>
      </w:r>
      <w:r w:rsidRPr="003E7E66">
        <w:rPr>
          <w:rFonts w:ascii="Times New Roman" w:hAnsi="Times New Roman"/>
          <w:i/>
          <w:caps/>
        </w:rPr>
        <w:t>La felicidad está en la moderación de los deseos</w:t>
      </w:r>
      <w:r w:rsidRPr="003E7E66">
        <w:rPr>
          <w:rFonts w:ascii="Times New Roman" w:hAnsi="Times New Roman"/>
        </w:rPr>
        <w:t>. Primer verso: «Descanso pide al cielo el navegante», f. El C. de A., p. 370-372.</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Anécdota.</w:t>
      </w:r>
      <w:r w:rsidRPr="003E7E66">
        <w:rPr>
          <w:rFonts w:ascii="Times New Roman" w:hAnsi="Times New Roman"/>
        </w:rPr>
        <w:t xml:space="preserve"> </w:t>
      </w:r>
      <w:r w:rsidRPr="003E7E66">
        <w:rPr>
          <w:rFonts w:ascii="Times New Roman" w:hAnsi="Times New Roman"/>
          <w:i/>
        </w:rPr>
        <w:t>El Testamento del Perro</w:t>
      </w:r>
      <w:r w:rsidRPr="003E7E66">
        <w:rPr>
          <w:rFonts w:ascii="Times New Roman" w:hAnsi="Times New Roman"/>
        </w:rPr>
        <w:t xml:space="preserve">, f. </w:t>
      </w:r>
      <w:r w:rsidRPr="003E7E66">
        <w:rPr>
          <w:rFonts w:ascii="Times New Roman" w:hAnsi="Times New Roman"/>
          <w:i/>
        </w:rPr>
        <w:t xml:space="preserve">Voyag. </w:t>
      </w:r>
      <w:proofErr w:type="gramStart"/>
      <w:r w:rsidRPr="003E7E66">
        <w:rPr>
          <w:rFonts w:ascii="Times New Roman" w:hAnsi="Times New Roman"/>
          <w:i/>
        </w:rPr>
        <w:t>au</w:t>
      </w:r>
      <w:proofErr w:type="gramEnd"/>
      <w:r w:rsidRPr="003E7E66">
        <w:rPr>
          <w:rFonts w:ascii="Times New Roman" w:hAnsi="Times New Roman"/>
          <w:i/>
        </w:rPr>
        <w:t xml:space="preserve"> mont Liban</w:t>
      </w:r>
      <w:r w:rsidRPr="003E7E66">
        <w:rPr>
          <w:rFonts w:ascii="Times New Roman" w:hAnsi="Times New Roman"/>
        </w:rPr>
        <w:t>, pp. 373-375.</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Poesía. </w:t>
      </w:r>
      <w:r w:rsidRPr="003E7E66">
        <w:rPr>
          <w:rFonts w:ascii="Times New Roman" w:hAnsi="Times New Roman"/>
          <w:i/>
        </w:rPr>
        <w:t>Lo difícil de dar gusto a todos</w:t>
      </w:r>
      <w:r w:rsidRPr="003E7E66">
        <w:rPr>
          <w:rFonts w:ascii="Times New Roman" w:hAnsi="Times New Roman"/>
        </w:rPr>
        <w:t xml:space="preserve">. </w:t>
      </w:r>
      <w:r w:rsidRPr="003E7E66">
        <w:rPr>
          <w:rFonts w:ascii="Times New Roman" w:hAnsi="Times New Roman"/>
          <w:i/>
          <w:caps/>
        </w:rPr>
        <w:t>Octavas</w:t>
      </w:r>
      <w:r w:rsidRPr="003E7E66">
        <w:rPr>
          <w:rFonts w:ascii="Times New Roman" w:hAnsi="Times New Roman"/>
          <w:i/>
        </w:rPr>
        <w:t>.</w:t>
      </w:r>
      <w:r w:rsidRPr="003E7E66">
        <w:rPr>
          <w:rFonts w:ascii="Times New Roman" w:hAnsi="Times New Roman"/>
        </w:rPr>
        <w:t xml:space="preserve"> Primer verso: «Pensar dar gusto a todos, es tontuna,», f. B. B., pp. 375-377.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caps/>
        </w:rPr>
        <w:t xml:space="preserve">Ficción moral. </w:t>
      </w:r>
      <w:r w:rsidRPr="003E7E66">
        <w:rPr>
          <w:rFonts w:ascii="Times New Roman" w:hAnsi="Times New Roman"/>
          <w:i/>
          <w:caps/>
        </w:rPr>
        <w:t>Engaños sobre Ntras. Ideas de felicidad</w:t>
      </w:r>
      <w:r w:rsidRPr="003E7E66">
        <w:rPr>
          <w:rFonts w:ascii="Times New Roman" w:hAnsi="Times New Roman"/>
        </w:rPr>
        <w:t xml:space="preserve">, f. </w:t>
      </w:r>
      <w:r w:rsidRPr="003E7E66">
        <w:rPr>
          <w:rFonts w:ascii="Times New Roman" w:hAnsi="Times New Roman"/>
          <w:i/>
        </w:rPr>
        <w:t>Bibliot. Britan</w:t>
      </w:r>
      <w:r w:rsidRPr="003E7E66">
        <w:rPr>
          <w:rFonts w:ascii="Times New Roman" w:hAnsi="Times New Roman"/>
        </w:rPr>
        <w:t>, pp. 377-387.</w:t>
      </w:r>
    </w:p>
    <w:p w:rsidR="00AC58F6" w:rsidRPr="003E7E66" w:rsidRDefault="00AC58F6" w:rsidP="00AC58F6">
      <w:pPr>
        <w:spacing w:after="0" w:line="240" w:lineRule="auto"/>
        <w:jc w:val="both"/>
        <w:rPr>
          <w:rFonts w:ascii="Times New Roman" w:hAnsi="Times New Roman"/>
        </w:rPr>
      </w:pPr>
      <w:r w:rsidRPr="003E7E66">
        <w:rPr>
          <w:rFonts w:ascii="Times New Roman" w:hAnsi="Times New Roman"/>
        </w:rPr>
        <w:t>—</w:t>
      </w:r>
      <w:r w:rsidRPr="003E7E66">
        <w:rPr>
          <w:rFonts w:ascii="Times New Roman" w:hAnsi="Times New Roman"/>
          <w:i/>
          <w:caps/>
        </w:rPr>
        <w:t>A Tirsis</w:t>
      </w:r>
      <w:r w:rsidRPr="003E7E66">
        <w:rPr>
          <w:rFonts w:ascii="Times New Roman" w:hAnsi="Times New Roman"/>
          <w:caps/>
        </w:rPr>
        <w:t xml:space="preserve">. Égloga. </w:t>
      </w:r>
      <w:r w:rsidRPr="003E7E66">
        <w:rPr>
          <w:rFonts w:ascii="Times New Roman" w:hAnsi="Times New Roman"/>
          <w:i/>
          <w:caps/>
        </w:rPr>
        <w:t>Poeta, Alcino, Nemeroso</w:t>
      </w:r>
      <w:r w:rsidRPr="003E7E66">
        <w:rPr>
          <w:rFonts w:ascii="Times New Roman" w:hAnsi="Times New Roman"/>
        </w:rPr>
        <w:t>. Primer verso: «</w:t>
      </w:r>
      <w:r w:rsidRPr="003E7E66">
        <w:rPr>
          <w:rFonts w:ascii="Times New Roman" w:hAnsi="Times New Roman"/>
          <w:i/>
        </w:rPr>
        <w:t xml:space="preserve">Poeta. </w:t>
      </w:r>
      <w:r w:rsidRPr="003E7E66">
        <w:rPr>
          <w:rFonts w:ascii="Times New Roman" w:hAnsi="Times New Roman"/>
        </w:rPr>
        <w:t>Cerca del Ebro de árboles sombríos,», pp. 387-393.</w:t>
      </w:r>
    </w:p>
    <w:p w:rsidR="00AC58F6" w:rsidRPr="003E7E66" w:rsidRDefault="00AC58F6" w:rsidP="00AC58F6">
      <w:pPr>
        <w:spacing w:after="0" w:line="240" w:lineRule="auto"/>
        <w:jc w:val="both"/>
        <w:rPr>
          <w:rFonts w:ascii="Times New Roman" w:hAnsi="Times New Roman"/>
        </w:rPr>
      </w:pPr>
    </w:p>
    <w:p w:rsidR="00AC58F6" w:rsidRPr="003E7E66" w:rsidRDefault="00AC58F6" w:rsidP="00AC58F6">
      <w:pPr>
        <w:spacing w:after="0" w:line="240" w:lineRule="auto"/>
        <w:jc w:val="center"/>
        <w:rPr>
          <w:rFonts w:ascii="Times New Roman" w:hAnsi="Times New Roman"/>
          <w:smallCaps/>
          <w:lang w:val="es-ES_tradnl"/>
        </w:rPr>
      </w:pPr>
      <w:r w:rsidRPr="003E7E66">
        <w:rPr>
          <w:rFonts w:ascii="Times New Roman" w:hAnsi="Times New Roman"/>
          <w:smallCaps/>
          <w:lang w:val="es-ES_tradnl"/>
        </w:rPr>
        <w:t>Tomo XVII</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caps/>
          <w:lang w:val="es-ES_tradnl"/>
        </w:rPr>
        <w:t>—Carta Remitida</w:t>
      </w:r>
      <w:r w:rsidRPr="003E7E66">
        <w:rPr>
          <w:rFonts w:ascii="Times New Roman" w:hAnsi="Times New Roman"/>
          <w:lang w:val="es-ES_tradnl"/>
        </w:rPr>
        <w:t xml:space="preserve">., f. </w:t>
      </w:r>
      <w:r w:rsidRPr="003E7E66">
        <w:rPr>
          <w:rFonts w:ascii="Times New Roman" w:hAnsi="Times New Roman"/>
          <w:i/>
          <w:lang w:val="es-ES_tradnl"/>
        </w:rPr>
        <w:t>M. A. V.</w:t>
      </w:r>
      <w:r w:rsidRPr="003E7E66">
        <w:rPr>
          <w:rFonts w:ascii="Times New Roman" w:hAnsi="Times New Roman"/>
          <w:lang w:val="es-ES_tradnl"/>
        </w:rPr>
        <w:t>, pp. 1-8.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—Anti-axioma </w:t>
      </w:r>
      <w:r w:rsidRPr="003E7E66">
        <w:rPr>
          <w:rFonts w:ascii="Times New Roman" w:hAnsi="Times New Roman"/>
          <w:i/>
          <w:iCs/>
          <w:caps/>
          <w:lang w:val="es-ES_tradnl"/>
        </w:rPr>
        <w:t>al axioma:</w:t>
      </w:r>
      <w:r w:rsidRPr="003E7E66">
        <w:rPr>
          <w:rFonts w:ascii="Times New Roman" w:hAnsi="Times New Roman"/>
          <w:i/>
          <w:iCs/>
          <w:lang w:val="es-ES_tradnl"/>
        </w:rPr>
        <w:t xml:space="preserve"> Al amigo amaló con su vicio</w:t>
      </w:r>
      <w:r w:rsidRPr="003E7E66">
        <w:rPr>
          <w:rFonts w:ascii="Times New Roman" w:hAnsi="Times New Roman"/>
          <w:lang w:val="es-ES_tradnl"/>
        </w:rPr>
        <w:t xml:space="preserve">. *Incluye un soneto, cuyo primer verso es: </w:t>
      </w:r>
      <w:r w:rsidRPr="003E7E66">
        <w:rPr>
          <w:rFonts w:ascii="Times New Roman" w:hAnsi="Times New Roman"/>
        </w:rPr>
        <w:t xml:space="preserve">«Bueno es gozarse al bien comunicado,», </w:t>
      </w:r>
      <w:r w:rsidRPr="003E7E66">
        <w:rPr>
          <w:rFonts w:ascii="Times New Roman" w:hAnsi="Times New Roman"/>
          <w:lang w:val="es-ES_tradnl"/>
        </w:rPr>
        <w:t xml:space="preserve">f. </w:t>
      </w:r>
      <w:r w:rsidRPr="003E7E66">
        <w:rPr>
          <w:rFonts w:ascii="Times New Roman" w:hAnsi="Times New Roman"/>
          <w:i/>
          <w:lang w:val="es-ES_tradnl"/>
        </w:rPr>
        <w:t>Lic. Díez de Leiva antiax. mor.</w:t>
      </w:r>
      <w:r w:rsidRPr="003E7E66">
        <w:rPr>
          <w:rFonts w:ascii="Times New Roman" w:hAnsi="Times New Roman"/>
          <w:lang w:val="es-ES_tradnl"/>
        </w:rPr>
        <w:t>, pp. 9-12.</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—Anacreóntica. </w:t>
      </w:r>
      <w:r w:rsidRPr="003E7E66">
        <w:rPr>
          <w:rFonts w:ascii="Times New Roman" w:hAnsi="Times New Roman"/>
          <w:i/>
          <w:iCs/>
          <w:caps/>
          <w:lang w:val="es-ES_tradnl"/>
        </w:rPr>
        <w:t>Venus y Palas</w:t>
      </w:r>
      <w:r w:rsidRPr="003E7E66">
        <w:rPr>
          <w:rFonts w:ascii="Times New Roman" w:hAnsi="Times New Roman"/>
          <w:lang w:val="es-ES_tradnl"/>
        </w:rPr>
        <w:t xml:space="preserve">. Primer verso: </w:t>
      </w:r>
      <w:r w:rsidRPr="003E7E66">
        <w:rPr>
          <w:rFonts w:ascii="Times New Roman" w:hAnsi="Times New Roman"/>
        </w:rPr>
        <w:t>«De peto refulgente»,</w:t>
      </w:r>
      <w:r w:rsidRPr="003E7E66">
        <w:rPr>
          <w:rFonts w:ascii="Times New Roman" w:hAnsi="Times New Roman"/>
          <w:lang w:val="es-ES_tradnl"/>
        </w:rPr>
        <w:t xml:space="preserve"> p. 13.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—Elocuencia. </w:t>
      </w:r>
      <w:r w:rsidRPr="003E7E66">
        <w:rPr>
          <w:rFonts w:ascii="Times New Roman" w:hAnsi="Times New Roman"/>
          <w:i/>
          <w:iCs/>
          <w:caps/>
          <w:lang w:val="es-ES_tradnl"/>
        </w:rPr>
        <w:t>Reflexiones sobre su ori</w:t>
      </w:r>
      <w:r w:rsidRPr="003E7E66">
        <w:rPr>
          <w:rFonts w:ascii="Times New Roman" w:hAnsi="Times New Roman"/>
          <w:i/>
          <w:iCs/>
          <w:lang w:val="es-ES_tradnl"/>
        </w:rPr>
        <w:t>gen y progresos</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14-20.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w:t>
      </w:r>
      <w:r w:rsidRPr="003E7E66">
        <w:rPr>
          <w:rFonts w:ascii="Times New Roman" w:hAnsi="Times New Roman"/>
          <w:i/>
          <w:iCs/>
          <w:lang w:val="es-ES_tradnl"/>
        </w:rPr>
        <w:t>El pez por la boca muere</w:t>
      </w:r>
      <w:r w:rsidRPr="003E7E66">
        <w:rPr>
          <w:rFonts w:ascii="Times New Roman" w:hAnsi="Times New Roman"/>
          <w:lang w:val="es-ES_tradnl"/>
        </w:rPr>
        <w:t xml:space="preserve">. Primer verso: </w:t>
      </w:r>
      <w:r w:rsidRPr="003E7E66">
        <w:rPr>
          <w:rFonts w:ascii="Times New Roman" w:hAnsi="Times New Roman"/>
        </w:rPr>
        <w:t>«Un mayoral, de su deber celoso»,</w:t>
      </w:r>
      <w:r w:rsidRPr="003E7E66">
        <w:rPr>
          <w:rFonts w:ascii="Times New Roman" w:hAnsi="Times New Roman"/>
          <w:lang w:val="es-ES_tradnl"/>
        </w:rPr>
        <w:t xml:space="preserve"> f. D. de Val., pp. 20-21.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lang w:val="es-ES_tradnl"/>
        </w:rPr>
        <w:t>—</w:t>
      </w:r>
      <w:r w:rsidRPr="003E7E66">
        <w:rPr>
          <w:rFonts w:ascii="Times New Roman" w:hAnsi="Times New Roman"/>
          <w:caps/>
          <w:lang w:val="es-ES_tradnl"/>
        </w:rPr>
        <w:t>Ficción moral</w:t>
      </w:r>
      <w:r w:rsidRPr="003E7E66">
        <w:rPr>
          <w:rFonts w:ascii="Times New Roman" w:hAnsi="Times New Roman"/>
          <w:lang w:val="es-ES_tradnl"/>
        </w:rPr>
        <w:t xml:space="preserve">. </w:t>
      </w:r>
      <w:r w:rsidRPr="003E7E66">
        <w:rPr>
          <w:rFonts w:ascii="Times New Roman" w:hAnsi="Times New Roman"/>
          <w:i/>
          <w:iCs/>
          <w:lang w:val="es-ES_tradnl"/>
        </w:rPr>
        <w:t>El amigo cuando se necesita</w:t>
      </w:r>
      <w:r w:rsidRPr="003E7E66">
        <w:rPr>
          <w:rFonts w:ascii="Times New Roman" w:hAnsi="Times New Roman"/>
          <w:lang w:val="es-ES_tradnl"/>
        </w:rPr>
        <w:t xml:space="preserve">, f.  Minerv. </w:t>
      </w:r>
      <w:r w:rsidRPr="003E7E66">
        <w:rPr>
          <w:rFonts w:ascii="Times New Roman" w:hAnsi="Times New Roman"/>
          <w:i/>
          <w:lang w:val="es-ES_tradnl"/>
        </w:rPr>
        <w:t>Bibliot. Britan.</w:t>
      </w:r>
      <w:r w:rsidRPr="003E7E66">
        <w:rPr>
          <w:rFonts w:ascii="Times New Roman" w:hAnsi="Times New Roman"/>
          <w:lang w:val="es-ES_tradnl"/>
        </w:rPr>
        <w:t>, p. 22-37.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—El Diluvio</w:t>
      </w:r>
      <w:r w:rsidRPr="003E7E66">
        <w:rPr>
          <w:rFonts w:ascii="Times New Roman" w:hAnsi="Times New Roman"/>
          <w:lang w:val="es-ES_tradnl"/>
        </w:rPr>
        <w:t xml:space="preserve">. </w:t>
      </w:r>
      <w:r w:rsidRPr="003E7E66">
        <w:rPr>
          <w:rFonts w:ascii="Times New Roman" w:hAnsi="Times New Roman"/>
          <w:i/>
          <w:lang w:val="es-ES_tradnl"/>
        </w:rPr>
        <w:t xml:space="preserve">TRADUCCIÓN LIBRE DE GESNER/ </w:t>
      </w:r>
      <w:r w:rsidRPr="003E7E66">
        <w:rPr>
          <w:rFonts w:ascii="Times New Roman" w:hAnsi="Times New Roman"/>
          <w:i/>
          <w:iCs/>
          <w:caps/>
          <w:lang w:val="es-ES_tradnl"/>
        </w:rPr>
        <w:t>Canto único</w:t>
      </w:r>
      <w:r w:rsidRPr="003E7E66">
        <w:rPr>
          <w:rFonts w:ascii="Times New Roman" w:hAnsi="Times New Roman"/>
          <w:lang w:val="es-ES_tradnl"/>
        </w:rPr>
        <w:t xml:space="preserve">. Primer verso: </w:t>
      </w:r>
      <w:r w:rsidRPr="003E7E66">
        <w:rPr>
          <w:rFonts w:ascii="Times New Roman" w:hAnsi="Times New Roman"/>
        </w:rPr>
        <w:t xml:space="preserve">«Ya las torres de mármol sepultadas», f. </w:t>
      </w:r>
      <w:r w:rsidRPr="003E7E66">
        <w:rPr>
          <w:rFonts w:ascii="Times New Roman" w:hAnsi="Times New Roman"/>
          <w:i/>
        </w:rPr>
        <w:t>G.,</w:t>
      </w:r>
      <w:r w:rsidRPr="003E7E66">
        <w:rPr>
          <w:rFonts w:ascii="Times New Roman" w:hAnsi="Times New Roman"/>
        </w:rPr>
        <w:t xml:space="preserve"> pp.</w:t>
      </w:r>
      <w:r w:rsidRPr="003E7E66">
        <w:rPr>
          <w:rFonts w:ascii="Times New Roman" w:hAnsi="Times New Roman"/>
          <w:lang w:val="es-ES_tradnl"/>
        </w:rPr>
        <w:t xml:space="preserve"> 37-44.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—Novela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El heredero desgraciado</w:t>
      </w:r>
      <w:r w:rsidRPr="003E7E66">
        <w:rPr>
          <w:rFonts w:ascii="Times New Roman" w:hAnsi="Times New Roman"/>
          <w:lang w:val="es-ES_tradnl"/>
        </w:rPr>
        <w:t>, f.</w:t>
      </w:r>
      <w:r w:rsidRPr="003E7E66">
        <w:rPr>
          <w:rFonts w:ascii="Times New Roman" w:hAnsi="Times New Roman"/>
          <w:i/>
          <w:lang w:val="es-ES_tradnl"/>
        </w:rPr>
        <w:t xml:space="preserve"> Imber. </w:t>
      </w:r>
      <w:r w:rsidRPr="003E7E66">
        <w:rPr>
          <w:rFonts w:ascii="Times New Roman" w:hAnsi="Times New Roman"/>
          <w:lang w:val="es-ES_tradnl"/>
        </w:rPr>
        <w:t xml:space="preserve">Trad. por </w:t>
      </w:r>
      <w:r w:rsidRPr="003E7E66">
        <w:rPr>
          <w:rFonts w:ascii="Times New Roman" w:hAnsi="Times New Roman"/>
          <w:i/>
          <w:lang w:val="es-ES_tradnl"/>
        </w:rPr>
        <w:t>B. B.</w:t>
      </w:r>
      <w:r w:rsidRPr="003E7E66">
        <w:rPr>
          <w:rFonts w:ascii="Times New Roman" w:hAnsi="Times New Roman"/>
          <w:lang w:val="es-ES_tradnl"/>
        </w:rPr>
        <w:t>, pp. 45-58.</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Discurso sobre la felicidad humana</w:t>
      </w:r>
      <w:r w:rsidRPr="003E7E66">
        <w:rPr>
          <w:rFonts w:ascii="Times New Roman" w:hAnsi="Times New Roman"/>
          <w:lang w:val="es-ES_tradnl"/>
        </w:rPr>
        <w:t xml:space="preserve">. Primer verso: </w:t>
      </w:r>
      <w:r w:rsidRPr="003E7E66">
        <w:rPr>
          <w:rFonts w:ascii="Times New Roman" w:hAnsi="Times New Roman"/>
        </w:rPr>
        <w:t xml:space="preserve">«En una junta de varones sabios», f. </w:t>
      </w:r>
      <w:r w:rsidRPr="003E7E66">
        <w:rPr>
          <w:rFonts w:ascii="Times New Roman" w:hAnsi="Times New Roman"/>
          <w:i/>
          <w:lang w:val="es-ES_tradnl"/>
        </w:rPr>
        <w:t>P. T.</w:t>
      </w:r>
      <w:r w:rsidRPr="003E7E66">
        <w:rPr>
          <w:rFonts w:ascii="Times New Roman" w:hAnsi="Times New Roman"/>
          <w:lang w:val="es-ES_tradnl"/>
        </w:rPr>
        <w:t xml:space="preserve">, pp. 58-66.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—Filosofía. </w:t>
      </w:r>
      <w:r w:rsidRPr="003E7E66">
        <w:rPr>
          <w:rFonts w:ascii="Times New Roman" w:hAnsi="Times New Roman"/>
          <w:i/>
          <w:iCs/>
          <w:caps/>
          <w:lang w:val="es-ES_tradnl"/>
        </w:rPr>
        <w:t>La mano</w:t>
      </w:r>
      <w:r w:rsidRPr="003E7E66">
        <w:rPr>
          <w:rFonts w:ascii="Times New Roman" w:hAnsi="Times New Roman"/>
          <w:lang w:val="es-ES_tradnl"/>
        </w:rPr>
        <w:t xml:space="preserve">, f. </w:t>
      </w:r>
      <w:r w:rsidRPr="003E7E66">
        <w:rPr>
          <w:rFonts w:ascii="Times New Roman" w:hAnsi="Times New Roman"/>
          <w:i/>
          <w:lang w:val="es-ES_tradnl"/>
        </w:rPr>
        <w:t>T.</w:t>
      </w:r>
      <w:r w:rsidRPr="003E7E66">
        <w:rPr>
          <w:rFonts w:ascii="Times New Roman" w:hAnsi="Times New Roman"/>
          <w:lang w:val="es-ES_tradnl"/>
        </w:rPr>
        <w:t xml:space="preserve">, 67-70.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—Diálogo </w:t>
      </w:r>
      <w:r w:rsidRPr="003E7E66">
        <w:rPr>
          <w:rFonts w:ascii="Times New Roman" w:hAnsi="Times New Roman"/>
          <w:i/>
          <w:caps/>
          <w:lang w:val="es-ES_tradnl"/>
        </w:rPr>
        <w:t>DE</w:t>
      </w:r>
      <w:r w:rsidRPr="003E7E66">
        <w:rPr>
          <w:rFonts w:ascii="Times New Roman" w:hAnsi="Times New Roman"/>
          <w:caps/>
          <w:lang w:val="es-ES_tradnl"/>
        </w:rPr>
        <w:t xml:space="preserve"> </w:t>
      </w:r>
      <w:r w:rsidRPr="003E7E66">
        <w:rPr>
          <w:rFonts w:ascii="Times New Roman" w:hAnsi="Times New Roman"/>
          <w:i/>
          <w:iCs/>
          <w:caps/>
          <w:lang w:val="es-ES_tradnl"/>
        </w:rPr>
        <w:t>preguntas y respuestas. ROMANCE</w:t>
      </w:r>
      <w:r w:rsidRPr="003E7E66">
        <w:rPr>
          <w:rFonts w:ascii="Times New Roman" w:hAnsi="Times New Roman"/>
          <w:iCs/>
          <w:caps/>
          <w:lang w:val="es-ES_tradnl"/>
        </w:rPr>
        <w:t xml:space="preserve">. </w:t>
      </w:r>
      <w:r w:rsidRPr="003E7E66">
        <w:rPr>
          <w:rFonts w:ascii="Times New Roman" w:hAnsi="Times New Roman"/>
          <w:iCs/>
          <w:lang w:val="es-ES_tradnl"/>
        </w:rPr>
        <w:t xml:space="preserve">Primer verso: </w:t>
      </w:r>
      <w:r w:rsidRPr="003E7E66">
        <w:rPr>
          <w:rFonts w:ascii="Times New Roman" w:hAnsi="Times New Roman"/>
        </w:rPr>
        <w:t>«</w:t>
      </w:r>
      <w:r w:rsidRPr="003E7E66">
        <w:rPr>
          <w:rFonts w:ascii="Times New Roman" w:hAnsi="Times New Roman"/>
          <w:i/>
        </w:rPr>
        <w:t xml:space="preserve">Preg. </w:t>
      </w:r>
      <w:proofErr w:type="gramStart"/>
      <w:r w:rsidRPr="003E7E66">
        <w:rPr>
          <w:rFonts w:ascii="Times New Roman" w:hAnsi="Times New Roman"/>
        </w:rPr>
        <w:t>¿</w:t>
      </w:r>
      <w:proofErr w:type="gramEnd"/>
      <w:r w:rsidRPr="003E7E66">
        <w:rPr>
          <w:rFonts w:ascii="Times New Roman" w:hAnsi="Times New Roman"/>
        </w:rPr>
        <w:t>Qué querrá una buena moza»,</w:t>
      </w:r>
      <w:r w:rsidRPr="003E7E66">
        <w:rPr>
          <w:rFonts w:ascii="Times New Roman" w:hAnsi="Times New Roman"/>
          <w:lang w:val="es-ES_tradnl"/>
        </w:rPr>
        <w:t xml:space="preserve"> f. </w:t>
      </w:r>
      <w:r w:rsidRPr="003E7E66">
        <w:rPr>
          <w:rFonts w:ascii="Times New Roman" w:hAnsi="Times New Roman"/>
          <w:i/>
          <w:lang w:val="es-ES_tradnl"/>
        </w:rPr>
        <w:t>F. T.</w:t>
      </w:r>
      <w:r w:rsidRPr="003E7E66">
        <w:rPr>
          <w:rFonts w:ascii="Times New Roman" w:hAnsi="Times New Roman"/>
          <w:lang w:val="es-ES_tradnl"/>
        </w:rPr>
        <w:t xml:space="preserve">, pp. 70-74.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—Caso chistoso</w:t>
      </w:r>
      <w:r w:rsidRPr="003E7E66">
        <w:rPr>
          <w:rFonts w:ascii="Times New Roman" w:hAnsi="Times New Roman"/>
          <w:lang w:val="es-ES_tradnl"/>
        </w:rPr>
        <w:t>, «Un Gascón, más gascón que ningún otro, estaba en Holanda…», pp. 74-77.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—Soneto</w:t>
      </w:r>
      <w:r w:rsidRPr="003E7E66">
        <w:rPr>
          <w:rFonts w:ascii="Times New Roman" w:hAnsi="Times New Roman"/>
          <w:lang w:val="es-ES_tradnl"/>
        </w:rPr>
        <w:t>. Primer verso: «</w:t>
      </w:r>
      <w:r w:rsidRPr="003E7E66">
        <w:rPr>
          <w:rFonts w:ascii="Times New Roman" w:hAnsi="Times New Roman"/>
          <w:iCs/>
          <w:lang w:val="es-ES_tradnl"/>
        </w:rPr>
        <w:t>Admirará Apeles de Campaspe bella»</w:t>
      </w:r>
      <w:r w:rsidRPr="003E7E66">
        <w:rPr>
          <w:rFonts w:ascii="Times New Roman" w:hAnsi="Times New Roman"/>
          <w:lang w:val="es-ES_tradnl"/>
        </w:rPr>
        <w:t xml:space="preserve">, f. </w:t>
      </w:r>
      <w:r w:rsidRPr="003E7E66">
        <w:rPr>
          <w:rFonts w:ascii="Times New Roman" w:hAnsi="Times New Roman"/>
          <w:i/>
          <w:lang w:val="es-ES_tradnl"/>
        </w:rPr>
        <w:t>P. Z.</w:t>
      </w:r>
      <w:r w:rsidRPr="003E7E66">
        <w:rPr>
          <w:rFonts w:ascii="Times New Roman" w:hAnsi="Times New Roman"/>
          <w:lang w:val="es-ES_tradnl"/>
        </w:rPr>
        <w:t xml:space="preserve">, pp. 77-78.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—Fábula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El Asno médico</w:t>
      </w:r>
      <w:r w:rsidRPr="003E7E66">
        <w:rPr>
          <w:rFonts w:ascii="Times New Roman" w:hAnsi="Times New Roman"/>
          <w:lang w:val="es-ES_tradnl"/>
        </w:rPr>
        <w:t xml:space="preserve">. Primer verso: «A un médico de ciencia acreditada», f. </w:t>
      </w:r>
      <w:r w:rsidRPr="003E7E66">
        <w:rPr>
          <w:rFonts w:ascii="Times New Roman" w:hAnsi="Times New Roman"/>
          <w:i/>
          <w:lang w:val="es-ES_tradnl"/>
        </w:rPr>
        <w:t>S de S</w:t>
      </w:r>
      <w:r w:rsidRPr="003E7E66">
        <w:rPr>
          <w:rFonts w:ascii="Times New Roman" w:hAnsi="Times New Roman"/>
          <w:lang w:val="es-ES_tradnl"/>
        </w:rPr>
        <w:t>, pp. 79-81.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—Parábola. </w:t>
      </w:r>
      <w:r w:rsidRPr="003E7E66">
        <w:rPr>
          <w:rFonts w:ascii="Times New Roman" w:hAnsi="Times New Roman"/>
          <w:i/>
          <w:iCs/>
          <w:caps/>
          <w:lang w:val="es-ES_tradnl"/>
        </w:rPr>
        <w:t>El escarmiento</w:t>
      </w:r>
      <w:r w:rsidRPr="003E7E66">
        <w:rPr>
          <w:rFonts w:ascii="Times New Roman" w:hAnsi="Times New Roman"/>
          <w:lang w:val="es-ES_tradnl"/>
        </w:rPr>
        <w:t xml:space="preserve">, f. </w:t>
      </w:r>
      <w:r w:rsidRPr="003E7E66">
        <w:rPr>
          <w:rFonts w:ascii="Times New Roman" w:hAnsi="Times New Roman"/>
          <w:i/>
          <w:lang w:val="es-ES_tradnl"/>
        </w:rPr>
        <w:t>S.</w:t>
      </w:r>
      <w:r w:rsidRPr="003E7E66">
        <w:rPr>
          <w:rFonts w:ascii="Times New Roman" w:hAnsi="Times New Roman"/>
          <w:lang w:val="es-ES_tradnl"/>
        </w:rPr>
        <w:t xml:space="preserve">, pp. 82-83.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—Letrilla</w:t>
      </w:r>
      <w:r w:rsidRPr="003E7E66">
        <w:rPr>
          <w:rFonts w:ascii="Times New Roman" w:hAnsi="Times New Roman"/>
          <w:lang w:val="es-ES_tradnl"/>
        </w:rPr>
        <w:t>. ESTRIBILLO «</w:t>
      </w:r>
      <w:r w:rsidRPr="003E7E66">
        <w:rPr>
          <w:rFonts w:ascii="Times New Roman" w:hAnsi="Times New Roman"/>
          <w:i/>
          <w:iCs/>
          <w:lang w:val="es-ES_tradnl"/>
        </w:rPr>
        <w:t>Huye cuanto puedas / De ese perillán</w:t>
      </w:r>
      <w:r w:rsidRPr="003E7E66">
        <w:rPr>
          <w:rFonts w:ascii="Times New Roman" w:hAnsi="Times New Roman"/>
          <w:iCs/>
          <w:lang w:val="es-ES_tradnl"/>
        </w:rPr>
        <w:t>»</w:t>
      </w:r>
      <w:r w:rsidRPr="003E7E66">
        <w:rPr>
          <w:rFonts w:ascii="Times New Roman" w:hAnsi="Times New Roman"/>
          <w:lang w:val="es-ES_tradnl"/>
        </w:rPr>
        <w:t>. Primer verso: «Cuando era joven», pp. 83-87.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Artes. </w:t>
      </w:r>
      <w:r w:rsidRPr="003E7E66">
        <w:rPr>
          <w:rFonts w:ascii="Times New Roman" w:hAnsi="Times New Roman"/>
          <w:i/>
          <w:iCs/>
          <w:caps/>
          <w:lang w:val="es-ES_tradnl"/>
        </w:rPr>
        <w:t>Modo de soldar el hierro</w:t>
      </w:r>
      <w:r w:rsidRPr="003E7E66">
        <w:rPr>
          <w:rFonts w:ascii="Times New Roman" w:hAnsi="Times New Roman"/>
          <w:i/>
          <w:iCs/>
          <w:lang w:val="es-ES_tradnl"/>
        </w:rPr>
        <w:t xml:space="preserve"> u otro cualquier metal frío</w:t>
      </w:r>
      <w:r w:rsidRPr="003E7E66">
        <w:rPr>
          <w:rFonts w:ascii="Times New Roman" w:hAnsi="Times New Roman"/>
          <w:lang w:val="es-ES_tradnl"/>
        </w:rPr>
        <w:t xml:space="preserve">, f. </w:t>
      </w:r>
      <w:r w:rsidRPr="003E7E66">
        <w:rPr>
          <w:rFonts w:ascii="Times New Roman" w:hAnsi="Times New Roman"/>
          <w:i/>
          <w:lang w:val="es-ES_tradnl"/>
        </w:rPr>
        <w:t xml:space="preserve">Secret. </w:t>
      </w:r>
      <w:proofErr w:type="gramStart"/>
      <w:r w:rsidRPr="003E7E66">
        <w:rPr>
          <w:rFonts w:ascii="Times New Roman" w:hAnsi="Times New Roman"/>
          <w:i/>
          <w:lang w:val="es-ES_tradnl"/>
        </w:rPr>
        <w:t>descub</w:t>
      </w:r>
      <w:proofErr w:type="gramEnd"/>
      <w:r w:rsidRPr="003E7E66">
        <w:rPr>
          <w:rFonts w:ascii="Times New Roman" w:hAnsi="Times New Roman"/>
          <w:i/>
          <w:lang w:val="es-ES_tradnl"/>
        </w:rPr>
        <w:t>. nuevam.</w:t>
      </w:r>
      <w:r w:rsidRPr="003E7E66">
        <w:rPr>
          <w:rFonts w:ascii="Times New Roman" w:hAnsi="Times New Roman"/>
          <w:lang w:val="es-ES_tradnl"/>
        </w:rPr>
        <w:t xml:space="preserve">, pp. 87-89.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—Oda</w:t>
      </w:r>
      <w:r w:rsidRPr="003E7E66">
        <w:rPr>
          <w:rFonts w:ascii="Times New Roman" w:hAnsi="Times New Roman"/>
          <w:lang w:val="es-ES_tradnl"/>
        </w:rPr>
        <w:t xml:space="preserve">. </w:t>
      </w:r>
      <w:r w:rsidRPr="003E7E66">
        <w:rPr>
          <w:rFonts w:ascii="Times New Roman" w:hAnsi="Times New Roman"/>
          <w:i/>
          <w:iCs/>
          <w:lang w:val="es-ES_tradnl"/>
        </w:rPr>
        <w:t>Los prometidos felices o la soltera engañada</w:t>
      </w:r>
      <w:r w:rsidRPr="003E7E66">
        <w:rPr>
          <w:rFonts w:ascii="Times New Roman" w:hAnsi="Times New Roman"/>
          <w:lang w:val="es-ES_tradnl"/>
        </w:rPr>
        <w:t xml:space="preserve">. Primer verso: «Bonita pero pobre», f. </w:t>
      </w:r>
      <w:r w:rsidRPr="003E7E66">
        <w:rPr>
          <w:rFonts w:ascii="Times New Roman" w:hAnsi="Times New Roman"/>
          <w:i/>
          <w:lang w:val="es-ES_tradnl"/>
        </w:rPr>
        <w:t>D. C.</w:t>
      </w:r>
      <w:r w:rsidRPr="003E7E66">
        <w:rPr>
          <w:rFonts w:ascii="Times New Roman" w:hAnsi="Times New Roman"/>
          <w:lang w:val="es-ES_tradnl"/>
        </w:rPr>
        <w:t xml:space="preserve">, pp. 89-92.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smallCaps/>
          <w:lang w:val="es-ES_tradnl"/>
        </w:rPr>
        <w:t>—</w:t>
      </w:r>
      <w:r w:rsidRPr="003E7E66">
        <w:rPr>
          <w:rFonts w:ascii="Times New Roman" w:hAnsi="Times New Roman"/>
          <w:caps/>
          <w:lang w:val="es-ES_tradnl"/>
        </w:rPr>
        <w:t xml:space="preserve">Entusiasmo crítico. </w:t>
      </w:r>
      <w:r w:rsidRPr="003E7E66">
        <w:rPr>
          <w:rFonts w:ascii="Times New Roman" w:hAnsi="Times New Roman"/>
          <w:i/>
          <w:caps/>
          <w:lang w:val="es-ES_tradnl"/>
        </w:rPr>
        <w:t>La ridiculez</w:t>
      </w:r>
      <w:r w:rsidRPr="003E7E66">
        <w:rPr>
          <w:rFonts w:ascii="Times New Roman" w:hAnsi="Times New Roman"/>
          <w:caps/>
          <w:lang w:val="es-ES_tradnl"/>
        </w:rPr>
        <w:t>,</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93-95.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—Anacreóntica. </w:t>
      </w:r>
      <w:r w:rsidRPr="003E7E66">
        <w:rPr>
          <w:rFonts w:ascii="Times New Roman" w:hAnsi="Times New Roman"/>
          <w:i/>
          <w:iCs/>
          <w:caps/>
          <w:lang w:val="es-ES_tradnl"/>
        </w:rPr>
        <w:t xml:space="preserve">Sobre ningún poder de </w:t>
      </w:r>
      <w:r w:rsidRPr="003E7E66">
        <w:rPr>
          <w:rFonts w:ascii="Times New Roman" w:hAnsi="Times New Roman"/>
          <w:i/>
          <w:iCs/>
          <w:lang w:val="es-ES_tradnl"/>
        </w:rPr>
        <w:t>los hombres</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Dime dónde se oculta», f. </w:t>
      </w:r>
      <w:r w:rsidRPr="003E7E66">
        <w:rPr>
          <w:rFonts w:ascii="Times New Roman" w:hAnsi="Times New Roman"/>
          <w:i/>
          <w:lang w:val="es-ES_tradnl"/>
        </w:rPr>
        <w:t>S. R.</w:t>
      </w:r>
      <w:r w:rsidRPr="003E7E66">
        <w:rPr>
          <w:rFonts w:ascii="Times New Roman" w:hAnsi="Times New Roman"/>
          <w:lang w:val="es-ES_tradnl"/>
        </w:rPr>
        <w:t>, pp. 95-96.</w:t>
      </w:r>
    </w:p>
    <w:p w:rsidR="00AC58F6" w:rsidRPr="003E7E66" w:rsidRDefault="00AC58F6" w:rsidP="00AC58F6">
      <w:pPr>
        <w:spacing w:after="0" w:line="240" w:lineRule="auto"/>
        <w:jc w:val="both"/>
        <w:rPr>
          <w:rFonts w:ascii="Times New Roman" w:hAnsi="Times New Roman"/>
          <w:i/>
          <w:lang w:val="en-US"/>
        </w:rPr>
      </w:pPr>
      <w:r w:rsidRPr="003E7E66">
        <w:rPr>
          <w:rFonts w:ascii="Times New Roman" w:hAnsi="Times New Roman"/>
          <w:lang w:val="es-ES_tradnl"/>
        </w:rPr>
        <w:t>—</w:t>
      </w:r>
      <w:r w:rsidRPr="003E7E66">
        <w:rPr>
          <w:rFonts w:ascii="Times New Roman" w:hAnsi="Times New Roman"/>
          <w:caps/>
          <w:lang w:val="es-ES_tradnl"/>
        </w:rPr>
        <w:t>Ficción agradable. H</w:t>
      </w:r>
      <w:r w:rsidRPr="003E7E66">
        <w:rPr>
          <w:rFonts w:ascii="Times New Roman" w:hAnsi="Times New Roman"/>
          <w:i/>
          <w:iCs/>
          <w:caps/>
          <w:lang w:val="es-ES_tradnl"/>
        </w:rPr>
        <w:t>Enrique y Emma</w:t>
      </w:r>
      <w:r w:rsidRPr="003E7E66">
        <w:rPr>
          <w:rFonts w:ascii="Times New Roman" w:hAnsi="Times New Roman"/>
          <w:lang w:val="es-ES_tradnl"/>
        </w:rPr>
        <w:t xml:space="preserve">, f. </w:t>
      </w:r>
      <w:r w:rsidRPr="003E7E66">
        <w:rPr>
          <w:rFonts w:ascii="Times New Roman" w:hAnsi="Times New Roman"/>
          <w:i/>
        </w:rPr>
        <w:t xml:space="preserve">Min Bibliot. </w:t>
      </w:r>
      <w:proofErr w:type="gramStart"/>
      <w:r w:rsidRPr="003E7E66">
        <w:rPr>
          <w:rFonts w:ascii="Times New Roman" w:hAnsi="Times New Roman"/>
          <w:i/>
          <w:lang w:val="en-US"/>
        </w:rPr>
        <w:t>Britan.</w:t>
      </w:r>
      <w:proofErr w:type="gramEnd"/>
      <w:r w:rsidRPr="003E7E66">
        <w:rPr>
          <w:rFonts w:ascii="Times New Roman" w:hAnsi="Times New Roman"/>
          <w:i/>
          <w:lang w:val="en-US"/>
        </w:rPr>
        <w:t xml:space="preserve"> Tom. </w:t>
      </w:r>
      <w:proofErr w:type="gramStart"/>
      <w:r w:rsidRPr="003E7E66">
        <w:rPr>
          <w:rFonts w:ascii="Times New Roman" w:hAnsi="Times New Roman"/>
          <w:i/>
          <w:lang w:val="en-US"/>
        </w:rPr>
        <w:t>I</w:t>
      </w:r>
      <w:r w:rsidRPr="003E7E66">
        <w:rPr>
          <w:rFonts w:ascii="Times New Roman" w:hAnsi="Times New Roman"/>
          <w:lang w:val="en-US"/>
        </w:rPr>
        <w:t xml:space="preserve"> </w:t>
      </w:r>
      <w:r w:rsidRPr="003E7E66">
        <w:rPr>
          <w:rFonts w:ascii="Times New Roman" w:hAnsi="Times New Roman"/>
          <w:i/>
          <w:lang w:val="en-US"/>
        </w:rPr>
        <w:t>,</w:t>
      </w:r>
      <w:proofErr w:type="gramEnd"/>
      <w:r w:rsidRPr="003E7E66">
        <w:rPr>
          <w:rFonts w:ascii="Times New Roman" w:hAnsi="Times New Roman"/>
          <w:i/>
          <w:lang w:val="en-US"/>
        </w:rPr>
        <w:t xml:space="preserve"> </w:t>
      </w:r>
      <w:r w:rsidRPr="003E7E66">
        <w:rPr>
          <w:rFonts w:ascii="Times New Roman" w:hAnsi="Times New Roman"/>
          <w:lang w:val="en-US"/>
        </w:rPr>
        <w:t xml:space="preserve">pp. 96-120.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n-US"/>
        </w:rPr>
        <w:t>—Cuento</w:t>
      </w:r>
      <w:r w:rsidRPr="003E7E66">
        <w:rPr>
          <w:rFonts w:ascii="Times New Roman" w:hAnsi="Times New Roman"/>
          <w:lang w:val="en-US"/>
        </w:rPr>
        <w:t xml:space="preserve">. </w:t>
      </w:r>
      <w:r w:rsidRPr="003E7E66">
        <w:rPr>
          <w:rFonts w:ascii="Times New Roman" w:hAnsi="Times New Roman"/>
          <w:lang w:val="es-ES_tradnl"/>
        </w:rPr>
        <w:t xml:space="preserve">Primer verso: «Un señor oficial pasó a la guerra», f. </w:t>
      </w:r>
      <w:r w:rsidRPr="003E7E66">
        <w:rPr>
          <w:rFonts w:ascii="Times New Roman" w:hAnsi="Times New Roman"/>
          <w:i/>
          <w:lang w:val="es-ES_tradnl"/>
        </w:rPr>
        <w:t>S. D.</w:t>
      </w:r>
      <w:r w:rsidRPr="003E7E66">
        <w:rPr>
          <w:rFonts w:ascii="Times New Roman" w:hAnsi="Times New Roman"/>
          <w:lang w:val="es-ES_tradnl"/>
        </w:rPr>
        <w:t>, pp. 120-122.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
          <w:lang w:val="es-ES_tradnl"/>
        </w:rPr>
        <w:t>—</w:t>
      </w:r>
      <w:r w:rsidRPr="003E7E66">
        <w:rPr>
          <w:rFonts w:ascii="Times New Roman" w:hAnsi="Times New Roman"/>
          <w:caps/>
          <w:lang w:val="es-ES_tradnl"/>
        </w:rPr>
        <w:t>Idilio</w:t>
      </w:r>
      <w:r w:rsidRPr="003E7E66">
        <w:rPr>
          <w:rFonts w:ascii="Times New Roman" w:hAnsi="Times New Roman"/>
          <w:lang w:val="es-ES_tradnl"/>
        </w:rPr>
        <w:t xml:space="preserve">. </w:t>
      </w:r>
      <w:r w:rsidRPr="003E7E66">
        <w:rPr>
          <w:rFonts w:ascii="Times New Roman" w:hAnsi="Times New Roman"/>
          <w:i/>
          <w:iCs/>
          <w:lang w:val="es-ES_tradnl"/>
        </w:rPr>
        <w:t>Los restos de la edad de oro</w:t>
      </w:r>
      <w:r w:rsidRPr="003E7E66">
        <w:rPr>
          <w:rFonts w:ascii="Times New Roman" w:hAnsi="Times New Roman"/>
          <w:lang w:val="es-ES_tradnl"/>
        </w:rPr>
        <w:t xml:space="preserve">, f. </w:t>
      </w:r>
      <w:r w:rsidRPr="003E7E66">
        <w:rPr>
          <w:rFonts w:ascii="Times New Roman" w:hAnsi="Times New Roman"/>
          <w:i/>
          <w:lang w:val="es-ES_tradnl"/>
        </w:rPr>
        <w:t>C.</w:t>
      </w:r>
      <w:r w:rsidRPr="003E7E66">
        <w:rPr>
          <w:rFonts w:ascii="Times New Roman" w:hAnsi="Times New Roman"/>
          <w:lang w:val="es-ES_tradnl"/>
        </w:rPr>
        <w:t>, pp.</w:t>
      </w:r>
      <w:r w:rsidRPr="003E7E66">
        <w:rPr>
          <w:rFonts w:ascii="Times New Roman" w:hAnsi="Times New Roman"/>
          <w:i/>
          <w:lang w:val="es-ES_tradnl"/>
        </w:rPr>
        <w:t xml:space="preserve"> </w:t>
      </w:r>
      <w:r w:rsidRPr="003E7E66">
        <w:rPr>
          <w:rFonts w:ascii="Times New Roman" w:hAnsi="Times New Roman"/>
          <w:lang w:val="es-ES_tradnl"/>
        </w:rPr>
        <w:t xml:space="preserve">122-126.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Cs/>
          <w:caps/>
          <w:lang w:val="es-ES_tradnl"/>
        </w:rPr>
        <w:t>—Memorias de un pastor.</w:t>
      </w:r>
      <w:r w:rsidRPr="003E7E66">
        <w:rPr>
          <w:rFonts w:ascii="Times New Roman" w:hAnsi="Times New Roman"/>
          <w:lang w:val="es-ES_tradnl"/>
        </w:rPr>
        <w:t xml:space="preserve"> </w:t>
      </w:r>
      <w:r w:rsidRPr="003E7E66">
        <w:rPr>
          <w:rFonts w:ascii="Times New Roman" w:hAnsi="Times New Roman"/>
          <w:i/>
          <w:lang w:val="es-ES_tradnl"/>
        </w:rPr>
        <w:t>Záficos y Adónicos</w:t>
      </w:r>
      <w:r w:rsidRPr="003E7E66">
        <w:rPr>
          <w:rFonts w:ascii="Times New Roman" w:hAnsi="Times New Roman"/>
          <w:lang w:val="es-ES_tradnl"/>
        </w:rPr>
        <w:t xml:space="preserve">. Primer verso: «Filis un tiempo de mi amor herida», f. </w:t>
      </w:r>
      <w:r w:rsidRPr="003E7E66">
        <w:rPr>
          <w:rFonts w:ascii="Times New Roman" w:hAnsi="Times New Roman"/>
          <w:i/>
          <w:lang w:val="es-ES_tradnl"/>
        </w:rPr>
        <w:t xml:space="preserve">A. A. A., </w:t>
      </w:r>
      <w:r w:rsidRPr="003E7E66">
        <w:rPr>
          <w:rFonts w:ascii="Times New Roman" w:hAnsi="Times New Roman"/>
          <w:lang w:val="es-ES_tradnl"/>
        </w:rPr>
        <w:t xml:space="preserve">p. 127.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Elocuencia. </w:t>
      </w:r>
      <w:r w:rsidRPr="003E7E66">
        <w:rPr>
          <w:rFonts w:ascii="Times New Roman" w:hAnsi="Times New Roman"/>
          <w:i/>
          <w:iCs/>
          <w:caps/>
          <w:lang w:val="es-ES_tradnl"/>
        </w:rPr>
        <w:t xml:space="preserve">Si es útil o </w:t>
      </w:r>
      <w:r w:rsidRPr="003E7E66">
        <w:rPr>
          <w:rFonts w:ascii="Times New Roman" w:hAnsi="Times New Roman"/>
          <w:i/>
          <w:iCs/>
          <w:lang w:val="es-ES_tradnl"/>
        </w:rPr>
        <w:t>peligrosa en la administración de la justicia</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pp. 128-140.</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lang w:val="es-ES_tradnl"/>
        </w:rPr>
        <w:t>El Lobo y el Perro de ganado</w:t>
      </w:r>
      <w:r w:rsidRPr="003E7E66">
        <w:rPr>
          <w:rFonts w:ascii="Times New Roman" w:hAnsi="Times New Roman"/>
          <w:lang w:val="es-ES_tradnl"/>
        </w:rPr>
        <w:t xml:space="preserve">. Primer verso: «A un perro de ganado», f. </w:t>
      </w:r>
      <w:r w:rsidRPr="003E7E66">
        <w:rPr>
          <w:rFonts w:ascii="Times New Roman" w:hAnsi="Times New Roman"/>
          <w:i/>
          <w:lang w:val="es-ES_tradnl"/>
        </w:rPr>
        <w:t xml:space="preserve">Diar. </w:t>
      </w:r>
      <w:proofErr w:type="gramStart"/>
      <w:r w:rsidRPr="003E7E66">
        <w:rPr>
          <w:rFonts w:ascii="Times New Roman" w:hAnsi="Times New Roman"/>
          <w:i/>
          <w:lang w:val="es-ES_tradnl"/>
        </w:rPr>
        <w:t>de</w:t>
      </w:r>
      <w:proofErr w:type="gramEnd"/>
      <w:r w:rsidRPr="003E7E66">
        <w:rPr>
          <w:rFonts w:ascii="Times New Roman" w:hAnsi="Times New Roman"/>
          <w:i/>
          <w:lang w:val="es-ES_tradnl"/>
        </w:rPr>
        <w:t xml:space="preserve"> Cart.</w:t>
      </w:r>
      <w:r w:rsidRPr="003E7E66">
        <w:rPr>
          <w:rFonts w:ascii="Times New Roman" w:hAnsi="Times New Roman"/>
          <w:lang w:val="es-ES_tradnl"/>
        </w:rPr>
        <w:t xml:space="preserve">, pp. 140-142.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—Medicina</w:t>
      </w:r>
      <w:r w:rsidRPr="003E7E66">
        <w:rPr>
          <w:rFonts w:ascii="Times New Roman" w:hAnsi="Times New Roman"/>
          <w:lang w:val="es-ES_tradnl"/>
        </w:rPr>
        <w:t xml:space="preserve">. </w:t>
      </w:r>
      <w:r w:rsidRPr="003E7E66">
        <w:rPr>
          <w:rFonts w:ascii="Times New Roman" w:hAnsi="Times New Roman"/>
          <w:i/>
          <w:iCs/>
          <w:lang w:val="es-ES_tradnl"/>
        </w:rPr>
        <w:t>Remedio contra los efectos del arsénico y Verdegrís</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142-145.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—Soneto.</w:t>
      </w:r>
      <w:r w:rsidRPr="003E7E66">
        <w:rPr>
          <w:rFonts w:ascii="Times New Roman" w:hAnsi="Times New Roman"/>
          <w:lang w:val="es-ES_tradnl"/>
        </w:rPr>
        <w:t xml:space="preserve"> Primer verso: «</w:t>
      </w:r>
      <w:r w:rsidRPr="003E7E66">
        <w:rPr>
          <w:rFonts w:ascii="Times New Roman" w:hAnsi="Times New Roman"/>
          <w:iCs/>
          <w:lang w:val="es-ES_tradnl"/>
        </w:rPr>
        <w:t>Al dichoso, la suerte va buscando</w:t>
      </w:r>
      <w:r w:rsidRPr="003E7E66">
        <w:rPr>
          <w:rFonts w:ascii="Times New Roman" w:hAnsi="Times New Roman"/>
          <w:lang w:val="es-ES_tradnl"/>
        </w:rPr>
        <w:t xml:space="preserve">», f. </w:t>
      </w:r>
      <w:r w:rsidRPr="003E7E66">
        <w:rPr>
          <w:rFonts w:ascii="Times New Roman" w:hAnsi="Times New Roman"/>
          <w:i/>
          <w:lang w:val="es-ES_tradnl"/>
        </w:rPr>
        <w:t>D. J. M. M</w:t>
      </w:r>
      <w:r w:rsidRPr="003E7E66">
        <w:rPr>
          <w:rFonts w:ascii="Times New Roman" w:hAnsi="Times New Roman"/>
          <w:lang w:val="es-ES_tradnl"/>
        </w:rPr>
        <w:t>.</w:t>
      </w:r>
      <w:r w:rsidRPr="003E7E66">
        <w:rPr>
          <w:rFonts w:ascii="Times New Roman" w:hAnsi="Times New Roman"/>
          <w:i/>
          <w:lang w:val="es-ES_tradnl"/>
        </w:rPr>
        <w:t>,</w:t>
      </w:r>
      <w:r w:rsidRPr="003E7E66">
        <w:rPr>
          <w:rFonts w:ascii="Times New Roman" w:hAnsi="Times New Roman"/>
          <w:lang w:val="es-ES_tradnl"/>
        </w:rPr>
        <w:t xml:space="preserve"> p.</w:t>
      </w:r>
      <w:r w:rsidRPr="003E7E66">
        <w:rPr>
          <w:rFonts w:ascii="Times New Roman" w:hAnsi="Times New Roman"/>
          <w:i/>
          <w:lang w:val="es-ES_tradnl"/>
        </w:rPr>
        <w:t xml:space="preserve"> </w:t>
      </w:r>
      <w:r w:rsidRPr="003E7E66">
        <w:rPr>
          <w:rFonts w:ascii="Times New Roman" w:hAnsi="Times New Roman"/>
          <w:lang w:val="es-ES_tradnl"/>
        </w:rPr>
        <w:t>146</w:t>
      </w:r>
      <w:r w:rsidRPr="003E7E66">
        <w:rPr>
          <w:rFonts w:ascii="Times New Roman" w:hAnsi="Times New Roman"/>
          <w:i/>
          <w:lang w:val="es-ES_tradnl"/>
        </w:rPr>
        <w:t>.</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—Educación. Discurso sobre el </w:t>
      </w:r>
      <w:r w:rsidRPr="003E7E66">
        <w:rPr>
          <w:rFonts w:ascii="Times New Roman" w:hAnsi="Times New Roman"/>
          <w:iCs/>
          <w:caps/>
          <w:lang w:val="es-ES_tradnl"/>
        </w:rPr>
        <w:t xml:space="preserve">Medio de </w:t>
      </w:r>
      <w:r w:rsidRPr="003E7E66">
        <w:rPr>
          <w:rFonts w:ascii="Times New Roman" w:hAnsi="Times New Roman"/>
          <w:iCs/>
          <w:lang w:val="es-ES_tradnl"/>
        </w:rPr>
        <w:t>hacerse amable y apreciable en el trato</w:t>
      </w:r>
      <w:r w:rsidRPr="003E7E66">
        <w:rPr>
          <w:rFonts w:ascii="Times New Roman" w:hAnsi="Times New Roman"/>
          <w:lang w:val="es-ES_tradnl"/>
        </w:rPr>
        <w:t xml:space="preserve"> con los hombres, f. </w:t>
      </w:r>
      <w:r w:rsidRPr="003E7E66">
        <w:rPr>
          <w:rFonts w:ascii="Times New Roman" w:hAnsi="Times New Roman"/>
          <w:i/>
          <w:lang w:val="es-ES_tradnl"/>
        </w:rPr>
        <w:t>B. B.</w:t>
      </w:r>
      <w:r w:rsidRPr="003E7E66">
        <w:rPr>
          <w:rFonts w:ascii="Times New Roman" w:hAnsi="Times New Roman"/>
          <w:lang w:val="es-ES_tradnl"/>
        </w:rPr>
        <w:t xml:space="preserve">, pp. 147-163.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—Soneto</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Definición del amor</w:t>
      </w:r>
      <w:r w:rsidRPr="003E7E66">
        <w:rPr>
          <w:rFonts w:ascii="Times New Roman" w:hAnsi="Times New Roman"/>
          <w:lang w:val="es-ES_tradnl"/>
        </w:rPr>
        <w:t xml:space="preserve">. Primer verso: «Amor es un misterio, que se cría», f. </w:t>
      </w:r>
      <w:r w:rsidRPr="003E7E66">
        <w:rPr>
          <w:rFonts w:ascii="Times New Roman" w:hAnsi="Times New Roman"/>
          <w:i/>
          <w:lang w:val="es-ES_tradnl"/>
        </w:rPr>
        <w:t>C. d U</w:t>
      </w:r>
      <w:r w:rsidRPr="003E7E66">
        <w:rPr>
          <w:rFonts w:ascii="Times New Roman" w:hAnsi="Times New Roman"/>
          <w:lang w:val="es-ES_tradnl"/>
        </w:rPr>
        <w:t xml:space="preserve">, pp. 163-164.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—Bellas Artes, </w:t>
      </w:r>
      <w:r w:rsidRPr="003E7E66">
        <w:rPr>
          <w:rFonts w:ascii="Times New Roman" w:hAnsi="Times New Roman"/>
          <w:lang w:val="es-ES_tradnl"/>
        </w:rPr>
        <w:t xml:space="preserve">«Las obras del genio se distinguieron siempre de las del arte…», f. </w:t>
      </w:r>
      <w:r w:rsidRPr="003E7E66">
        <w:rPr>
          <w:rFonts w:ascii="Times New Roman" w:hAnsi="Times New Roman"/>
          <w:i/>
          <w:lang w:val="es-ES_tradnl"/>
        </w:rPr>
        <w:t>P. Z.</w:t>
      </w:r>
      <w:r w:rsidRPr="003E7E66">
        <w:rPr>
          <w:rFonts w:ascii="Times New Roman" w:hAnsi="Times New Roman"/>
          <w:lang w:val="es-ES_tradnl"/>
        </w:rPr>
        <w:t>, pp. 164-167.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 original.</w:t>
      </w:r>
      <w:r w:rsidRPr="003E7E66">
        <w:rPr>
          <w:rFonts w:ascii="Times New Roman" w:hAnsi="Times New Roman"/>
          <w:lang w:val="es-ES_tradnl"/>
        </w:rPr>
        <w:t xml:space="preserve"> </w:t>
      </w:r>
      <w:r w:rsidRPr="003E7E66">
        <w:rPr>
          <w:rFonts w:ascii="Times New Roman" w:hAnsi="Times New Roman"/>
          <w:i/>
          <w:iCs/>
          <w:lang w:val="es-ES_tradnl"/>
        </w:rPr>
        <w:t>El escarabajo envidioso de las abejas</w:t>
      </w:r>
      <w:r w:rsidRPr="003E7E66">
        <w:rPr>
          <w:rFonts w:ascii="Times New Roman" w:hAnsi="Times New Roman"/>
          <w:lang w:val="es-ES_tradnl"/>
        </w:rPr>
        <w:t xml:space="preserve">. Primer verso: «Con la mayor envidia», f. </w:t>
      </w:r>
      <w:r w:rsidRPr="003E7E66">
        <w:rPr>
          <w:rFonts w:ascii="Times New Roman" w:hAnsi="Times New Roman"/>
          <w:i/>
          <w:lang w:val="es-ES_tradnl"/>
        </w:rPr>
        <w:t>R. d P.</w:t>
      </w:r>
      <w:r w:rsidRPr="003E7E66">
        <w:rPr>
          <w:rFonts w:ascii="Times New Roman" w:hAnsi="Times New Roman"/>
          <w:lang w:val="es-ES_tradnl"/>
        </w:rPr>
        <w:t xml:space="preserve">, pp. 168-170.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—Apólogo. </w:t>
      </w:r>
      <w:r w:rsidRPr="003E7E66">
        <w:rPr>
          <w:rFonts w:ascii="Times New Roman" w:hAnsi="Times New Roman"/>
          <w:i/>
          <w:iCs/>
          <w:caps/>
          <w:lang w:val="es-ES_tradnl"/>
        </w:rPr>
        <w:t>La verdad y la mentira</w:t>
      </w:r>
      <w:r w:rsidRPr="003E7E66">
        <w:rPr>
          <w:rFonts w:ascii="Times New Roman" w:hAnsi="Times New Roman"/>
          <w:lang w:val="es-ES_tradnl"/>
        </w:rPr>
        <w:t xml:space="preserve">, f. </w:t>
      </w:r>
      <w:r w:rsidRPr="003E7E66">
        <w:rPr>
          <w:rFonts w:ascii="Times New Roman" w:hAnsi="Times New Roman"/>
          <w:i/>
          <w:lang w:val="es-ES_tradnl"/>
        </w:rPr>
        <w:t>D. de M.</w:t>
      </w:r>
      <w:r w:rsidRPr="003E7E66">
        <w:rPr>
          <w:rFonts w:ascii="Times New Roman" w:hAnsi="Times New Roman"/>
          <w:lang w:val="es-ES_tradnl"/>
        </w:rPr>
        <w:t xml:space="preserve">, pp. 170-172.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i/>
          <w:iCs/>
          <w:caps/>
          <w:lang w:val="es-ES_tradnl"/>
        </w:rPr>
        <w:t>—</w:t>
      </w:r>
      <w:r w:rsidRPr="003E7E66">
        <w:rPr>
          <w:rFonts w:ascii="Times New Roman" w:hAnsi="Times New Roman"/>
          <w:iCs/>
          <w:caps/>
          <w:lang w:val="es-ES_tradnl"/>
        </w:rPr>
        <w:t>El Mayo</w:t>
      </w:r>
      <w:r w:rsidRPr="003E7E66">
        <w:rPr>
          <w:rFonts w:ascii="Times New Roman" w:hAnsi="Times New Roman"/>
          <w:caps/>
          <w:lang w:val="es-ES_tradnl"/>
        </w:rPr>
        <w:t xml:space="preserve">. </w:t>
      </w:r>
      <w:r w:rsidRPr="003E7E66">
        <w:rPr>
          <w:rFonts w:ascii="Times New Roman" w:hAnsi="Times New Roman"/>
          <w:i/>
          <w:caps/>
          <w:lang w:val="es-ES_tradnl"/>
        </w:rPr>
        <w:t>Canción</w:t>
      </w:r>
      <w:r w:rsidRPr="003E7E66">
        <w:rPr>
          <w:rFonts w:ascii="Times New Roman" w:hAnsi="Times New Roman"/>
          <w:lang w:val="es-ES_tradnl"/>
        </w:rPr>
        <w:t xml:space="preserve">. Primer verso: «Ya entona Filomena», f. </w:t>
      </w:r>
      <w:r w:rsidRPr="003E7E66">
        <w:rPr>
          <w:rFonts w:ascii="Times New Roman" w:hAnsi="Times New Roman"/>
          <w:i/>
          <w:lang w:val="es-ES_tradnl"/>
        </w:rPr>
        <w:t xml:space="preserve">Imit. </w:t>
      </w:r>
      <w:proofErr w:type="gramStart"/>
      <w:r w:rsidRPr="003E7E66">
        <w:rPr>
          <w:rFonts w:ascii="Times New Roman" w:hAnsi="Times New Roman"/>
          <w:i/>
          <w:lang w:val="es-ES_tradnl"/>
        </w:rPr>
        <w:t>del</w:t>
      </w:r>
      <w:proofErr w:type="gramEnd"/>
      <w:r w:rsidRPr="003E7E66">
        <w:rPr>
          <w:rFonts w:ascii="Times New Roman" w:hAnsi="Times New Roman"/>
          <w:i/>
          <w:lang w:val="es-ES_tradnl"/>
        </w:rPr>
        <w:t xml:space="preserve"> Alem. </w:t>
      </w:r>
      <w:proofErr w:type="gramStart"/>
      <w:r w:rsidRPr="003E7E66">
        <w:rPr>
          <w:rFonts w:ascii="Times New Roman" w:hAnsi="Times New Roman"/>
          <w:i/>
          <w:lang w:val="es-ES_tradnl"/>
        </w:rPr>
        <w:t>por</w:t>
      </w:r>
      <w:proofErr w:type="gramEnd"/>
      <w:r w:rsidRPr="003E7E66">
        <w:rPr>
          <w:rFonts w:ascii="Times New Roman" w:hAnsi="Times New Roman"/>
          <w:i/>
          <w:lang w:val="es-ES_tradnl"/>
        </w:rPr>
        <w:t xml:space="preserve"> Deliso</w:t>
      </w:r>
      <w:r w:rsidRPr="003E7E66">
        <w:rPr>
          <w:rFonts w:ascii="Times New Roman" w:hAnsi="Times New Roman"/>
          <w:lang w:val="es-ES_tradnl"/>
        </w:rPr>
        <w:t>, pp. 172-174.</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—Moral. </w:t>
      </w:r>
      <w:r w:rsidRPr="003E7E66">
        <w:rPr>
          <w:rFonts w:ascii="Times New Roman" w:hAnsi="Times New Roman"/>
          <w:i/>
          <w:iCs/>
          <w:caps/>
          <w:lang w:val="es-ES_tradnl"/>
        </w:rPr>
        <w:t>Virtud de la Prudencia</w:t>
      </w:r>
      <w:r w:rsidRPr="003E7E66">
        <w:rPr>
          <w:rFonts w:ascii="Times New Roman" w:hAnsi="Times New Roman"/>
          <w:lang w:val="es-ES_tradnl"/>
        </w:rPr>
        <w:t>, pp. 174-180.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—Poesía</w:t>
      </w:r>
      <w:r w:rsidRPr="003E7E66">
        <w:rPr>
          <w:rFonts w:ascii="Times New Roman" w:hAnsi="Times New Roman"/>
          <w:lang w:val="es-ES_tradnl"/>
        </w:rPr>
        <w:t xml:space="preserve">. </w:t>
      </w:r>
      <w:r w:rsidRPr="003E7E66">
        <w:rPr>
          <w:rFonts w:ascii="Times New Roman" w:hAnsi="Times New Roman"/>
          <w:i/>
          <w:iCs/>
          <w:lang w:val="es-ES_tradnl"/>
        </w:rPr>
        <w:t>Monólogo de Catón de Utica</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Qué bien, Platón divino, que discurres!, f. </w:t>
      </w:r>
      <w:r w:rsidRPr="003E7E66">
        <w:rPr>
          <w:rFonts w:ascii="Times New Roman" w:hAnsi="Times New Roman"/>
          <w:i/>
          <w:lang w:val="es-ES_tradnl"/>
        </w:rPr>
        <w:t xml:space="preserve">Trag. Ingl. </w:t>
      </w:r>
      <w:proofErr w:type="gramStart"/>
      <w:r w:rsidRPr="003E7E66">
        <w:rPr>
          <w:rFonts w:ascii="Times New Roman" w:hAnsi="Times New Roman"/>
          <w:i/>
          <w:lang w:val="es-ES_tradnl"/>
        </w:rPr>
        <w:t>de</w:t>
      </w:r>
      <w:proofErr w:type="gramEnd"/>
      <w:r w:rsidRPr="003E7E66">
        <w:rPr>
          <w:rFonts w:ascii="Times New Roman" w:hAnsi="Times New Roman"/>
          <w:i/>
          <w:lang w:val="es-ES_tradnl"/>
        </w:rPr>
        <w:t xml:space="preserve"> Addison. </w:t>
      </w:r>
      <w:r w:rsidRPr="003E7E66">
        <w:rPr>
          <w:rFonts w:ascii="Times New Roman" w:hAnsi="Times New Roman"/>
          <w:lang w:val="es-ES_tradnl"/>
        </w:rPr>
        <w:t xml:space="preserve">Act. V. escen. I, pp. 180-183.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—Artes</w:t>
      </w:r>
      <w:r w:rsidRPr="003E7E66">
        <w:rPr>
          <w:rFonts w:ascii="Times New Roman" w:hAnsi="Times New Roman"/>
          <w:lang w:val="es-ES_tradnl"/>
        </w:rPr>
        <w:t xml:space="preserve">. </w:t>
      </w:r>
      <w:r w:rsidRPr="003E7E66">
        <w:rPr>
          <w:rFonts w:ascii="Times New Roman" w:hAnsi="Times New Roman"/>
          <w:i/>
          <w:iCs/>
          <w:lang w:val="es-ES_tradnl"/>
        </w:rPr>
        <w:t>Receta de una tinta indeleble</w:t>
      </w:r>
      <w:r w:rsidRPr="003E7E66">
        <w:rPr>
          <w:rFonts w:ascii="Times New Roman" w:hAnsi="Times New Roman"/>
          <w:lang w:val="es-ES_tradnl"/>
        </w:rPr>
        <w:t xml:space="preserve">, f. </w:t>
      </w:r>
      <w:r w:rsidRPr="003E7E66">
        <w:rPr>
          <w:rFonts w:ascii="Times New Roman" w:hAnsi="Times New Roman"/>
          <w:i/>
          <w:lang w:val="es-ES_tradnl"/>
        </w:rPr>
        <w:t xml:space="preserve">Traduc. </w:t>
      </w:r>
      <w:proofErr w:type="gramStart"/>
      <w:r w:rsidRPr="003E7E66">
        <w:rPr>
          <w:rFonts w:ascii="Times New Roman" w:hAnsi="Times New Roman"/>
          <w:i/>
          <w:lang w:val="es-ES_tradnl"/>
        </w:rPr>
        <w:t>por</w:t>
      </w:r>
      <w:proofErr w:type="gramEnd"/>
      <w:r w:rsidRPr="003E7E66">
        <w:rPr>
          <w:rFonts w:ascii="Times New Roman" w:hAnsi="Times New Roman"/>
          <w:i/>
          <w:lang w:val="es-ES_tradnl"/>
        </w:rPr>
        <w:t xml:space="preserve"> B. B.</w:t>
      </w:r>
      <w:r w:rsidRPr="003E7E66">
        <w:rPr>
          <w:rFonts w:ascii="Times New Roman" w:hAnsi="Times New Roman"/>
          <w:lang w:val="es-ES_tradnl"/>
        </w:rPr>
        <w:t xml:space="preserve">, pp. 184-185.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—Anacreóntica</w:t>
      </w:r>
      <w:r w:rsidRPr="003E7E66">
        <w:rPr>
          <w:rFonts w:ascii="Times New Roman" w:hAnsi="Times New Roman"/>
          <w:lang w:val="es-ES_tradnl"/>
        </w:rPr>
        <w:t>. Primer verso: «</w:t>
      </w:r>
      <w:r w:rsidRPr="003E7E66">
        <w:rPr>
          <w:rFonts w:ascii="Times New Roman" w:hAnsi="Times New Roman"/>
          <w:iCs/>
          <w:lang w:val="es-ES_tradnl"/>
        </w:rPr>
        <w:t>Dícenme las jóvenes»</w:t>
      </w:r>
      <w:r w:rsidRPr="003E7E66">
        <w:rPr>
          <w:rFonts w:ascii="Times New Roman" w:hAnsi="Times New Roman"/>
          <w:i/>
          <w:iCs/>
          <w:lang w:val="es-ES_tradnl"/>
        </w:rPr>
        <w:t xml:space="preserve">, </w:t>
      </w:r>
      <w:r w:rsidRPr="003E7E66">
        <w:rPr>
          <w:rFonts w:ascii="Times New Roman" w:hAnsi="Times New Roman"/>
          <w:iCs/>
          <w:lang w:val="es-ES_tradnl"/>
        </w:rPr>
        <w:t xml:space="preserve">f. </w:t>
      </w:r>
      <w:r w:rsidRPr="003E7E66">
        <w:rPr>
          <w:rFonts w:ascii="Times New Roman" w:hAnsi="Times New Roman"/>
          <w:i/>
          <w:lang w:val="es-ES_tradnl"/>
        </w:rPr>
        <w:t>B. B.</w:t>
      </w:r>
      <w:r w:rsidRPr="003E7E66">
        <w:rPr>
          <w:rFonts w:ascii="Times New Roman" w:hAnsi="Times New Roman"/>
          <w:lang w:val="es-ES_tradnl"/>
        </w:rPr>
        <w:t>, pp.</w:t>
      </w:r>
      <w:r w:rsidRPr="003E7E66">
        <w:rPr>
          <w:rFonts w:ascii="Times New Roman" w:hAnsi="Times New Roman"/>
          <w:iCs/>
          <w:lang w:val="es-ES_tradnl"/>
        </w:rPr>
        <w:t xml:space="preserve"> </w:t>
      </w:r>
      <w:r w:rsidRPr="003E7E66">
        <w:rPr>
          <w:rFonts w:ascii="Times New Roman" w:hAnsi="Times New Roman"/>
          <w:lang w:val="es-ES_tradnl"/>
        </w:rPr>
        <w:t xml:space="preserve">186-187.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—Fábula oriental</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La Esperanza</w:t>
      </w:r>
      <w:r w:rsidRPr="003E7E66">
        <w:rPr>
          <w:rFonts w:ascii="Times New Roman" w:hAnsi="Times New Roman"/>
          <w:lang w:val="es-ES_tradnl"/>
        </w:rPr>
        <w:t>, pp. 187-191.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i/>
          <w:iCs/>
          <w:caps/>
          <w:lang w:val="es-ES_tradnl"/>
        </w:rPr>
        <w:t>—Al que estuvo en su mano</w:t>
      </w:r>
      <w:r w:rsidRPr="003E7E66">
        <w:rPr>
          <w:rFonts w:ascii="Times New Roman" w:hAnsi="Times New Roman"/>
          <w:i/>
          <w:iCs/>
          <w:lang w:val="es-ES_tradnl"/>
        </w:rPr>
        <w:t xml:space="preserve"> ser dichoso y es infeliz</w:t>
      </w:r>
      <w:r w:rsidRPr="003E7E66">
        <w:rPr>
          <w:rFonts w:ascii="Times New Roman" w:hAnsi="Times New Roman"/>
          <w:lang w:val="es-ES_tradnl"/>
        </w:rPr>
        <w:t xml:space="preserve">. </w:t>
      </w:r>
      <w:r w:rsidRPr="003E7E66">
        <w:rPr>
          <w:rFonts w:ascii="Times New Roman" w:hAnsi="Times New Roman"/>
          <w:caps/>
          <w:lang w:val="es-ES_tradnl"/>
        </w:rPr>
        <w:t>Soneto</w:t>
      </w:r>
      <w:r w:rsidRPr="003E7E66">
        <w:rPr>
          <w:rFonts w:ascii="Times New Roman" w:hAnsi="Times New Roman"/>
          <w:lang w:val="es-ES_tradnl"/>
        </w:rPr>
        <w:t xml:space="preserve">. Primer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Oh si el tiempo fugaz retrocediera,», f. </w:t>
      </w:r>
      <w:r w:rsidRPr="003E7E66">
        <w:rPr>
          <w:rFonts w:ascii="Times New Roman" w:hAnsi="Times New Roman"/>
          <w:i/>
          <w:lang w:val="es-ES_tradnl"/>
        </w:rPr>
        <w:t>B. B.</w:t>
      </w:r>
      <w:r w:rsidRPr="003E7E66">
        <w:rPr>
          <w:rFonts w:ascii="Times New Roman" w:hAnsi="Times New Roman"/>
          <w:lang w:val="es-ES_tradnl"/>
        </w:rPr>
        <w:t>,</w:t>
      </w:r>
      <w:r w:rsidRPr="003E7E66">
        <w:rPr>
          <w:rFonts w:ascii="Times New Roman" w:hAnsi="Times New Roman"/>
          <w:i/>
          <w:lang w:val="es-ES_tradnl"/>
        </w:rPr>
        <w:t xml:space="preserve"> </w:t>
      </w:r>
      <w:r w:rsidRPr="003E7E66">
        <w:rPr>
          <w:rFonts w:ascii="Times New Roman" w:hAnsi="Times New Roman"/>
          <w:lang w:val="es-ES_tradnl"/>
        </w:rPr>
        <w:t xml:space="preserve">p. 191.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—Navegación. </w:t>
      </w:r>
      <w:r w:rsidRPr="003E7E66">
        <w:rPr>
          <w:rFonts w:ascii="Times New Roman" w:hAnsi="Times New Roman"/>
          <w:i/>
          <w:iCs/>
          <w:caps/>
          <w:lang w:val="es-ES_tradnl"/>
        </w:rPr>
        <w:t>Elogio del arte de navegar</w:t>
      </w:r>
      <w:r w:rsidRPr="003E7E66">
        <w:rPr>
          <w:rFonts w:ascii="Times New Roman" w:hAnsi="Times New Roman"/>
          <w:lang w:val="es-ES_tradnl"/>
        </w:rPr>
        <w:t xml:space="preserve">, f. </w:t>
      </w:r>
      <w:r w:rsidRPr="003E7E66">
        <w:rPr>
          <w:rFonts w:ascii="Times New Roman" w:hAnsi="Times New Roman"/>
          <w:i/>
          <w:lang w:val="es-ES_tradnl"/>
        </w:rPr>
        <w:t>Remitida por</w:t>
      </w:r>
      <w:r w:rsidRPr="003E7E66">
        <w:rPr>
          <w:rFonts w:ascii="Times New Roman" w:hAnsi="Times New Roman"/>
          <w:lang w:val="es-ES_tradnl"/>
        </w:rPr>
        <w:t>.</w:t>
      </w:r>
      <w:r w:rsidRPr="003E7E66">
        <w:rPr>
          <w:rFonts w:ascii="Times New Roman" w:hAnsi="Times New Roman"/>
          <w:i/>
          <w:lang w:val="es-ES_tradnl"/>
        </w:rPr>
        <w:t xml:space="preserve"> J. D. L. C.</w:t>
      </w:r>
      <w:r w:rsidRPr="003E7E66">
        <w:rPr>
          <w:rFonts w:ascii="Times New Roman" w:hAnsi="Times New Roman"/>
          <w:lang w:val="es-ES_tradnl"/>
        </w:rPr>
        <w:t xml:space="preserve">, pp. 192-198.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—Soneto</w:t>
      </w:r>
      <w:r w:rsidRPr="003E7E66">
        <w:rPr>
          <w:rFonts w:ascii="Times New Roman" w:hAnsi="Times New Roman"/>
          <w:lang w:val="es-ES_tradnl"/>
        </w:rPr>
        <w:t xml:space="preserve">. </w:t>
      </w:r>
      <w:r w:rsidRPr="003E7E66">
        <w:rPr>
          <w:rFonts w:ascii="Times New Roman" w:hAnsi="Times New Roman"/>
          <w:i/>
          <w:iCs/>
          <w:caps/>
          <w:lang w:val="es-ES_tradnl"/>
        </w:rPr>
        <w:t>La avaricia</w:t>
      </w:r>
      <w:r w:rsidRPr="003E7E66">
        <w:rPr>
          <w:rFonts w:ascii="Times New Roman" w:hAnsi="Times New Roman"/>
          <w:lang w:val="es-ES_tradnl"/>
        </w:rPr>
        <w:t xml:space="preserve">. Primer verso: </w:t>
      </w:r>
      <w:r w:rsidRPr="003E7E66">
        <w:rPr>
          <w:rFonts w:ascii="Times New Roman" w:hAnsi="Times New Roman"/>
          <w:caps/>
          <w:lang w:val="es-ES_tradnl"/>
        </w:rPr>
        <w:t>«</w:t>
      </w:r>
      <w:r w:rsidRPr="003E7E66">
        <w:rPr>
          <w:rFonts w:ascii="Times New Roman" w:hAnsi="Times New Roman"/>
          <w:lang w:val="es-ES_tradnl"/>
        </w:rPr>
        <w:t xml:space="preserve">Casarse quiere Anfriso el avariento», f. </w:t>
      </w:r>
      <w:r w:rsidRPr="003E7E66">
        <w:rPr>
          <w:rFonts w:ascii="Times New Roman" w:hAnsi="Times New Roman"/>
          <w:i/>
          <w:lang w:val="es-ES_tradnl"/>
        </w:rPr>
        <w:t>B. B.</w:t>
      </w:r>
      <w:r w:rsidRPr="003E7E66">
        <w:rPr>
          <w:rFonts w:ascii="Times New Roman" w:hAnsi="Times New Roman"/>
          <w:lang w:val="es-ES_tradnl"/>
        </w:rPr>
        <w:t>, pp. 198-199.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—Reglas o método de cómo</w:t>
      </w:r>
      <w:r w:rsidRPr="003E7E66">
        <w:rPr>
          <w:rFonts w:ascii="Times New Roman" w:hAnsi="Times New Roman"/>
          <w:i/>
          <w:iCs/>
          <w:lang w:val="es-ES_tradnl"/>
        </w:rPr>
        <w:t xml:space="preserve"> </w:t>
      </w:r>
      <w:r w:rsidRPr="003E7E66">
        <w:rPr>
          <w:rFonts w:ascii="Times New Roman" w:hAnsi="Times New Roman"/>
          <w:iCs/>
          <w:lang w:val="es-ES_tradnl"/>
        </w:rPr>
        <w:t>debe comportarse una mujer con un marido celoso</w:t>
      </w:r>
      <w:r w:rsidRPr="003E7E66">
        <w:rPr>
          <w:rFonts w:ascii="Times New Roman" w:hAnsi="Times New Roman"/>
          <w:lang w:val="es-ES_tradnl"/>
        </w:rPr>
        <w:t xml:space="preserve">, f. </w:t>
      </w:r>
      <w:r w:rsidRPr="003E7E66">
        <w:rPr>
          <w:rFonts w:ascii="Times New Roman" w:hAnsi="Times New Roman"/>
          <w:i/>
          <w:lang w:val="es-ES_tradnl"/>
        </w:rPr>
        <w:t>B. B.</w:t>
      </w:r>
      <w:r w:rsidRPr="003E7E66">
        <w:rPr>
          <w:rFonts w:ascii="Times New Roman" w:hAnsi="Times New Roman"/>
          <w:lang w:val="es-ES_tradnl"/>
        </w:rPr>
        <w:t xml:space="preserve">, pp. 199-212.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—Epigrama. </w:t>
      </w:r>
      <w:r w:rsidRPr="003E7E66">
        <w:rPr>
          <w:rFonts w:ascii="Times New Roman" w:hAnsi="Times New Roman"/>
          <w:i/>
          <w:iCs/>
          <w:caps/>
          <w:lang w:val="es-ES_tradnl"/>
        </w:rPr>
        <w:t>Modo de compararse en</w:t>
      </w:r>
      <w:r w:rsidRPr="003E7E66">
        <w:rPr>
          <w:rFonts w:ascii="Times New Roman" w:hAnsi="Times New Roman"/>
          <w:i/>
          <w:iCs/>
          <w:lang w:val="es-ES_tradnl"/>
        </w:rPr>
        <w:t xml:space="preserve"> el trato con las gentes</w:t>
      </w:r>
      <w:r w:rsidRPr="003E7E66">
        <w:rPr>
          <w:rFonts w:ascii="Times New Roman" w:hAnsi="Times New Roman"/>
          <w:lang w:val="es-ES_tradnl"/>
        </w:rPr>
        <w:t xml:space="preserve">. Primer verso: «Con los mayores, cediendo,», f. </w:t>
      </w:r>
      <w:r w:rsidRPr="003E7E66">
        <w:rPr>
          <w:rFonts w:ascii="Times New Roman" w:hAnsi="Times New Roman"/>
          <w:i/>
          <w:lang w:val="es-ES_tradnl"/>
        </w:rPr>
        <w:t>B. B.</w:t>
      </w:r>
      <w:r w:rsidRPr="003E7E66">
        <w:rPr>
          <w:rFonts w:ascii="Times New Roman" w:hAnsi="Times New Roman"/>
          <w:lang w:val="es-ES_tradnl"/>
        </w:rPr>
        <w:t xml:space="preserve">, p. 212.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—Filología</w:t>
      </w:r>
      <w:r w:rsidRPr="003E7E66">
        <w:rPr>
          <w:rFonts w:ascii="Times New Roman" w:hAnsi="Times New Roman"/>
          <w:lang w:val="es-ES_tradnl"/>
        </w:rPr>
        <w:t xml:space="preserve">. </w:t>
      </w:r>
      <w:r w:rsidRPr="003E7E66">
        <w:rPr>
          <w:rFonts w:ascii="Times New Roman" w:hAnsi="Times New Roman"/>
          <w:i/>
          <w:iCs/>
          <w:lang w:val="es-ES_tradnl"/>
        </w:rPr>
        <w:t>Reglas acerca del arte de escribir</w:t>
      </w:r>
      <w:r w:rsidRPr="003E7E66">
        <w:rPr>
          <w:rFonts w:ascii="Times New Roman" w:hAnsi="Times New Roman"/>
          <w:lang w:val="es-ES_tradnl"/>
        </w:rPr>
        <w:t xml:space="preserve">, f. </w:t>
      </w:r>
      <w:r w:rsidRPr="003E7E66">
        <w:rPr>
          <w:rFonts w:ascii="Times New Roman" w:hAnsi="Times New Roman"/>
          <w:i/>
          <w:lang w:val="es-ES_tradnl"/>
        </w:rPr>
        <w:t xml:space="preserve">Trad. del Disc. </w:t>
      </w:r>
      <w:proofErr w:type="gramStart"/>
      <w:r w:rsidRPr="003E7E66">
        <w:rPr>
          <w:rFonts w:ascii="Times New Roman" w:hAnsi="Times New Roman"/>
          <w:i/>
          <w:lang w:val="es-ES_tradnl"/>
        </w:rPr>
        <w:t>de</w:t>
      </w:r>
      <w:proofErr w:type="gramEnd"/>
      <w:r w:rsidRPr="003E7E66">
        <w:rPr>
          <w:rFonts w:ascii="Times New Roman" w:hAnsi="Times New Roman"/>
          <w:i/>
          <w:lang w:val="es-ES_tradnl"/>
        </w:rPr>
        <w:t xml:space="preserve"> Recep. </w:t>
      </w:r>
      <w:proofErr w:type="gramStart"/>
      <w:r w:rsidRPr="003E7E66">
        <w:rPr>
          <w:rFonts w:ascii="Times New Roman" w:hAnsi="Times New Roman"/>
          <w:i/>
          <w:lang w:val="es-ES_tradnl"/>
        </w:rPr>
        <w:t>a</w:t>
      </w:r>
      <w:proofErr w:type="gramEnd"/>
      <w:r w:rsidRPr="003E7E66">
        <w:rPr>
          <w:rFonts w:ascii="Times New Roman" w:hAnsi="Times New Roman"/>
          <w:i/>
          <w:lang w:val="es-ES_tradnl"/>
        </w:rPr>
        <w:t xml:space="preserve"> la Acad. Fran.</w:t>
      </w:r>
      <w:r w:rsidRPr="003E7E66">
        <w:rPr>
          <w:rFonts w:ascii="Times New Roman" w:hAnsi="Times New Roman"/>
          <w:lang w:val="es-ES_tradnl"/>
        </w:rPr>
        <w:t xml:space="preserve">, pp. 213-228.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w:t>
      </w:r>
      <w:r w:rsidRPr="003E7E66">
        <w:rPr>
          <w:rFonts w:ascii="Times New Roman" w:hAnsi="Times New Roman"/>
          <w:lang w:val="es-ES_tradnl"/>
        </w:rPr>
        <w:t xml:space="preserve">. </w:t>
      </w:r>
      <w:r w:rsidRPr="003E7E66">
        <w:rPr>
          <w:rFonts w:ascii="Times New Roman" w:hAnsi="Times New Roman"/>
          <w:i/>
          <w:iCs/>
          <w:caps/>
          <w:lang w:val="es-ES_tradnl"/>
        </w:rPr>
        <w:t>La mona y la cotorra</w:t>
      </w:r>
      <w:r w:rsidRPr="003E7E66">
        <w:rPr>
          <w:rFonts w:ascii="Times New Roman" w:hAnsi="Times New Roman"/>
          <w:lang w:val="es-ES_tradnl"/>
        </w:rPr>
        <w:t xml:space="preserve">. Primer verso: «Un señor indiano», f. </w:t>
      </w:r>
      <w:r w:rsidRPr="003E7E66">
        <w:rPr>
          <w:rFonts w:ascii="Times New Roman" w:hAnsi="Times New Roman"/>
          <w:i/>
          <w:lang w:val="es-ES_tradnl"/>
        </w:rPr>
        <w:t>Min. Tom. V</w:t>
      </w:r>
      <w:r w:rsidRPr="003E7E66">
        <w:rPr>
          <w:rFonts w:ascii="Times New Roman" w:hAnsi="Times New Roman"/>
          <w:lang w:val="es-ES_tradnl"/>
        </w:rPr>
        <w:t xml:space="preserve">, pp. 229-230.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—Novela. </w:t>
      </w:r>
      <w:r w:rsidRPr="003E7E66">
        <w:rPr>
          <w:rFonts w:ascii="Times New Roman" w:hAnsi="Times New Roman"/>
          <w:i/>
          <w:iCs/>
          <w:caps/>
          <w:lang w:val="es-ES_tradnl"/>
        </w:rPr>
        <w:t>La nueva Fanny</w:t>
      </w:r>
      <w:r w:rsidRPr="003E7E66">
        <w:rPr>
          <w:rFonts w:ascii="Times New Roman" w:hAnsi="Times New Roman"/>
          <w:lang w:val="es-ES_tradnl"/>
        </w:rPr>
        <w:t xml:space="preserve">, f. </w:t>
      </w:r>
      <w:r w:rsidRPr="003E7E66">
        <w:rPr>
          <w:rFonts w:ascii="Times New Roman" w:hAnsi="Times New Roman"/>
          <w:i/>
          <w:lang w:val="es-ES_tradnl"/>
        </w:rPr>
        <w:t>R. del H. S.</w:t>
      </w:r>
      <w:r w:rsidRPr="003E7E66">
        <w:rPr>
          <w:rFonts w:ascii="Times New Roman" w:hAnsi="Times New Roman"/>
          <w:lang w:val="es-ES_tradnl"/>
        </w:rPr>
        <w:t xml:space="preserve">, pp. 230-282.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smallCaps/>
          <w:lang w:val="es-ES_tradnl"/>
        </w:rPr>
        <w:t>—</w:t>
      </w:r>
      <w:r w:rsidRPr="003E7E66">
        <w:rPr>
          <w:rFonts w:ascii="Times New Roman" w:hAnsi="Times New Roman"/>
          <w:caps/>
          <w:lang w:val="es-ES_tradnl"/>
        </w:rPr>
        <w:t>Letrilla</w:t>
      </w:r>
      <w:r w:rsidRPr="003E7E66">
        <w:rPr>
          <w:rFonts w:ascii="Times New Roman" w:hAnsi="Times New Roman"/>
          <w:lang w:val="es-ES_tradnl"/>
        </w:rPr>
        <w:t>. Primer verso estribillo</w:t>
      </w:r>
      <w:proofErr w:type="gramStart"/>
      <w:r w:rsidRPr="003E7E66">
        <w:rPr>
          <w:rFonts w:ascii="Times New Roman" w:hAnsi="Times New Roman"/>
          <w:lang w:val="es-ES_tradnl"/>
        </w:rPr>
        <w:t>:«</w:t>
      </w:r>
      <w:proofErr w:type="gramEnd"/>
      <w:r w:rsidRPr="003E7E66">
        <w:rPr>
          <w:rFonts w:ascii="Times New Roman" w:hAnsi="Times New Roman"/>
          <w:iCs/>
          <w:lang w:val="es-ES_tradnl"/>
        </w:rPr>
        <w:t>Si saber deseas»</w:t>
      </w:r>
      <w:r w:rsidRPr="003E7E66">
        <w:rPr>
          <w:rFonts w:ascii="Times New Roman" w:hAnsi="Times New Roman"/>
          <w:i/>
          <w:iCs/>
          <w:lang w:val="es-ES_tradnl"/>
        </w:rPr>
        <w:t>.</w:t>
      </w:r>
      <w:r w:rsidRPr="003E7E66">
        <w:rPr>
          <w:rFonts w:ascii="Times New Roman" w:hAnsi="Times New Roman"/>
          <w:lang w:val="es-ES_tradnl"/>
        </w:rPr>
        <w:t xml:space="preserve"> Primer verso: «Si tú te acompañas», pp. 283-285.</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—Pensamientos sueltos sen</w:t>
      </w:r>
      <w:r w:rsidRPr="003E7E66">
        <w:rPr>
          <w:rFonts w:ascii="Times New Roman" w:hAnsi="Times New Roman"/>
          <w:lang w:val="es-ES_tradnl"/>
        </w:rPr>
        <w:t>tenciosos, pp. 286-287.</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—Epigrama.</w:t>
      </w:r>
      <w:r w:rsidRPr="003E7E66">
        <w:rPr>
          <w:rFonts w:ascii="Times New Roman" w:hAnsi="Times New Roman"/>
          <w:lang w:val="es-ES_tradnl"/>
        </w:rPr>
        <w:t xml:space="preserve"> Primer verso: «</w:t>
      </w:r>
      <w:r w:rsidRPr="003E7E66">
        <w:rPr>
          <w:rFonts w:ascii="Times New Roman" w:hAnsi="Times New Roman"/>
          <w:iCs/>
          <w:lang w:val="es-ES_tradnl"/>
        </w:rPr>
        <w:t>Querer el mundo arreglar</w:t>
      </w:r>
      <w:r w:rsidRPr="003E7E66">
        <w:rPr>
          <w:rFonts w:ascii="Times New Roman" w:hAnsi="Times New Roman"/>
          <w:lang w:val="es-ES_tradnl"/>
        </w:rPr>
        <w:t xml:space="preserve">», f. </w:t>
      </w:r>
      <w:r w:rsidRPr="003E7E66">
        <w:rPr>
          <w:rFonts w:ascii="Times New Roman" w:hAnsi="Times New Roman"/>
          <w:i/>
          <w:lang w:val="es-ES_tradnl"/>
        </w:rPr>
        <w:t>A. de O.</w:t>
      </w:r>
      <w:r w:rsidRPr="003E7E66">
        <w:rPr>
          <w:rFonts w:ascii="Times New Roman" w:hAnsi="Times New Roman"/>
          <w:lang w:val="es-ES_tradnl"/>
        </w:rPr>
        <w:t xml:space="preserve">, p. 287.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 xml:space="preserve">Carta del célebre Franklin, </w:t>
      </w:r>
      <w:r w:rsidRPr="003E7E66">
        <w:rPr>
          <w:rFonts w:ascii="Times New Roman" w:hAnsi="Times New Roman"/>
          <w:i/>
          <w:iCs/>
          <w:caps/>
          <w:lang w:val="es-ES_tradnl"/>
        </w:rPr>
        <w:t>so</w:t>
      </w:r>
      <w:r w:rsidRPr="003E7E66">
        <w:rPr>
          <w:rFonts w:ascii="Times New Roman" w:hAnsi="Times New Roman"/>
          <w:i/>
          <w:iCs/>
          <w:lang w:val="es-ES_tradnl"/>
        </w:rPr>
        <w:t>bre las personas que se casan jóvenes</w:t>
      </w:r>
      <w:r w:rsidRPr="003E7E66">
        <w:rPr>
          <w:rFonts w:ascii="Times New Roman" w:hAnsi="Times New Roman"/>
          <w:lang w:val="es-ES_tradnl"/>
        </w:rPr>
        <w:t xml:space="preserve">, f. </w:t>
      </w:r>
      <w:r w:rsidRPr="003E7E66">
        <w:rPr>
          <w:rFonts w:ascii="Times New Roman" w:hAnsi="Times New Roman"/>
          <w:i/>
          <w:lang w:val="es-ES_tradnl"/>
        </w:rPr>
        <w:t>Franklin</w:t>
      </w:r>
      <w:r w:rsidRPr="003E7E66">
        <w:rPr>
          <w:rFonts w:ascii="Times New Roman" w:hAnsi="Times New Roman"/>
          <w:lang w:val="es-ES_tradnl"/>
        </w:rPr>
        <w:t>, pp. 288-292.</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—Oda</w:t>
      </w:r>
      <w:r w:rsidRPr="003E7E66">
        <w:rPr>
          <w:rFonts w:ascii="Times New Roman" w:hAnsi="Times New Roman"/>
          <w:lang w:val="es-ES_tradnl"/>
        </w:rPr>
        <w:t>. Primer verso: «</w:t>
      </w:r>
      <w:r w:rsidRPr="003E7E66">
        <w:rPr>
          <w:rFonts w:ascii="Times New Roman" w:hAnsi="Times New Roman"/>
          <w:iCs/>
          <w:lang w:val="es-ES_tradnl"/>
        </w:rPr>
        <w:t>Sus versos alegres»</w:t>
      </w:r>
      <w:r w:rsidRPr="003E7E66">
        <w:rPr>
          <w:rFonts w:ascii="Times New Roman" w:hAnsi="Times New Roman"/>
          <w:lang w:val="es-ES_tradnl"/>
        </w:rPr>
        <w:t xml:space="preserve">, f. </w:t>
      </w:r>
      <w:r w:rsidRPr="003E7E66">
        <w:rPr>
          <w:rFonts w:ascii="Times New Roman" w:hAnsi="Times New Roman"/>
          <w:i/>
          <w:lang w:val="es-ES_tradnl"/>
        </w:rPr>
        <w:t>R. M.</w:t>
      </w:r>
      <w:r w:rsidRPr="003E7E66">
        <w:rPr>
          <w:rFonts w:ascii="Times New Roman" w:hAnsi="Times New Roman"/>
          <w:lang w:val="es-ES_tradnl"/>
        </w:rPr>
        <w:t xml:space="preserve">, pp. 292-294.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—Apólogo moral. </w:t>
      </w:r>
      <w:r w:rsidRPr="003E7E66">
        <w:rPr>
          <w:rFonts w:ascii="Times New Roman" w:hAnsi="Times New Roman"/>
          <w:i/>
          <w:iCs/>
          <w:caps/>
          <w:lang w:val="es-ES_tradnl"/>
        </w:rPr>
        <w:t>Los Zafios y el Mercader</w:t>
      </w:r>
      <w:r w:rsidRPr="003E7E66">
        <w:rPr>
          <w:rFonts w:ascii="Times New Roman" w:hAnsi="Times New Roman"/>
          <w:caps/>
          <w:lang w:val="es-ES_tradnl"/>
        </w:rPr>
        <w:t>,</w:t>
      </w:r>
      <w:r w:rsidRPr="003E7E66">
        <w:rPr>
          <w:rFonts w:ascii="Times New Roman" w:hAnsi="Times New Roman"/>
          <w:lang w:val="es-ES_tradnl"/>
        </w:rPr>
        <w:t xml:space="preserve"> 295-300.</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w:t>
      </w:r>
      <w:r w:rsidRPr="003E7E66">
        <w:rPr>
          <w:rFonts w:ascii="Times New Roman" w:hAnsi="Times New Roman"/>
          <w:caps/>
          <w:lang w:val="es-ES_tradnl"/>
        </w:rPr>
        <w:t>Cuento</w:t>
      </w:r>
      <w:r w:rsidRPr="003E7E66">
        <w:rPr>
          <w:rFonts w:ascii="Times New Roman" w:hAnsi="Times New Roman"/>
          <w:lang w:val="es-ES_tradnl"/>
        </w:rPr>
        <w:t xml:space="preserve">, Primer verso: «Como de idea se vive», f. </w:t>
      </w:r>
      <w:r w:rsidRPr="003E7E66">
        <w:rPr>
          <w:rFonts w:ascii="Times New Roman" w:hAnsi="Times New Roman"/>
          <w:i/>
          <w:lang w:val="es-ES_tradnl"/>
        </w:rPr>
        <w:t>B. S.</w:t>
      </w:r>
      <w:r w:rsidRPr="003E7E66">
        <w:rPr>
          <w:rFonts w:ascii="Times New Roman" w:hAnsi="Times New Roman"/>
          <w:lang w:val="es-ES_tradnl"/>
        </w:rPr>
        <w:t>, pp. 300-303.</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—Rasgo político moral, «</w:t>
      </w:r>
      <w:r w:rsidRPr="003E7E66">
        <w:rPr>
          <w:rFonts w:ascii="Times New Roman" w:hAnsi="Times New Roman"/>
          <w:lang w:val="es-ES_tradnl"/>
        </w:rPr>
        <w:t>Si se desea saber qué idea se tenía de los conquistadores en el siglo de Alejandro…</w:t>
      </w:r>
      <w:r w:rsidRPr="003E7E66">
        <w:rPr>
          <w:rFonts w:ascii="Times New Roman" w:hAnsi="Times New Roman"/>
          <w:caps/>
          <w:lang w:val="es-ES_tradnl"/>
        </w:rPr>
        <w:t>»</w:t>
      </w:r>
      <w:r w:rsidRPr="003E7E66">
        <w:rPr>
          <w:rFonts w:ascii="Times New Roman" w:hAnsi="Times New Roman"/>
          <w:lang w:val="es-ES_tradnl"/>
        </w:rPr>
        <w:t>, pp.</w:t>
      </w:r>
      <w:r w:rsidRPr="003E7E66">
        <w:rPr>
          <w:rFonts w:ascii="Times New Roman" w:hAnsi="Times New Roman"/>
          <w:caps/>
          <w:lang w:val="es-ES_tradnl"/>
        </w:rPr>
        <w:t xml:space="preserve"> </w:t>
      </w:r>
      <w:r w:rsidRPr="003E7E66">
        <w:rPr>
          <w:rFonts w:ascii="Times New Roman" w:hAnsi="Times New Roman"/>
          <w:lang w:val="es-ES_tradnl"/>
        </w:rPr>
        <w:t>303-307.</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—definición del amor profano en boca</w:t>
      </w:r>
      <w:r w:rsidRPr="003E7E66">
        <w:rPr>
          <w:rFonts w:ascii="Times New Roman" w:hAnsi="Times New Roman"/>
          <w:lang w:val="es-ES_tradnl"/>
        </w:rPr>
        <w:t xml:space="preserve"> de una dama. Primer verso: «Oiga Vmd. por vida suya», f. </w:t>
      </w:r>
      <w:r w:rsidRPr="003E7E66">
        <w:rPr>
          <w:rFonts w:ascii="Times New Roman" w:hAnsi="Times New Roman"/>
          <w:i/>
          <w:lang w:val="es-ES_tradnl"/>
        </w:rPr>
        <w:t>M.</w:t>
      </w:r>
      <w:r w:rsidRPr="003E7E66">
        <w:rPr>
          <w:rFonts w:ascii="Times New Roman" w:hAnsi="Times New Roman"/>
          <w:lang w:val="es-ES_tradnl"/>
        </w:rPr>
        <w:t>, pp. 308-311.</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—Curiosidad. </w:t>
      </w:r>
      <w:r w:rsidRPr="003E7E66">
        <w:rPr>
          <w:rFonts w:ascii="Times New Roman" w:hAnsi="Times New Roman"/>
          <w:i/>
          <w:iCs/>
          <w:caps/>
          <w:lang w:val="es-ES_tradnl"/>
        </w:rPr>
        <w:t>Modo fácil para reconocer</w:t>
      </w:r>
      <w:r w:rsidRPr="003E7E66">
        <w:rPr>
          <w:rFonts w:ascii="Times New Roman" w:hAnsi="Times New Roman"/>
          <w:i/>
          <w:iCs/>
          <w:lang w:val="es-ES_tradnl"/>
        </w:rPr>
        <w:t xml:space="preserve"> la cantidad de agua que contenga un cuartillo de leche de cabras</w:t>
      </w:r>
      <w:r w:rsidRPr="003E7E66">
        <w:rPr>
          <w:rFonts w:ascii="Times New Roman" w:hAnsi="Times New Roman"/>
          <w:lang w:val="es-ES_tradnl"/>
        </w:rPr>
        <w:t xml:space="preserve">, f. </w:t>
      </w:r>
      <w:r w:rsidRPr="003E7E66">
        <w:rPr>
          <w:rFonts w:ascii="Times New Roman" w:hAnsi="Times New Roman"/>
          <w:i/>
          <w:lang w:val="es-ES_tradnl"/>
        </w:rPr>
        <w:t>Trat. Físic. Exper.</w:t>
      </w:r>
      <w:r w:rsidRPr="003E7E66">
        <w:rPr>
          <w:rFonts w:ascii="Times New Roman" w:hAnsi="Times New Roman"/>
          <w:lang w:val="es-ES_tradnl"/>
        </w:rPr>
        <w:t xml:space="preserve">, pp. 311-312.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—Oda. </w:t>
      </w:r>
      <w:r w:rsidRPr="003E7E66">
        <w:rPr>
          <w:rFonts w:ascii="Times New Roman" w:hAnsi="Times New Roman"/>
          <w:i/>
          <w:caps/>
          <w:lang w:val="es-ES_tradnl"/>
        </w:rPr>
        <w:t>al sueño</w:t>
      </w:r>
      <w:r w:rsidRPr="003E7E66">
        <w:rPr>
          <w:rFonts w:ascii="Times New Roman" w:hAnsi="Times New Roman"/>
          <w:lang w:val="es-ES_tradnl"/>
        </w:rPr>
        <w:t xml:space="preserve">. Primer verso: «Plácido sueño que en sabroso olvido», f. </w:t>
      </w:r>
      <w:r w:rsidRPr="003E7E66">
        <w:rPr>
          <w:rFonts w:ascii="Times New Roman" w:hAnsi="Times New Roman"/>
          <w:i/>
          <w:lang w:val="es-ES_tradnl"/>
        </w:rPr>
        <w:t>F. T. M.</w:t>
      </w:r>
      <w:r w:rsidRPr="003E7E66">
        <w:rPr>
          <w:rFonts w:ascii="Times New Roman" w:hAnsi="Times New Roman"/>
          <w:lang w:val="es-ES_tradnl"/>
        </w:rPr>
        <w:t xml:space="preserve">, pp. 312-314.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—ADIL. Anécdota Indiana contada </w:t>
      </w:r>
      <w:r w:rsidRPr="003E7E66">
        <w:rPr>
          <w:rFonts w:ascii="Times New Roman" w:hAnsi="Times New Roman"/>
          <w:lang w:val="es-ES_tradnl"/>
        </w:rPr>
        <w:t xml:space="preserve">por él mismo. </w:t>
      </w:r>
      <w:r w:rsidRPr="003E7E66">
        <w:rPr>
          <w:rFonts w:ascii="Times New Roman" w:hAnsi="Times New Roman"/>
          <w:i/>
          <w:iCs/>
          <w:lang w:val="es-ES_tradnl"/>
        </w:rPr>
        <w:t>Adil</w:t>
      </w:r>
      <w:r w:rsidRPr="003E7E66">
        <w:rPr>
          <w:rFonts w:ascii="Times New Roman" w:hAnsi="Times New Roman"/>
          <w:lang w:val="es-ES_tradnl"/>
        </w:rPr>
        <w:t xml:space="preserve">, f. </w:t>
      </w:r>
      <w:r w:rsidRPr="003E7E66">
        <w:rPr>
          <w:rFonts w:ascii="Times New Roman" w:hAnsi="Times New Roman"/>
          <w:i/>
          <w:lang w:val="es-ES_tradnl"/>
        </w:rPr>
        <w:t>Trad. por B. B.</w:t>
      </w:r>
      <w:r w:rsidRPr="003E7E66">
        <w:rPr>
          <w:rFonts w:ascii="Times New Roman" w:hAnsi="Times New Roman"/>
          <w:lang w:val="es-ES_tradnl"/>
        </w:rPr>
        <w:t xml:space="preserve">, pp. 315-321.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—Fábula</w:t>
      </w:r>
      <w:r w:rsidRPr="003E7E66">
        <w:rPr>
          <w:rFonts w:ascii="Times New Roman" w:hAnsi="Times New Roman"/>
          <w:lang w:val="es-ES_tradnl"/>
        </w:rPr>
        <w:t>.</w:t>
      </w:r>
      <w:r w:rsidRPr="003E7E66">
        <w:rPr>
          <w:rFonts w:ascii="Times New Roman" w:hAnsi="Times New Roman"/>
          <w:caps/>
          <w:lang w:val="es-ES_tradnl"/>
        </w:rPr>
        <w:t xml:space="preserve"> </w:t>
      </w:r>
      <w:r w:rsidRPr="003E7E66">
        <w:rPr>
          <w:rFonts w:ascii="Times New Roman" w:hAnsi="Times New Roman"/>
          <w:i/>
          <w:iCs/>
          <w:caps/>
          <w:lang w:val="es-ES_tradnl"/>
        </w:rPr>
        <w:t>Los Perros</w:t>
      </w:r>
      <w:r w:rsidRPr="003E7E66">
        <w:rPr>
          <w:rFonts w:ascii="Times New Roman" w:hAnsi="Times New Roman"/>
          <w:lang w:val="es-ES_tradnl"/>
        </w:rPr>
        <w:t xml:space="preserve">. Primer verso: «Acostumbrado un mastín», f. </w:t>
      </w:r>
      <w:r w:rsidRPr="003E7E66">
        <w:rPr>
          <w:rFonts w:ascii="Times New Roman" w:hAnsi="Times New Roman"/>
          <w:i/>
          <w:lang w:val="es-ES_tradnl"/>
        </w:rPr>
        <w:t>Trad. de la Fontaine por K. N.</w:t>
      </w:r>
      <w:r w:rsidRPr="003E7E66">
        <w:rPr>
          <w:rFonts w:ascii="Times New Roman" w:hAnsi="Times New Roman"/>
          <w:lang w:val="es-ES_tradnl"/>
        </w:rPr>
        <w:t xml:space="preserve">, pp. 321-323.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—Crítica.</w:t>
      </w:r>
      <w:r w:rsidRPr="003E7E66">
        <w:rPr>
          <w:rFonts w:ascii="Times New Roman" w:hAnsi="Times New Roman"/>
          <w:lang w:val="es-ES_tradnl"/>
        </w:rPr>
        <w:t xml:space="preserve"> </w:t>
      </w:r>
      <w:r w:rsidRPr="003E7E66">
        <w:rPr>
          <w:rFonts w:ascii="Times New Roman" w:hAnsi="Times New Roman"/>
          <w:iCs/>
          <w:lang w:val="es-ES_tradnl"/>
        </w:rPr>
        <w:t>Hubieran muchos llegado a ser sabios si no se imaginaran serlo ya</w:t>
      </w:r>
      <w:r w:rsidRPr="003E7E66">
        <w:rPr>
          <w:rFonts w:ascii="Times New Roman" w:hAnsi="Times New Roman"/>
          <w:lang w:val="es-ES_tradnl"/>
        </w:rPr>
        <w:t xml:space="preserve">, f. </w:t>
      </w:r>
      <w:r w:rsidRPr="003E7E66">
        <w:rPr>
          <w:rFonts w:ascii="Times New Roman" w:hAnsi="Times New Roman"/>
          <w:i/>
          <w:lang w:val="es-ES_tradnl"/>
        </w:rPr>
        <w:t>El Soñador</w:t>
      </w:r>
      <w:r w:rsidRPr="003E7E66">
        <w:rPr>
          <w:rFonts w:ascii="Times New Roman" w:hAnsi="Times New Roman"/>
          <w:lang w:val="es-ES_tradnl"/>
        </w:rPr>
        <w:t xml:space="preserve">, pp. 323-331. </w:t>
      </w:r>
    </w:p>
    <w:p w:rsidR="00AC58F6" w:rsidRPr="003E7E66" w:rsidRDefault="00AC58F6" w:rsidP="00AC58F6">
      <w:pPr>
        <w:spacing w:after="0" w:line="240" w:lineRule="auto"/>
        <w:jc w:val="both"/>
        <w:rPr>
          <w:rFonts w:ascii="Times New Roman" w:hAnsi="Times New Roman"/>
          <w:iCs/>
          <w:lang w:val="es-ES_tradnl"/>
        </w:rPr>
      </w:pPr>
      <w:r w:rsidRPr="003E7E66">
        <w:rPr>
          <w:rFonts w:ascii="Times New Roman" w:hAnsi="Times New Roman"/>
          <w:iCs/>
          <w:caps/>
          <w:lang w:val="es-ES_tradnl"/>
        </w:rPr>
        <w:t>—El juicio de Salomón.</w:t>
      </w:r>
      <w:r w:rsidRPr="003E7E66">
        <w:rPr>
          <w:rFonts w:ascii="Times New Roman" w:hAnsi="Times New Roman"/>
          <w:i/>
          <w:iCs/>
          <w:caps/>
          <w:lang w:val="es-ES_tradnl"/>
        </w:rPr>
        <w:t xml:space="preserve"> </w:t>
      </w:r>
      <w:r w:rsidRPr="003E7E66">
        <w:rPr>
          <w:rFonts w:ascii="Times New Roman" w:hAnsi="Times New Roman"/>
          <w:i/>
          <w:caps/>
          <w:lang w:val="es-ES_tradnl"/>
        </w:rPr>
        <w:t>Octavas</w:t>
      </w:r>
      <w:r w:rsidRPr="003E7E66">
        <w:rPr>
          <w:rFonts w:ascii="Times New Roman" w:hAnsi="Times New Roman"/>
          <w:lang w:val="es-ES_tradnl"/>
        </w:rPr>
        <w:t xml:space="preserve">. </w:t>
      </w:r>
      <w:r w:rsidRPr="003E7E66">
        <w:rPr>
          <w:rFonts w:ascii="Times New Roman" w:hAnsi="Times New Roman"/>
          <w:iCs/>
          <w:lang w:val="es-ES_tradnl"/>
        </w:rPr>
        <w:t>Primer verso: «Ante el gran Salomón, dos vocingleras», pp.</w:t>
      </w:r>
      <w:r w:rsidRPr="003E7E66">
        <w:rPr>
          <w:rFonts w:ascii="Times New Roman" w:hAnsi="Times New Roman"/>
          <w:lang w:val="es-ES_tradnl"/>
        </w:rPr>
        <w:t xml:space="preserve"> </w:t>
      </w:r>
      <w:r w:rsidRPr="003E7E66">
        <w:rPr>
          <w:rFonts w:ascii="Times New Roman" w:hAnsi="Times New Roman"/>
          <w:iCs/>
          <w:lang w:val="es-ES_tradnl"/>
        </w:rPr>
        <w:t>332-334.</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—Biografía</w:t>
      </w:r>
      <w:r w:rsidRPr="003E7E66">
        <w:rPr>
          <w:rFonts w:ascii="Times New Roman" w:hAnsi="Times New Roman"/>
          <w:lang w:val="es-ES_tradnl"/>
        </w:rPr>
        <w:t xml:space="preserve">. </w:t>
      </w:r>
      <w:r w:rsidRPr="003E7E66">
        <w:rPr>
          <w:rFonts w:ascii="Times New Roman" w:hAnsi="Times New Roman"/>
          <w:i/>
          <w:lang w:val="es-ES_tradnl"/>
        </w:rPr>
        <w:t>ORIGEN, PATRIA Y PADRES DE Baswan Oglou</w:t>
      </w:r>
      <w:r w:rsidRPr="003E7E66">
        <w:rPr>
          <w:rFonts w:ascii="Times New Roman" w:hAnsi="Times New Roman"/>
          <w:lang w:val="es-ES_tradnl"/>
        </w:rPr>
        <w:t xml:space="preserve">, f. </w:t>
      </w:r>
      <w:r w:rsidRPr="003E7E66">
        <w:rPr>
          <w:rFonts w:ascii="Times New Roman" w:hAnsi="Times New Roman"/>
          <w:i/>
          <w:lang w:val="es-ES_tradnl"/>
        </w:rPr>
        <w:t>D. de C.</w:t>
      </w:r>
      <w:r w:rsidRPr="003E7E66">
        <w:rPr>
          <w:rFonts w:ascii="Times New Roman" w:hAnsi="Times New Roman"/>
          <w:lang w:val="es-ES_tradnl"/>
        </w:rPr>
        <w:t xml:space="preserve">, pp. 334-346.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—Oda. P</w:t>
      </w:r>
      <w:r w:rsidRPr="003E7E66">
        <w:rPr>
          <w:rFonts w:ascii="Times New Roman" w:hAnsi="Times New Roman"/>
          <w:lang w:val="es-ES_tradnl"/>
        </w:rPr>
        <w:t xml:space="preserve">rimer verso: </w:t>
      </w:r>
      <w:proofErr w:type="gramStart"/>
      <w:r w:rsidRPr="003E7E66">
        <w:rPr>
          <w:rFonts w:ascii="Times New Roman" w:hAnsi="Times New Roman"/>
          <w:lang w:val="es-ES_tradnl"/>
        </w:rPr>
        <w:t>¡</w:t>
      </w:r>
      <w:proofErr w:type="gramEnd"/>
      <w:r w:rsidRPr="003E7E66">
        <w:rPr>
          <w:rFonts w:ascii="Times New Roman" w:hAnsi="Times New Roman"/>
          <w:lang w:val="es-ES_tradnl"/>
        </w:rPr>
        <w:t xml:space="preserve">Oh tú, sagrada Lira, que algún día», f. </w:t>
      </w:r>
      <w:r w:rsidRPr="003E7E66">
        <w:rPr>
          <w:rFonts w:ascii="Times New Roman" w:hAnsi="Times New Roman"/>
          <w:i/>
          <w:lang w:val="es-ES_tradnl"/>
        </w:rPr>
        <w:t>Delio</w:t>
      </w:r>
      <w:r w:rsidRPr="003E7E66">
        <w:rPr>
          <w:rFonts w:ascii="Times New Roman" w:hAnsi="Times New Roman"/>
          <w:lang w:val="es-ES_tradnl"/>
        </w:rPr>
        <w:t xml:space="preserve">, pp. 346-348.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—Anécdota inglesa</w:t>
      </w:r>
      <w:r w:rsidRPr="003E7E66">
        <w:rPr>
          <w:rFonts w:ascii="Times New Roman" w:hAnsi="Times New Roman"/>
          <w:lang w:val="es-ES_tradnl"/>
        </w:rPr>
        <w:t>, «Estando una mujer a la hora de la muerte,…», pp. 348-349.</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—Silva</w:t>
      </w:r>
      <w:r w:rsidRPr="003E7E66">
        <w:rPr>
          <w:rFonts w:ascii="Times New Roman" w:hAnsi="Times New Roman"/>
          <w:lang w:val="es-ES_tradnl"/>
        </w:rPr>
        <w:t xml:space="preserve"> A </w:t>
      </w:r>
      <w:r w:rsidRPr="003E7E66">
        <w:rPr>
          <w:rFonts w:ascii="Times New Roman" w:hAnsi="Times New Roman"/>
          <w:i/>
          <w:iCs/>
          <w:lang w:val="es-ES_tradnl"/>
        </w:rPr>
        <w:t>M V A</w:t>
      </w:r>
      <w:r w:rsidRPr="003E7E66">
        <w:rPr>
          <w:rFonts w:ascii="Times New Roman" w:hAnsi="Times New Roman"/>
          <w:lang w:val="es-ES_tradnl"/>
        </w:rPr>
        <w:t xml:space="preserve">. Primer verso: «Cual suele ser un infeliz encarcelado», f. </w:t>
      </w:r>
      <w:r w:rsidRPr="003E7E66">
        <w:rPr>
          <w:rFonts w:ascii="Times New Roman" w:hAnsi="Times New Roman"/>
          <w:i/>
          <w:lang w:val="es-ES_tradnl"/>
        </w:rPr>
        <w:t>B. B.</w:t>
      </w:r>
      <w:r w:rsidRPr="003E7E66">
        <w:rPr>
          <w:rFonts w:ascii="Times New Roman" w:hAnsi="Times New Roman"/>
          <w:lang w:val="es-ES_tradnl"/>
        </w:rPr>
        <w:t>, pp. 349-351.</w:t>
      </w:r>
    </w:p>
    <w:p w:rsidR="00AC58F6" w:rsidRPr="003E7E66" w:rsidRDefault="00AC58F6" w:rsidP="00AC58F6">
      <w:pPr>
        <w:spacing w:after="0" w:line="240" w:lineRule="auto"/>
        <w:jc w:val="both"/>
        <w:rPr>
          <w:rFonts w:ascii="Times New Roman" w:hAnsi="Times New Roman"/>
          <w:i/>
        </w:rPr>
      </w:pPr>
      <w:r w:rsidRPr="003E7E66">
        <w:rPr>
          <w:rFonts w:ascii="Times New Roman" w:hAnsi="Times New Roman"/>
          <w:lang w:val="es-ES_tradnl"/>
        </w:rPr>
        <w:t>—</w:t>
      </w:r>
      <w:r w:rsidRPr="003E7E66">
        <w:rPr>
          <w:rFonts w:ascii="Times New Roman" w:hAnsi="Times New Roman"/>
          <w:caps/>
          <w:lang w:val="es-ES_tradnl"/>
        </w:rPr>
        <w:t>Rasgo histórico</w:t>
      </w:r>
      <w:r w:rsidRPr="003E7E66">
        <w:rPr>
          <w:rFonts w:ascii="Times New Roman" w:hAnsi="Times New Roman"/>
          <w:lang w:val="es-ES_tradnl"/>
        </w:rPr>
        <w:t xml:space="preserve">. </w:t>
      </w:r>
      <w:r w:rsidRPr="003E7E66">
        <w:rPr>
          <w:rFonts w:ascii="Times New Roman" w:hAnsi="Times New Roman"/>
          <w:i/>
          <w:lang w:val="es-ES_tradnl"/>
        </w:rPr>
        <w:t>NOTICIA SOBRE EL POETA</w:t>
      </w:r>
      <w:r w:rsidRPr="003E7E66">
        <w:rPr>
          <w:rFonts w:ascii="Times New Roman" w:hAnsi="Times New Roman"/>
          <w:i/>
          <w:iCs/>
          <w:lang w:val="es-ES_tradnl"/>
        </w:rPr>
        <w:t xml:space="preserve"> Claudiano</w:t>
      </w:r>
      <w:r w:rsidRPr="003E7E66">
        <w:rPr>
          <w:rFonts w:ascii="Times New Roman" w:hAnsi="Times New Roman"/>
          <w:lang w:val="es-ES_tradnl"/>
        </w:rPr>
        <w:t xml:space="preserve">, f. </w:t>
      </w:r>
      <w:r w:rsidRPr="003E7E66">
        <w:rPr>
          <w:rFonts w:ascii="Times New Roman" w:hAnsi="Times New Roman"/>
          <w:i/>
        </w:rPr>
        <w:t>Min. Tom. V. pág. 76.</w:t>
      </w:r>
      <w:r w:rsidRPr="003E7E66">
        <w:rPr>
          <w:rFonts w:ascii="Times New Roman" w:hAnsi="Times New Roman"/>
        </w:rPr>
        <w:t>, pp.</w:t>
      </w:r>
      <w:r w:rsidRPr="003E7E66">
        <w:rPr>
          <w:rFonts w:ascii="Times New Roman" w:hAnsi="Times New Roman"/>
          <w:lang w:val="es-ES_tradnl"/>
        </w:rPr>
        <w:t xml:space="preserve"> 352-356. </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rPr>
        <w:t>—Poesía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i/>
          <w:iCs/>
          <w:caps/>
          <w:lang w:val="es-ES_tradnl"/>
        </w:rPr>
        <w:t>El Campo</w:t>
      </w:r>
      <w:r w:rsidRPr="003E7E66">
        <w:rPr>
          <w:rFonts w:ascii="Times New Roman" w:hAnsi="Times New Roman"/>
          <w:lang w:val="es-ES_tradnl"/>
        </w:rPr>
        <w:t xml:space="preserve">. Primer verso: «Ya me robé por fin al importuno», f. </w:t>
      </w:r>
      <w:r w:rsidRPr="003E7E66">
        <w:rPr>
          <w:rFonts w:ascii="Times New Roman" w:hAnsi="Times New Roman"/>
          <w:i/>
          <w:lang w:val="es-ES_tradnl"/>
        </w:rPr>
        <w:t>E. A. de P.</w:t>
      </w:r>
      <w:r w:rsidRPr="003E7E66">
        <w:rPr>
          <w:rFonts w:ascii="Times New Roman" w:hAnsi="Times New Roman"/>
          <w:lang w:val="es-ES_tradnl"/>
        </w:rPr>
        <w:t xml:space="preserve">, pp. 355-359. </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caps/>
          <w:lang w:val="es-ES_tradnl"/>
        </w:rPr>
        <w:t xml:space="preserve">—Medicina, </w:t>
      </w:r>
      <w:r w:rsidRPr="003E7E66">
        <w:rPr>
          <w:rFonts w:ascii="Times New Roman" w:hAnsi="Times New Roman"/>
          <w:i/>
          <w:iCs/>
          <w:caps/>
          <w:lang w:val="es-ES_tradnl"/>
        </w:rPr>
        <w:t>Ungüento célebre para</w:t>
      </w:r>
      <w:r w:rsidRPr="003E7E66">
        <w:rPr>
          <w:rFonts w:ascii="Times New Roman" w:hAnsi="Times New Roman"/>
          <w:i/>
          <w:iCs/>
          <w:lang w:val="es-ES_tradnl"/>
        </w:rPr>
        <w:t xml:space="preserve"> todo género de llagas, lamparones, postemas frías, hinchazones, carbuncos, cortaduras</w:t>
      </w:r>
      <w:r w:rsidRPr="003E7E66">
        <w:rPr>
          <w:rFonts w:ascii="Times New Roman" w:hAnsi="Times New Roman"/>
          <w:iCs/>
          <w:lang w:val="es-ES_tradnl"/>
        </w:rPr>
        <w:t>,</w:t>
      </w:r>
      <w:r w:rsidRPr="003E7E66">
        <w:rPr>
          <w:rFonts w:ascii="Times New Roman" w:hAnsi="Times New Roman"/>
          <w:i/>
          <w:iCs/>
          <w:lang w:val="es-ES_tradnl"/>
        </w:rPr>
        <w:t xml:space="preserve"> &amp;c, &amp;c</w:t>
      </w:r>
      <w:r w:rsidRPr="003E7E66">
        <w:rPr>
          <w:rFonts w:ascii="Times New Roman" w:hAnsi="Times New Roman"/>
          <w:lang w:val="es-ES_tradnl"/>
        </w:rPr>
        <w:t>, pp. 360-361.</w:t>
      </w:r>
    </w:p>
    <w:p w:rsidR="00AC58F6" w:rsidRPr="003E7E66" w:rsidRDefault="00AC58F6" w:rsidP="00AC58F6">
      <w:pPr>
        <w:spacing w:after="0" w:line="240" w:lineRule="auto"/>
        <w:jc w:val="both"/>
        <w:rPr>
          <w:rFonts w:ascii="Times New Roman" w:hAnsi="Times New Roman"/>
          <w:lang w:val="es-ES_tradnl"/>
        </w:rPr>
      </w:pPr>
      <w:r w:rsidRPr="003E7E66">
        <w:rPr>
          <w:rFonts w:ascii="Times New Roman" w:hAnsi="Times New Roman"/>
          <w:lang w:val="es-ES_tradnl"/>
        </w:rPr>
        <w:t xml:space="preserve">—UN ESCRIBIENTE A QUIEN SU AMO daba muy poco de comer, se produjo en las siguientes </w:t>
      </w:r>
      <w:r w:rsidRPr="003E7E66">
        <w:rPr>
          <w:rFonts w:ascii="Times New Roman" w:hAnsi="Times New Roman"/>
          <w:caps/>
          <w:lang w:val="es-ES_tradnl"/>
        </w:rPr>
        <w:t>Décimas</w:t>
      </w:r>
      <w:r w:rsidRPr="003E7E66">
        <w:rPr>
          <w:rFonts w:ascii="Times New Roman" w:hAnsi="Times New Roman"/>
          <w:lang w:val="es-ES_tradnl"/>
        </w:rPr>
        <w:t xml:space="preserve">. Primer verso: «Los filósofos con brío», f. </w:t>
      </w:r>
      <w:r w:rsidRPr="003E7E66">
        <w:rPr>
          <w:rFonts w:ascii="Times New Roman" w:hAnsi="Times New Roman"/>
          <w:i/>
          <w:iCs/>
          <w:lang w:val="es-ES_tradnl"/>
        </w:rPr>
        <w:t>Imitac de Gerardo Lobo por D. F. G. de S.</w:t>
      </w:r>
      <w:r w:rsidRPr="003E7E66">
        <w:rPr>
          <w:rFonts w:ascii="Times New Roman" w:hAnsi="Times New Roman"/>
          <w:lang w:val="es-ES_tradnl"/>
        </w:rPr>
        <w:t>, pp. 362-363.</w:t>
      </w:r>
    </w:p>
    <w:p w:rsidR="00AC58F6" w:rsidRPr="003E7E66" w:rsidRDefault="00AC58F6" w:rsidP="00AC58F6">
      <w:pPr>
        <w:spacing w:after="0" w:line="240" w:lineRule="auto"/>
        <w:jc w:val="both"/>
        <w:rPr>
          <w:rFonts w:ascii="Times New Roman" w:hAnsi="Times New Roman"/>
          <w:i/>
          <w:lang w:val="es-ES_tradnl"/>
        </w:rPr>
      </w:pPr>
      <w:r w:rsidRPr="003E7E66">
        <w:rPr>
          <w:rFonts w:ascii="Times New Roman" w:hAnsi="Times New Roman"/>
          <w:caps/>
          <w:lang w:val="es-ES_tradnl"/>
        </w:rPr>
        <w:t xml:space="preserve">—Discurso sobre la </w:t>
      </w:r>
      <w:r w:rsidRPr="003E7E66">
        <w:rPr>
          <w:rFonts w:ascii="Times New Roman" w:hAnsi="Times New Roman"/>
          <w:iCs/>
          <w:caps/>
          <w:lang w:val="es-ES_tradnl"/>
        </w:rPr>
        <w:t>Utilidad de la lec</w:t>
      </w:r>
      <w:r w:rsidRPr="003E7E66">
        <w:rPr>
          <w:rFonts w:ascii="Times New Roman" w:hAnsi="Times New Roman"/>
          <w:iCs/>
          <w:lang w:val="es-ES_tradnl"/>
        </w:rPr>
        <w:t>tura de los buenos autores</w:t>
      </w:r>
      <w:r w:rsidRPr="003E7E66">
        <w:rPr>
          <w:rFonts w:ascii="Times New Roman" w:hAnsi="Times New Roman"/>
          <w:i/>
          <w:lang w:val="es-ES_tradnl"/>
        </w:rPr>
        <w:t>,</w:t>
      </w:r>
      <w:r w:rsidRPr="003E7E66">
        <w:rPr>
          <w:rFonts w:ascii="Times New Roman" w:hAnsi="Times New Roman"/>
          <w:lang w:val="es-ES_tradnl"/>
        </w:rPr>
        <w:t xml:space="preserve"> f. </w:t>
      </w:r>
      <w:r w:rsidRPr="003E7E66">
        <w:rPr>
          <w:rFonts w:ascii="Times New Roman" w:hAnsi="Times New Roman"/>
          <w:i/>
          <w:lang w:val="es-ES_tradnl"/>
        </w:rPr>
        <w:t>Z.</w:t>
      </w:r>
      <w:r w:rsidRPr="003E7E66">
        <w:rPr>
          <w:rFonts w:ascii="Times New Roman" w:hAnsi="Times New Roman"/>
          <w:lang w:val="es-ES_tradnl"/>
        </w:rPr>
        <w:t>, pp. 364-370.</w:t>
      </w:r>
    </w:p>
    <w:p w:rsidR="00AC58F6" w:rsidRPr="003E7E66" w:rsidRDefault="00AC58F6" w:rsidP="00AC58F6">
      <w:pPr>
        <w:spacing w:after="0" w:line="240" w:lineRule="auto"/>
        <w:jc w:val="both"/>
        <w:rPr>
          <w:rFonts w:ascii="Times New Roman" w:hAnsi="Times New Roman"/>
          <w:smallCaps/>
          <w:lang w:val="es-ES_tradnl"/>
        </w:rPr>
      </w:pPr>
      <w:r w:rsidRPr="003E7E66">
        <w:rPr>
          <w:rFonts w:ascii="Times New Roman" w:hAnsi="Times New Roman"/>
          <w:caps/>
          <w:lang w:val="es-ES_tradnl"/>
        </w:rPr>
        <w:t xml:space="preserve">—Política. </w:t>
      </w:r>
      <w:r w:rsidRPr="003E7E66">
        <w:rPr>
          <w:rFonts w:ascii="Times New Roman" w:hAnsi="Times New Roman"/>
          <w:i/>
          <w:iCs/>
          <w:caps/>
          <w:lang w:val="es-ES_tradnl"/>
        </w:rPr>
        <w:t>Triálogo. Silverio, Paulino y Heráclio</w:t>
      </w:r>
      <w:r w:rsidRPr="003E7E66">
        <w:rPr>
          <w:rFonts w:ascii="Times New Roman" w:hAnsi="Times New Roman"/>
          <w:lang w:val="es-ES_tradnl"/>
        </w:rPr>
        <w:t xml:space="preserve">, f. </w:t>
      </w:r>
      <w:r w:rsidRPr="003E7E66">
        <w:rPr>
          <w:rFonts w:ascii="Times New Roman" w:hAnsi="Times New Roman"/>
          <w:i/>
          <w:lang w:val="es-ES_tradnl"/>
        </w:rPr>
        <w:t>Remit. Por S. T.</w:t>
      </w:r>
      <w:r w:rsidRPr="003E7E66">
        <w:rPr>
          <w:rFonts w:ascii="Times New Roman" w:hAnsi="Times New Roman"/>
          <w:lang w:val="es-ES_tradnl"/>
        </w:rPr>
        <w:t xml:space="preserve"> pp. 370-384.</w:t>
      </w:r>
    </w:p>
    <w:p w:rsidR="00AC58F6" w:rsidRPr="003E7E66" w:rsidRDefault="00AC58F6" w:rsidP="00AC58F6">
      <w:pPr>
        <w:contextualSpacing/>
        <w:jc w:val="both"/>
        <w:rPr>
          <w:rFonts w:ascii="Times New Roman" w:hAnsi="Times New Roman"/>
          <w:b/>
          <w:bCs/>
        </w:rPr>
      </w:pPr>
      <w:r w:rsidRPr="003E7E66">
        <w:rPr>
          <w:rFonts w:ascii="Times New Roman" w:hAnsi="Times New Roman"/>
          <w:sz w:val="24"/>
          <w:szCs w:val="24"/>
        </w:rPr>
        <w:br w:type="page"/>
      </w:r>
      <w:r w:rsidRPr="003E7E66">
        <w:rPr>
          <w:rFonts w:ascii="Times New Roman" w:hAnsi="Times New Roman"/>
          <w:b/>
          <w:bCs/>
        </w:rPr>
        <w:t>Apéndice III. Índice alfabético de poesías</w:t>
      </w:r>
    </w:p>
    <w:p w:rsidR="00AC58F6" w:rsidRPr="003E7E66" w:rsidRDefault="00AC58F6" w:rsidP="00AC58F6">
      <w:pPr>
        <w:ind w:left="1416" w:hanging="1416"/>
        <w:contextualSpacing/>
        <w:jc w:val="both"/>
        <w:rPr>
          <w:rFonts w:ascii="Times New Roman" w:hAnsi="Times New Roman"/>
        </w:rPr>
      </w:pPr>
    </w:p>
    <w:p w:rsidR="00AC58F6" w:rsidRPr="003E7E66" w:rsidRDefault="00AC58F6" w:rsidP="00AC58F6">
      <w:pPr>
        <w:ind w:firstLine="708"/>
        <w:contextualSpacing/>
        <w:jc w:val="both"/>
        <w:rPr>
          <w:rFonts w:ascii="Times New Roman" w:hAnsi="Times New Roman"/>
        </w:rPr>
      </w:pPr>
      <w:r w:rsidRPr="003E7E66">
        <w:rPr>
          <w:rFonts w:ascii="Times New Roman" w:hAnsi="Times New Roman"/>
        </w:rPr>
        <w:t xml:space="preserve">Seguidamente se incluye la relación de poesías presentes en el </w:t>
      </w:r>
      <w:r w:rsidRPr="003E7E66">
        <w:rPr>
          <w:rFonts w:ascii="Times New Roman" w:hAnsi="Times New Roman"/>
          <w:i/>
          <w:iCs/>
        </w:rPr>
        <w:t>Correo de las Damas</w:t>
      </w:r>
      <w:r w:rsidRPr="003E7E66">
        <w:rPr>
          <w:rFonts w:ascii="Times New Roman" w:hAnsi="Times New Roman"/>
        </w:rPr>
        <w:t xml:space="preserve"> ordenadas por su primer verso; a continuación, en el caso en el que en la obra se le da algún título, este se recoge seguido y ordenado si se ofrece, primero por tipo de poesía y luego su título. Asimismo se aportan los datos relativos a la firma del texto, el tomo en el que figura y las páginas que ocupa. No se han omitido las repeticiones de textos entre unos volúmenes y otros.</w:t>
      </w:r>
    </w:p>
    <w:p w:rsidR="00AC58F6" w:rsidRPr="003E7E66" w:rsidRDefault="00AC58F6" w:rsidP="00AC58F6">
      <w:pPr>
        <w:ind w:firstLine="313"/>
        <w:contextualSpacing/>
        <w:jc w:val="both"/>
        <w:rPr>
          <w:rFonts w:ascii="Times New Roman" w:hAnsi="Times New Roman"/>
        </w:rPr>
      </w:pPr>
      <w:r w:rsidRPr="003E7E66">
        <w:rPr>
          <w:rFonts w:ascii="Times New Roman" w:hAnsi="Times New Roman"/>
        </w:rPr>
        <w:t>Cuando no se han conservado las páginas en las que figuran los poemas se ofrece únicamente la información que ha sido posible extraer del índice.</w:t>
      </w:r>
    </w:p>
    <w:p w:rsidR="00AC58F6" w:rsidRPr="003E7E66" w:rsidRDefault="00AC58F6" w:rsidP="00F74733">
      <w:pPr>
        <w:pStyle w:val="Prrafodelista"/>
        <w:numPr>
          <w:ilvl w:val="0"/>
          <w:numId w:val="7"/>
        </w:numPr>
        <w:tabs>
          <w:tab w:val="num" w:pos="-1758"/>
        </w:tabs>
        <w:jc w:val="both"/>
        <w:rPr>
          <w:rFonts w:ascii="Times New Roman" w:hAnsi="Times New Roman"/>
        </w:rPr>
      </w:pPr>
      <w:r w:rsidRPr="003E7E66">
        <w:rPr>
          <w:rFonts w:ascii="Times New Roman" w:hAnsi="Times New Roman"/>
        </w:rPr>
        <w:t xml:space="preserve">[…], Apólogo. t. XI, p. 77-79.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Letrilla. </w:t>
      </w:r>
      <w:r w:rsidRPr="003E7E66">
        <w:rPr>
          <w:rFonts w:ascii="Times New Roman" w:hAnsi="Times New Roman"/>
          <w:i/>
          <w:iCs/>
        </w:rPr>
        <w:t>Bravo, lindo, bello, etc.</w:t>
      </w:r>
      <w:r w:rsidRPr="003E7E66">
        <w:rPr>
          <w:rFonts w:ascii="Times New Roman" w:hAnsi="Times New Roman"/>
        </w:rPr>
        <w:t>, t. XI, pp. 48-61.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Oda sáfica. </w:t>
      </w:r>
      <w:r w:rsidRPr="003E7E66">
        <w:rPr>
          <w:rFonts w:ascii="Times New Roman" w:hAnsi="Times New Roman"/>
          <w:i/>
          <w:iCs/>
        </w:rPr>
        <w:t>A los cumple años de Filis</w:t>
      </w:r>
      <w:r w:rsidRPr="003E7E66">
        <w:rPr>
          <w:rFonts w:ascii="Times New Roman" w:hAnsi="Times New Roman"/>
        </w:rPr>
        <w:t>, t. XI, p. 35.</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inconstancia</w:t>
      </w:r>
      <w:r w:rsidRPr="003E7E66">
        <w:rPr>
          <w:rFonts w:ascii="Times New Roman" w:hAnsi="Times New Roman"/>
        </w:rPr>
        <w:t>, t. XI, pp. 23-24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Poesía glosada, t. XI, p. 80.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 Poesía. </w:t>
      </w:r>
      <w:r w:rsidRPr="003E7E66">
        <w:rPr>
          <w:rFonts w:ascii="Times New Roman" w:hAnsi="Times New Roman"/>
          <w:i/>
          <w:iCs/>
        </w:rPr>
        <w:t>Problema sobre la elección de Matrimonio</w:t>
      </w:r>
      <w:r w:rsidRPr="003E7E66">
        <w:rPr>
          <w:rFonts w:ascii="Times New Roman" w:hAnsi="Times New Roman"/>
        </w:rPr>
        <w:t>, t. XI, pp. 41-47.</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Dios Musas, a Dios, a Dios quedaros», </w:t>
      </w:r>
      <w:r w:rsidRPr="003E7E66">
        <w:rPr>
          <w:rFonts w:ascii="Times New Roman" w:hAnsi="Times New Roman"/>
          <w:i/>
          <w:iCs/>
        </w:rPr>
        <w:t>Elegía. La despedida a las musas</w:t>
      </w:r>
      <w:r w:rsidRPr="003E7E66">
        <w:rPr>
          <w:rFonts w:ascii="Times New Roman" w:hAnsi="Times New Roman"/>
        </w:rPr>
        <w:t>, f. P. B. Z., t. VIII, pp. 170-173.</w:t>
      </w:r>
    </w:p>
    <w:p w:rsidR="00AC58F6" w:rsidRPr="003E7E66" w:rsidRDefault="00AC58F6" w:rsidP="00F74733">
      <w:pPr>
        <w:pStyle w:val="Prrafodelista"/>
        <w:numPr>
          <w:ilvl w:val="0"/>
          <w:numId w:val="7"/>
        </w:numPr>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A do, Mariposilla,», </w:t>
      </w:r>
      <w:r w:rsidRPr="003E7E66">
        <w:rPr>
          <w:rFonts w:ascii="Times New Roman" w:hAnsi="Times New Roman"/>
          <w:i/>
          <w:iCs/>
        </w:rPr>
        <w:t>Oda. La mariposa</w:t>
      </w:r>
      <w:r w:rsidRPr="003E7E66">
        <w:rPr>
          <w:rFonts w:ascii="Times New Roman" w:hAnsi="Times New Roman"/>
          <w:caps/>
        </w:rPr>
        <w:t xml:space="preserve">, </w:t>
      </w:r>
      <w:r w:rsidRPr="003E7E66">
        <w:rPr>
          <w:rFonts w:ascii="Times New Roman" w:hAnsi="Times New Roman"/>
        </w:rPr>
        <w:t>f. B. B., t. VIII, pp. 361-363.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fin de que un Jilguero», </w:t>
      </w:r>
      <w:r w:rsidRPr="003E7E66">
        <w:rPr>
          <w:rFonts w:ascii="Times New Roman" w:hAnsi="Times New Roman"/>
          <w:i/>
          <w:iCs/>
        </w:rPr>
        <w:t>Fábula. El Canario y el Jilguero</w:t>
      </w:r>
      <w:r w:rsidRPr="003E7E66">
        <w:rPr>
          <w:rFonts w:ascii="Times New Roman" w:hAnsi="Times New Roman"/>
        </w:rPr>
        <w:t xml:space="preserve">, f. </w:t>
      </w:r>
      <w:r w:rsidRPr="003E7E66">
        <w:rPr>
          <w:rFonts w:ascii="Times New Roman" w:hAnsi="Times New Roman"/>
          <w:i/>
          <w:iCs/>
        </w:rPr>
        <w:t>Cor. Murc.</w:t>
      </w:r>
      <w:r w:rsidRPr="003E7E66">
        <w:rPr>
          <w:rFonts w:ascii="Times New Roman" w:hAnsi="Times New Roman"/>
        </w:rPr>
        <w:t>, t. XV, pp. 254-256.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 margen amena recostado», </w:t>
      </w:r>
      <w:r w:rsidRPr="003E7E66">
        <w:rPr>
          <w:rFonts w:ascii="Times New Roman" w:hAnsi="Times New Roman"/>
          <w:i/>
          <w:iCs/>
        </w:rPr>
        <w:t>Fábula</w:t>
      </w:r>
      <w:r w:rsidRPr="003E7E66">
        <w:rPr>
          <w:rFonts w:ascii="Times New Roman" w:hAnsi="Times New Roman"/>
        </w:rPr>
        <w:t xml:space="preserve">, f. </w:t>
      </w:r>
      <w:r w:rsidRPr="003E7E66">
        <w:rPr>
          <w:rFonts w:ascii="Times New Roman" w:hAnsi="Times New Roman"/>
          <w:i/>
          <w:iCs/>
        </w:rPr>
        <w:t>M.</w:t>
      </w:r>
      <w:r w:rsidRPr="003E7E66">
        <w:rPr>
          <w:rFonts w:ascii="Times New Roman" w:hAnsi="Times New Roman"/>
        </w:rPr>
        <w:t>, t. XIII, pp. 279-281.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 puerta de un mesón», </w:t>
      </w:r>
      <w:r w:rsidRPr="003E7E66">
        <w:rPr>
          <w:rFonts w:ascii="Times New Roman" w:hAnsi="Times New Roman"/>
          <w:i/>
          <w:iCs/>
        </w:rPr>
        <w:t>Epigrama. Dicho gracioso producido a la puerta de un mesón en un lugar</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J. J. C., t. III, pp. 299-301.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 sombra de un pino», </w:t>
      </w:r>
      <w:r w:rsidRPr="003E7E66">
        <w:rPr>
          <w:rFonts w:ascii="Times New Roman" w:hAnsi="Times New Roman"/>
          <w:i/>
          <w:iCs/>
        </w:rPr>
        <w:t>Liras. A el amor honesto</w:t>
      </w:r>
      <w:r w:rsidRPr="003E7E66">
        <w:rPr>
          <w:rFonts w:ascii="Times New Roman" w:hAnsi="Times New Roman"/>
        </w:rPr>
        <w:t>, t. IV, pp. 138-140.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las doradas playas», </w:t>
      </w:r>
      <w:r w:rsidRPr="003E7E66">
        <w:rPr>
          <w:rFonts w:ascii="Times New Roman" w:hAnsi="Times New Roman"/>
          <w:i/>
          <w:iCs/>
        </w:rPr>
        <w:t>Anacreóntica, El pastor desdichado,</w:t>
      </w:r>
      <w:r w:rsidRPr="003E7E66">
        <w:rPr>
          <w:rFonts w:ascii="Times New Roman" w:hAnsi="Times New Roman"/>
        </w:rPr>
        <w:t xml:space="preserve"> t. XII, pp. 261-266.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las márgenes del tajo», </w:t>
      </w:r>
      <w:r w:rsidRPr="003E7E66">
        <w:rPr>
          <w:rFonts w:ascii="Times New Roman" w:hAnsi="Times New Roman"/>
          <w:i/>
          <w:iCs/>
        </w:rPr>
        <w:t>Romance</w:t>
      </w:r>
      <w:r w:rsidRPr="003E7E66">
        <w:rPr>
          <w:rFonts w:ascii="Times New Roman" w:hAnsi="Times New Roman"/>
        </w:rPr>
        <w:t xml:space="preserve">, f. </w:t>
      </w:r>
      <w:r w:rsidRPr="003E7E66">
        <w:rPr>
          <w:rFonts w:ascii="Times New Roman" w:hAnsi="Times New Roman"/>
          <w:iCs/>
        </w:rPr>
        <w:t>D. de C</w:t>
      </w:r>
      <w:r w:rsidRPr="003E7E66">
        <w:rPr>
          <w:rFonts w:ascii="Times New Roman" w:hAnsi="Times New Roman"/>
          <w:i/>
          <w:iCs/>
        </w:rPr>
        <w:t>.</w:t>
      </w:r>
      <w:r w:rsidRPr="003E7E66">
        <w:rPr>
          <w:rFonts w:ascii="Times New Roman" w:hAnsi="Times New Roman"/>
        </w:rPr>
        <w:t>, t. IX, pp. 241-243.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«A las orillas del dorado tajo»,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xml:space="preserve">], t. IX, p 22.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llevar a su padre la comida», </w:t>
      </w:r>
      <w:r w:rsidRPr="003E7E66">
        <w:rPr>
          <w:rFonts w:ascii="Times New Roman" w:hAnsi="Times New Roman"/>
          <w:i/>
          <w:iCs/>
        </w:rPr>
        <w:t>Cuento. El caldo</w:t>
      </w:r>
      <w:r w:rsidRPr="003E7E66">
        <w:rPr>
          <w:rFonts w:ascii="Times New Roman" w:hAnsi="Times New Roman"/>
        </w:rPr>
        <w:t xml:space="preserve">, f. </w:t>
      </w:r>
      <w:r w:rsidRPr="003E7E66">
        <w:rPr>
          <w:rFonts w:ascii="Times New Roman" w:hAnsi="Times New Roman"/>
          <w:iCs/>
        </w:rPr>
        <w:t>B. E</w:t>
      </w:r>
      <w:r w:rsidRPr="003E7E66">
        <w:rPr>
          <w:rFonts w:ascii="Times New Roman" w:hAnsi="Times New Roman"/>
          <w:i/>
          <w:iCs/>
        </w:rPr>
        <w:t>.</w:t>
      </w:r>
      <w:r w:rsidRPr="003E7E66">
        <w:rPr>
          <w:rFonts w:ascii="Times New Roman" w:hAnsi="Times New Roman"/>
        </w:rPr>
        <w:t>, pp.</w:t>
      </w:r>
      <w:r w:rsidRPr="003E7E66">
        <w:rPr>
          <w:rFonts w:ascii="Times New Roman" w:hAnsi="Times New Roman"/>
          <w:i/>
          <w:iCs/>
        </w:rPr>
        <w:t xml:space="preserve"> </w:t>
      </w:r>
      <w:r w:rsidRPr="003E7E66">
        <w:rPr>
          <w:rFonts w:ascii="Times New Roman" w:hAnsi="Times New Roman"/>
        </w:rPr>
        <w:t xml:space="preserve">172-174. </w:t>
      </w:r>
    </w:p>
    <w:p w:rsidR="00AC58F6" w:rsidRPr="003E7E66" w:rsidRDefault="00AC58F6" w:rsidP="00F74733">
      <w:pPr>
        <w:pStyle w:val="Prrafodelista"/>
        <w:numPr>
          <w:ilvl w:val="0"/>
          <w:numId w:val="7"/>
        </w:numPr>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A más quieres llegar, Amor tirano?», </w:t>
      </w:r>
      <w:r w:rsidRPr="003E7E66">
        <w:rPr>
          <w:rFonts w:ascii="Times New Roman" w:hAnsi="Times New Roman"/>
          <w:i/>
          <w:iCs/>
        </w:rPr>
        <w:t>Oda. Al Amor</w:t>
      </w:r>
      <w:r w:rsidRPr="003E7E66">
        <w:rPr>
          <w:rFonts w:ascii="Times New Roman" w:hAnsi="Times New Roman"/>
        </w:rPr>
        <w:t>, f. D. d. M., t. I, pp. 288-289.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mi Señora Doña </w:t>
      </w:r>
      <w:r w:rsidRPr="003E7E66">
        <w:rPr>
          <w:rFonts w:ascii="Times New Roman" w:hAnsi="Times New Roman"/>
          <w:i/>
          <w:iCs/>
        </w:rPr>
        <w:t>Ana,</w:t>
      </w:r>
      <w:r w:rsidRPr="003E7E66">
        <w:rPr>
          <w:rFonts w:ascii="Times New Roman" w:hAnsi="Times New Roman"/>
        </w:rPr>
        <w:t xml:space="preserve">», </w:t>
      </w:r>
      <w:r w:rsidRPr="003E7E66">
        <w:rPr>
          <w:rFonts w:ascii="Times New Roman" w:hAnsi="Times New Roman"/>
          <w:i/>
          <w:iCs/>
        </w:rPr>
        <w:t>Décimas</w:t>
      </w:r>
      <w:r w:rsidRPr="003E7E66">
        <w:rPr>
          <w:rFonts w:ascii="Times New Roman" w:hAnsi="Times New Roman"/>
        </w:rPr>
        <w:t xml:space="preserve">. </w:t>
      </w:r>
      <w:r w:rsidRPr="003E7E66">
        <w:rPr>
          <w:rFonts w:ascii="Times New Roman" w:hAnsi="Times New Roman"/>
          <w:i/>
          <w:iCs/>
        </w:rPr>
        <w:t>Al Autor del Enigma publicado en el fol. 128</w:t>
      </w:r>
      <w:r w:rsidRPr="003E7E66">
        <w:rPr>
          <w:rFonts w:ascii="Times New Roman" w:hAnsi="Times New Roman"/>
        </w:rPr>
        <w:t xml:space="preserve">; «Quiero hacerte, amado Autor», </w:t>
      </w:r>
      <w:r w:rsidRPr="003E7E66">
        <w:rPr>
          <w:rFonts w:ascii="Times New Roman" w:hAnsi="Times New Roman"/>
          <w:i/>
          <w:iCs/>
        </w:rPr>
        <w:t>Otra</w:t>
      </w:r>
      <w:r w:rsidRPr="003E7E66">
        <w:rPr>
          <w:rFonts w:ascii="Times New Roman" w:hAnsi="Times New Roman"/>
        </w:rPr>
        <w:t>, f. Juan Antonio Bustamante, t. IX, pp. 232-233.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Pascuala dijo Brás,», </w:t>
      </w:r>
      <w:r w:rsidRPr="003E7E66">
        <w:rPr>
          <w:rFonts w:ascii="Times New Roman" w:hAnsi="Times New Roman"/>
          <w:i/>
          <w:iCs/>
        </w:rPr>
        <w:t>Ensaladilla</w:t>
      </w:r>
      <w:r w:rsidRPr="003E7E66">
        <w:rPr>
          <w:rFonts w:ascii="Times New Roman" w:hAnsi="Times New Roman"/>
        </w:rPr>
        <w:t xml:space="preserve">, f. </w:t>
      </w:r>
      <w:r w:rsidRPr="003E7E66">
        <w:rPr>
          <w:rFonts w:ascii="Times New Roman" w:hAnsi="Times New Roman"/>
          <w:iCs/>
        </w:rPr>
        <w:t>P. C.</w:t>
      </w:r>
      <w:r w:rsidRPr="003E7E66">
        <w:rPr>
          <w:rFonts w:ascii="Times New Roman" w:hAnsi="Times New Roman"/>
        </w:rPr>
        <w:t>, t. XIII, pp. 376-380.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«A todos ¡Oh Avariento!», [</w:t>
      </w:r>
      <w:r w:rsidRPr="003E7E66">
        <w:rPr>
          <w:rFonts w:ascii="Times New Roman" w:hAnsi="Times New Roman"/>
          <w:i/>
          <w:iCs/>
        </w:rPr>
        <w:t>El avaro</w:t>
      </w:r>
      <w:r w:rsidRPr="003E7E66">
        <w:rPr>
          <w:rFonts w:ascii="Times New Roman" w:hAnsi="Times New Roman"/>
        </w:rPr>
        <w:t xml:space="preserve">], t. V, pp. 7-19.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médico de ciencia acreditada»,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El Asno médico</w:t>
      </w:r>
      <w:r w:rsidRPr="003E7E66">
        <w:rPr>
          <w:rFonts w:ascii="Times New Roman" w:hAnsi="Times New Roman"/>
        </w:rPr>
        <w:t xml:space="preserve">, f. </w:t>
      </w:r>
      <w:r w:rsidRPr="003E7E66">
        <w:rPr>
          <w:rFonts w:ascii="Times New Roman" w:hAnsi="Times New Roman"/>
          <w:iCs/>
        </w:rPr>
        <w:t>S de S.</w:t>
      </w:r>
      <w:r w:rsidRPr="003E7E66">
        <w:rPr>
          <w:rFonts w:ascii="Times New Roman" w:hAnsi="Times New Roman"/>
        </w:rPr>
        <w:t>, t. XVII, pp. 79-81.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Perro de ganado», </w:t>
      </w:r>
      <w:r w:rsidRPr="003E7E66">
        <w:rPr>
          <w:rFonts w:ascii="Times New Roman" w:hAnsi="Times New Roman"/>
          <w:i/>
          <w:iCs/>
        </w:rPr>
        <w:t>Fábula. El Perro, el Amo y el Lobo</w:t>
      </w:r>
      <w:r w:rsidRPr="003E7E66">
        <w:rPr>
          <w:rFonts w:ascii="Times New Roman" w:hAnsi="Times New Roman"/>
        </w:rPr>
        <w:t xml:space="preserve">, f. </w:t>
      </w:r>
      <w:r w:rsidRPr="003E7E66">
        <w:rPr>
          <w:rFonts w:ascii="Times New Roman" w:hAnsi="Times New Roman"/>
          <w:iCs/>
        </w:rPr>
        <w:t>K. N.</w:t>
      </w:r>
      <w:r w:rsidRPr="003E7E66">
        <w:rPr>
          <w:rFonts w:ascii="Times New Roman" w:hAnsi="Times New Roman"/>
        </w:rPr>
        <w:t>, t. XV, pp. 199-201.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perro de ganado», </w:t>
      </w:r>
      <w:r w:rsidRPr="003E7E66">
        <w:rPr>
          <w:rFonts w:ascii="Times New Roman" w:hAnsi="Times New Roman"/>
          <w:i/>
        </w:rPr>
        <w:t>Fábula</w:t>
      </w:r>
      <w:r w:rsidRPr="003E7E66">
        <w:rPr>
          <w:rFonts w:ascii="Times New Roman" w:hAnsi="Times New Roman"/>
          <w:i/>
          <w:caps/>
        </w:rPr>
        <w:t>.</w:t>
      </w:r>
      <w:r w:rsidRPr="003E7E66">
        <w:rPr>
          <w:rFonts w:ascii="Times New Roman" w:hAnsi="Times New Roman"/>
          <w:i/>
        </w:rPr>
        <w:t xml:space="preserve"> </w:t>
      </w:r>
      <w:r w:rsidRPr="003E7E66">
        <w:rPr>
          <w:rFonts w:ascii="Times New Roman" w:hAnsi="Times New Roman"/>
          <w:i/>
          <w:iCs/>
        </w:rPr>
        <w:t>El Lobo y el Perro de ganado</w:t>
      </w:r>
      <w:r w:rsidRPr="003E7E66">
        <w:rPr>
          <w:rFonts w:ascii="Times New Roman" w:hAnsi="Times New Roman"/>
        </w:rPr>
        <w:t xml:space="preserve">, f. </w:t>
      </w:r>
      <w:r w:rsidRPr="003E7E66">
        <w:rPr>
          <w:rFonts w:ascii="Times New Roman" w:hAnsi="Times New Roman"/>
          <w:iCs/>
        </w:rPr>
        <w:t>Diar. de Cart.</w:t>
      </w:r>
      <w:r w:rsidRPr="003E7E66">
        <w:rPr>
          <w:rFonts w:ascii="Times New Roman" w:hAnsi="Times New Roman"/>
        </w:rPr>
        <w:t>, t. XVII, pp. 140-142.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 un voraz Lobo a lo lejos», </w:t>
      </w:r>
      <w:r w:rsidRPr="003E7E66">
        <w:rPr>
          <w:rFonts w:ascii="Times New Roman" w:hAnsi="Times New Roman"/>
          <w:i/>
          <w:iCs/>
        </w:rPr>
        <w:t>Fábula, El Carnero</w:t>
      </w:r>
      <w:r w:rsidRPr="003E7E66">
        <w:rPr>
          <w:rFonts w:ascii="Times New Roman" w:hAnsi="Times New Roman"/>
        </w:rPr>
        <w:t xml:space="preserve">, f. </w:t>
      </w:r>
      <w:r w:rsidRPr="003E7E66">
        <w:rPr>
          <w:rFonts w:ascii="Times New Roman" w:hAnsi="Times New Roman"/>
          <w:iCs/>
        </w:rPr>
        <w:t>D</w:t>
      </w:r>
      <w:r w:rsidRPr="003E7E66">
        <w:rPr>
          <w:rFonts w:ascii="Times New Roman" w:hAnsi="Times New Roman"/>
          <w:i/>
          <w:iCs/>
        </w:rPr>
        <w:t>.</w:t>
      </w:r>
      <w:r w:rsidRPr="003E7E66">
        <w:rPr>
          <w:rFonts w:ascii="Times New Roman" w:hAnsi="Times New Roman"/>
        </w:rPr>
        <w:t>, t. VII, p. 44.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«Abate al infeliz, el poderoso», </w:t>
      </w:r>
      <w:r w:rsidRPr="003E7E66">
        <w:rPr>
          <w:rFonts w:ascii="Times New Roman" w:hAnsi="Times New Roman"/>
          <w:i/>
          <w:iCs/>
        </w:rPr>
        <w:t>Soneto. Trastorno del mundo</w:t>
      </w:r>
      <w:r w:rsidRPr="003E7E66">
        <w:rPr>
          <w:rFonts w:ascii="Times New Roman" w:hAnsi="Times New Roman"/>
          <w:caps/>
        </w:rPr>
        <w:t xml:space="preserve">, </w:t>
      </w:r>
      <w:r w:rsidRPr="003E7E66">
        <w:rPr>
          <w:rFonts w:ascii="Times New Roman" w:hAnsi="Times New Roman"/>
        </w:rPr>
        <w:t>t. IV, pp. 102-102.</w:t>
      </w:r>
    </w:p>
    <w:p w:rsidR="00AC58F6" w:rsidRPr="003E7E66" w:rsidRDefault="00AC58F6" w:rsidP="00F74733">
      <w:pPr>
        <w:pStyle w:val="Prrafodelista"/>
        <w:numPr>
          <w:ilvl w:val="0"/>
          <w:numId w:val="7"/>
        </w:numPr>
        <w:spacing w:after="0"/>
        <w:jc w:val="both"/>
        <w:rPr>
          <w:rFonts w:ascii="Times New Roman" w:hAnsi="Times New Roman"/>
        </w:rPr>
      </w:pPr>
      <w:r w:rsidRPr="003E7E66">
        <w:rPr>
          <w:rFonts w:ascii="Times New Roman" w:hAnsi="Times New Roman"/>
        </w:rPr>
        <w:t xml:space="preserve">«Acostumbrado un mastín»,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Los Perros</w:t>
      </w:r>
      <w:r w:rsidRPr="003E7E66">
        <w:rPr>
          <w:rFonts w:ascii="Times New Roman" w:hAnsi="Times New Roman"/>
        </w:rPr>
        <w:t xml:space="preserve">, f. </w:t>
      </w:r>
      <w:r w:rsidRPr="003E7E66">
        <w:rPr>
          <w:rFonts w:ascii="Times New Roman" w:hAnsi="Times New Roman"/>
          <w:iCs/>
        </w:rPr>
        <w:t>Trad. de la Fortaine por K. N.</w:t>
      </w:r>
      <w:r w:rsidRPr="003E7E66">
        <w:rPr>
          <w:rFonts w:ascii="Times New Roman" w:hAnsi="Times New Roman"/>
        </w:rPr>
        <w:t>, t. XVII, pp. 321-323.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«Admirará Apeles de Campaspe bella», </w:t>
      </w:r>
      <w:r w:rsidRPr="003E7E66">
        <w:rPr>
          <w:rFonts w:ascii="Times New Roman" w:hAnsi="Times New Roman"/>
          <w:i/>
        </w:rPr>
        <w:t>Soneto</w:t>
      </w:r>
      <w:r w:rsidRPr="003E7E66">
        <w:rPr>
          <w:rFonts w:ascii="Times New Roman" w:hAnsi="Times New Roman"/>
        </w:rPr>
        <w:t xml:space="preserve">, f. </w:t>
      </w:r>
      <w:r w:rsidRPr="003E7E66">
        <w:rPr>
          <w:rFonts w:ascii="Times New Roman" w:hAnsi="Times New Roman"/>
          <w:iCs/>
        </w:rPr>
        <w:t>P. Z.</w:t>
      </w:r>
      <w:r w:rsidRPr="003E7E66">
        <w:rPr>
          <w:rFonts w:ascii="Times New Roman" w:hAnsi="Times New Roman"/>
        </w:rPr>
        <w:t>, t. XVII, pp. 77-78.</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«Afelia, niña hermosa,», </w:t>
      </w:r>
      <w:r w:rsidRPr="003E7E66">
        <w:rPr>
          <w:rFonts w:ascii="Times New Roman" w:hAnsi="Times New Roman"/>
          <w:i/>
          <w:iCs/>
        </w:rPr>
        <w:t>Fábula. La Sencillez y la Prudencia</w:t>
      </w:r>
      <w:r w:rsidRPr="003E7E66">
        <w:rPr>
          <w:rFonts w:ascii="Times New Roman" w:hAnsi="Times New Roman"/>
        </w:rPr>
        <w:t>, f. M. M. M., t. X, pp. 168-169.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dichoso, la suerte va buscando», </w:t>
      </w:r>
      <w:r w:rsidRPr="003E7E66">
        <w:rPr>
          <w:rFonts w:ascii="Times New Roman" w:hAnsi="Times New Roman"/>
          <w:i/>
        </w:rPr>
        <w:t>Soneto</w:t>
      </w:r>
      <w:r w:rsidRPr="003E7E66">
        <w:rPr>
          <w:rFonts w:ascii="Times New Roman" w:hAnsi="Times New Roman"/>
        </w:rPr>
        <w:t xml:space="preserve">, f. </w:t>
      </w:r>
      <w:r w:rsidRPr="003E7E66">
        <w:rPr>
          <w:rFonts w:ascii="Times New Roman" w:hAnsi="Times New Roman"/>
          <w:iCs/>
        </w:rPr>
        <w:t>D. J. M. M.</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t. XVII, p. 146.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fuego de tus ojos», </w:t>
      </w:r>
      <w:r w:rsidRPr="003E7E66">
        <w:rPr>
          <w:rFonts w:ascii="Times New Roman" w:hAnsi="Times New Roman"/>
          <w:i/>
          <w:iCs/>
        </w:rPr>
        <w:t xml:space="preserve">Cantilena. A los ojos de Felisa, </w:t>
      </w:r>
      <w:r w:rsidRPr="003E7E66">
        <w:rPr>
          <w:rFonts w:ascii="Times New Roman" w:hAnsi="Times New Roman"/>
        </w:rPr>
        <w:t>f. M. Y. G., t. X, pp. 318-319.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mirar cierto Hombre»,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hombre negro</w:t>
      </w:r>
      <w:r w:rsidRPr="003E7E66">
        <w:rPr>
          <w:rFonts w:ascii="Times New Roman" w:hAnsi="Times New Roman"/>
        </w:rPr>
        <w:t>, t. III, p. 388.</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mundo sale del nativo seno», </w:t>
      </w:r>
      <w:r w:rsidRPr="003E7E66">
        <w:rPr>
          <w:rFonts w:ascii="Times New Roman" w:hAnsi="Times New Roman"/>
          <w:i/>
          <w:iCs/>
        </w:rPr>
        <w:t>Niñez</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pp. 279-280.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 ver lo que pasa» [estribillo] / «Al ver una niña»,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S. de S.</w:t>
      </w:r>
      <w:r w:rsidRPr="003E7E66">
        <w:rPr>
          <w:rFonts w:ascii="Times New Roman" w:hAnsi="Times New Roman"/>
        </w:rPr>
        <w:t>, t. XIV, pp. 215-220.</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«Alabado el poder de quien» [estribillo] ∕ «Inquieta mi condición», </w:t>
      </w:r>
      <w:r w:rsidRPr="003E7E66">
        <w:rPr>
          <w:rFonts w:ascii="Times New Roman" w:hAnsi="Times New Roman"/>
          <w:i/>
          <w:iCs/>
        </w:rPr>
        <w:t>Consuelo a los que no logran sus pretensiones</w:t>
      </w:r>
      <w:r w:rsidRPr="003E7E66">
        <w:rPr>
          <w:rFonts w:ascii="Times New Roman" w:hAnsi="Times New Roman"/>
        </w:rPr>
        <w:t xml:space="preserve">. </w:t>
      </w:r>
      <w:r w:rsidRPr="003E7E66">
        <w:rPr>
          <w:rFonts w:ascii="Times New Roman" w:hAnsi="Times New Roman"/>
          <w:i/>
          <w:iCs/>
        </w:rPr>
        <w:t>Texto</w:t>
      </w:r>
      <w:r w:rsidRPr="003E7E66">
        <w:rPr>
          <w:rFonts w:ascii="Times New Roman" w:hAnsi="Times New Roman"/>
        </w:rPr>
        <w:t>, t. III, pp. 11-13.</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Alcid. </w:t>
      </w:r>
      <w:r w:rsidRPr="003E7E66">
        <w:rPr>
          <w:rFonts w:ascii="Times New Roman" w:hAnsi="Times New Roman"/>
        </w:rPr>
        <w:t xml:space="preserve">Tus corderos, Climene, ya han bajado», </w:t>
      </w:r>
      <w:r w:rsidRPr="003E7E66">
        <w:rPr>
          <w:rFonts w:ascii="Times New Roman" w:hAnsi="Times New Roman"/>
          <w:i/>
          <w:iCs/>
        </w:rPr>
        <w:t>Égloga. Alcidon y Climene</w:t>
      </w:r>
      <w:r w:rsidRPr="003E7E66">
        <w:rPr>
          <w:rFonts w:ascii="Times New Roman" w:hAnsi="Times New Roman"/>
        </w:rPr>
        <w:t>, t. III, pp. 50-56.</w:t>
      </w:r>
    </w:p>
    <w:p w:rsidR="00AC58F6" w:rsidRPr="003E7E66" w:rsidRDefault="00AC58F6" w:rsidP="00F74733">
      <w:pPr>
        <w:pStyle w:val="Prrafodelista"/>
        <w:numPr>
          <w:ilvl w:val="0"/>
          <w:numId w:val="7"/>
        </w:numPr>
        <w:jc w:val="both"/>
        <w:rPr>
          <w:rFonts w:ascii="Times New Roman" w:hAnsi="Times New Roman"/>
          <w:lang w:val="en-US"/>
        </w:rPr>
      </w:pPr>
      <w:r w:rsidRPr="003E7E66">
        <w:rPr>
          <w:rFonts w:ascii="Times New Roman" w:hAnsi="Times New Roman"/>
        </w:rPr>
        <w:t xml:space="preserve">«Alegraos Zagales», </w:t>
      </w:r>
      <w:r w:rsidRPr="003E7E66">
        <w:rPr>
          <w:rFonts w:ascii="Times New Roman" w:hAnsi="Times New Roman"/>
          <w:i/>
          <w:iCs/>
        </w:rPr>
        <w:t>La venganza del amor</w:t>
      </w:r>
      <w:r w:rsidRPr="003E7E66">
        <w:rPr>
          <w:rFonts w:ascii="Times New Roman" w:hAnsi="Times New Roman"/>
        </w:rPr>
        <w:t xml:space="preserve">. </w:t>
      </w:r>
      <w:r w:rsidRPr="003E7E66">
        <w:rPr>
          <w:rFonts w:ascii="Times New Roman" w:hAnsi="Times New Roman"/>
          <w:i/>
          <w:iCs/>
          <w:lang w:val="en-US"/>
        </w:rPr>
        <w:t>Romance</w:t>
      </w:r>
      <w:r w:rsidRPr="003E7E66">
        <w:rPr>
          <w:rFonts w:ascii="Times New Roman" w:hAnsi="Times New Roman"/>
          <w:lang w:val="en-US"/>
        </w:rPr>
        <w:t xml:space="preserve">, f. J. D., t. VIII, pp. 106-108. </w:t>
      </w:r>
    </w:p>
    <w:p w:rsidR="00AC58F6" w:rsidRPr="003E7E66" w:rsidRDefault="00AC58F6" w:rsidP="00F74733">
      <w:pPr>
        <w:pStyle w:val="Prrafodelista"/>
        <w:numPr>
          <w:ilvl w:val="0"/>
          <w:numId w:val="7"/>
        </w:numPr>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Alegres pajarillos, que los vientos», </w:t>
      </w:r>
      <w:r w:rsidRPr="003E7E66">
        <w:rPr>
          <w:rFonts w:ascii="Times New Roman" w:hAnsi="Times New Roman"/>
          <w:i/>
          <w:iCs/>
        </w:rPr>
        <w:t>Canción.</w:t>
      </w:r>
      <w:r w:rsidRPr="003E7E66">
        <w:rPr>
          <w:rFonts w:ascii="Times New Roman" w:hAnsi="Times New Roman"/>
        </w:rPr>
        <w:t xml:space="preserve"> </w:t>
      </w:r>
      <w:r w:rsidRPr="003E7E66">
        <w:rPr>
          <w:rFonts w:ascii="Times New Roman" w:hAnsi="Times New Roman"/>
          <w:i/>
          <w:iCs/>
        </w:rPr>
        <w:t>A Doris dormida en el Campo</w:t>
      </w:r>
      <w:r w:rsidRPr="003E7E66">
        <w:rPr>
          <w:rFonts w:ascii="Times New Roman" w:hAnsi="Times New Roman"/>
        </w:rPr>
        <w:t>, f. F. P. V., t. IV, pp. 212-214.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«Alguacil haya silencio», </w:t>
      </w:r>
      <w:r w:rsidRPr="003E7E66">
        <w:rPr>
          <w:rFonts w:ascii="Times New Roman" w:hAnsi="Times New Roman"/>
          <w:i/>
        </w:rPr>
        <w:t>Epigrama</w:t>
      </w:r>
      <w:r w:rsidRPr="003E7E66">
        <w:rPr>
          <w:rFonts w:ascii="Times New Roman" w:hAnsi="Times New Roman"/>
        </w:rPr>
        <w:t>, t. XV, p. 47.</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«Almas sublimes que con grande anhelo», </w:t>
      </w:r>
      <w:r w:rsidRPr="003E7E66">
        <w:rPr>
          <w:rFonts w:ascii="Times New Roman" w:hAnsi="Times New Roman"/>
          <w:i/>
          <w:iCs/>
        </w:rPr>
        <w:t>Oda. A los buenos poetas</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i/>
          <w:iCs/>
        </w:rPr>
        <w:t xml:space="preserve"> </w:t>
      </w:r>
      <w:r w:rsidRPr="003E7E66">
        <w:rPr>
          <w:rFonts w:ascii="Times New Roman" w:hAnsi="Times New Roman"/>
          <w:iCs/>
        </w:rPr>
        <w:t>F. T. M.</w:t>
      </w:r>
      <w:r w:rsidRPr="003E7E66">
        <w:rPr>
          <w:rFonts w:ascii="Times New Roman" w:hAnsi="Times New Roman"/>
        </w:rPr>
        <w:t>, t. XIV, pp. 198-201.</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«Altanera Pastorcilla», </w:t>
      </w:r>
      <w:r w:rsidRPr="003E7E66">
        <w:rPr>
          <w:rFonts w:ascii="Times New Roman" w:hAnsi="Times New Roman"/>
          <w:i/>
          <w:iCs/>
        </w:rPr>
        <w:t>Juguete</w:t>
      </w:r>
      <w:r w:rsidRPr="003E7E66">
        <w:rPr>
          <w:rFonts w:ascii="Times New Roman" w:hAnsi="Times New Roman"/>
        </w:rPr>
        <w:t xml:space="preserve">, f. </w:t>
      </w:r>
      <w:r w:rsidRPr="003E7E66">
        <w:rPr>
          <w:rFonts w:ascii="Times New Roman" w:hAnsi="Times New Roman"/>
          <w:iCs/>
        </w:rPr>
        <w:t>A. M</w:t>
      </w:r>
      <w:r w:rsidRPr="003E7E66">
        <w:rPr>
          <w:rFonts w:ascii="Times New Roman" w:hAnsi="Times New Roman"/>
        </w:rPr>
        <w:t>., t. IV, p. 112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 un joven su Dama con ternura», </w:t>
      </w:r>
      <w:r w:rsidRPr="003E7E66">
        <w:rPr>
          <w:rFonts w:ascii="Times New Roman" w:hAnsi="Times New Roman"/>
          <w:i/>
          <w:iCs/>
        </w:rPr>
        <w:t>Octava. La mujer mudable</w:t>
      </w:r>
      <w:r w:rsidRPr="003E7E66">
        <w:rPr>
          <w:rFonts w:ascii="Times New Roman" w:hAnsi="Times New Roman"/>
          <w:caps/>
        </w:rPr>
        <w:t xml:space="preserve">, </w:t>
      </w:r>
      <w:r w:rsidRPr="003E7E66">
        <w:rPr>
          <w:rFonts w:ascii="Times New Roman" w:hAnsi="Times New Roman"/>
        </w:rPr>
        <w:t>t. XII, p. 159.</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«Amábase otro tiempo regalando», </w:t>
      </w:r>
      <w:r w:rsidRPr="003E7E66">
        <w:rPr>
          <w:rFonts w:ascii="Times New Roman" w:hAnsi="Times New Roman"/>
          <w:i/>
          <w:iCs/>
        </w:rPr>
        <w:t>Soneto. Amor a lo antiguo y moderno</w:t>
      </w:r>
      <w:r w:rsidRPr="003E7E66">
        <w:rPr>
          <w:rFonts w:ascii="Times New Roman" w:hAnsi="Times New Roman"/>
        </w:rPr>
        <w:t xml:space="preserve">, f. </w:t>
      </w:r>
      <w:r w:rsidRPr="003E7E66">
        <w:rPr>
          <w:rFonts w:ascii="Times New Roman" w:hAnsi="Times New Roman"/>
          <w:iCs/>
        </w:rPr>
        <w:t>F. P. V.,</w:t>
      </w:r>
      <w:r w:rsidRPr="003E7E66">
        <w:rPr>
          <w:rFonts w:ascii="Times New Roman" w:hAnsi="Times New Roman"/>
          <w:i/>
          <w:iCs/>
        </w:rPr>
        <w:t xml:space="preserve"> </w:t>
      </w:r>
      <w:r w:rsidRPr="003E7E66">
        <w:rPr>
          <w:rFonts w:ascii="Times New Roman" w:hAnsi="Times New Roman"/>
        </w:rPr>
        <w:t xml:space="preserve">t. VI, p. 4.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«Amable soledad, dulces delicias», </w:t>
      </w:r>
      <w:r w:rsidRPr="003E7E66">
        <w:rPr>
          <w:rFonts w:ascii="Times New Roman" w:hAnsi="Times New Roman"/>
          <w:i/>
          <w:iCs/>
        </w:rPr>
        <w:t>Égloga. Norilio y Alexis</w:t>
      </w:r>
      <w:r w:rsidRPr="003E7E66">
        <w:rPr>
          <w:rFonts w:ascii="Times New Roman" w:hAnsi="Times New Roman"/>
        </w:rPr>
        <w:t xml:space="preserve">, f. </w:t>
      </w:r>
      <w:r w:rsidRPr="003E7E66">
        <w:rPr>
          <w:rFonts w:ascii="Times New Roman" w:hAnsi="Times New Roman"/>
          <w:iCs/>
        </w:rPr>
        <w:t>J. M. R.</w:t>
      </w:r>
      <w:r w:rsidRPr="003E7E66">
        <w:rPr>
          <w:rFonts w:ascii="Times New Roman" w:hAnsi="Times New Roman"/>
        </w:rPr>
        <w:t xml:space="preserve">, pp. 17-26. </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«Amada soledad apetecida», </w:t>
      </w:r>
      <w:r w:rsidRPr="003E7E66">
        <w:rPr>
          <w:rFonts w:ascii="Times New Roman" w:hAnsi="Times New Roman"/>
          <w:i/>
          <w:iCs/>
        </w:rPr>
        <w:t>A la soledad. Pareados</w:t>
      </w:r>
      <w:r w:rsidRPr="003E7E66">
        <w:rPr>
          <w:rFonts w:ascii="Times New Roman" w:hAnsi="Times New Roman"/>
        </w:rPr>
        <w:t xml:space="preserve">, f. </w:t>
      </w:r>
      <w:r w:rsidRPr="003E7E66">
        <w:rPr>
          <w:rFonts w:ascii="Times New Roman" w:hAnsi="Times New Roman"/>
          <w:iCs/>
        </w:rPr>
        <w:t>M. A. Diar. Barc.</w:t>
      </w:r>
      <w:r w:rsidRPr="003E7E66">
        <w:rPr>
          <w:rFonts w:ascii="Times New Roman" w:hAnsi="Times New Roman"/>
        </w:rPr>
        <w:t>, t. XV, pp. 171-174.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«Amadas Soledades», </w:t>
      </w:r>
      <w:r w:rsidRPr="003E7E66">
        <w:rPr>
          <w:rFonts w:ascii="Times New Roman" w:hAnsi="Times New Roman"/>
          <w:i/>
          <w:iCs/>
        </w:rPr>
        <w:t>Oda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A la Soledad</w:t>
      </w:r>
      <w:r w:rsidRPr="003E7E66">
        <w:rPr>
          <w:rFonts w:ascii="Times New Roman" w:hAnsi="Times New Roman"/>
        </w:rPr>
        <w:t xml:space="preserve">, f. </w:t>
      </w:r>
      <w:r w:rsidRPr="003E7E66">
        <w:rPr>
          <w:rFonts w:ascii="Times New Roman" w:hAnsi="Times New Roman"/>
          <w:iCs/>
        </w:rPr>
        <w:t>C. de T.</w:t>
      </w:r>
      <w:r w:rsidRPr="003E7E66">
        <w:rPr>
          <w:rFonts w:ascii="Times New Roman" w:hAnsi="Times New Roman"/>
        </w:rPr>
        <w:t>, t. IV, pp. 189-192.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«Amantes miserables», </w:t>
      </w:r>
      <w:r w:rsidRPr="003E7E66">
        <w:rPr>
          <w:rFonts w:ascii="Times New Roman" w:hAnsi="Times New Roman"/>
          <w:i/>
          <w:iCs/>
        </w:rPr>
        <w:t xml:space="preserve">Canción. A un desengaño, </w:t>
      </w:r>
      <w:r w:rsidRPr="003E7E66">
        <w:rPr>
          <w:rFonts w:ascii="Times New Roman" w:hAnsi="Times New Roman"/>
        </w:rPr>
        <w:t>f. V. B., t. XV, pp. 317-318.</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«Amar a dos, y entrambas con fineza», </w:t>
      </w:r>
      <w:r w:rsidRPr="003E7E66">
        <w:rPr>
          <w:rFonts w:ascii="Times New Roman" w:hAnsi="Times New Roman"/>
          <w:i/>
          <w:iCs/>
        </w:rPr>
        <w:t>Soneto. A uno que quería dos damas a un tiempo</w:t>
      </w:r>
      <w:r w:rsidRPr="003E7E66">
        <w:rPr>
          <w:rFonts w:ascii="Times New Roman" w:hAnsi="Times New Roman"/>
        </w:rPr>
        <w:t>, t. XII, pp. 143-144.</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«Amé yo a una hermosura», </w:t>
      </w:r>
      <w:r w:rsidRPr="003E7E66">
        <w:rPr>
          <w:rFonts w:ascii="Times New Roman" w:hAnsi="Times New Roman"/>
          <w:i/>
          <w:iCs/>
        </w:rPr>
        <w:t>Liras. Fiel desengaño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E.</w:t>
      </w:r>
      <w:r w:rsidRPr="003E7E66">
        <w:rPr>
          <w:rFonts w:ascii="Times New Roman" w:hAnsi="Times New Roman"/>
        </w:rPr>
        <w:t>, t. XIII, pp. 104-107.</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«Amigo Bartolo», </w:t>
      </w:r>
      <w:r w:rsidRPr="003E7E66">
        <w:rPr>
          <w:rFonts w:ascii="Times New Roman" w:hAnsi="Times New Roman"/>
          <w:i/>
          <w:iCs/>
        </w:rPr>
        <w:t>Letrilla,</w:t>
      </w:r>
      <w:r w:rsidRPr="003E7E66">
        <w:rPr>
          <w:rFonts w:ascii="Times New Roman" w:hAnsi="Times New Roman"/>
        </w:rPr>
        <w:t xml:space="preserve"> t. XIV,</w:t>
      </w:r>
      <w:r w:rsidRPr="003E7E66">
        <w:rPr>
          <w:rFonts w:ascii="Times New Roman" w:hAnsi="Times New Roman"/>
          <w:i/>
          <w:iCs/>
        </w:rPr>
        <w:t xml:space="preserve"> </w:t>
      </w:r>
      <w:r w:rsidRPr="003E7E66">
        <w:rPr>
          <w:rFonts w:ascii="Times New Roman" w:hAnsi="Times New Roman"/>
        </w:rPr>
        <w:t>pp. 388-392.</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«Amigo, instruye al amor», </w:t>
      </w:r>
      <w:r w:rsidRPr="003E7E66">
        <w:rPr>
          <w:rFonts w:ascii="Times New Roman" w:hAnsi="Times New Roman"/>
          <w:i/>
          <w:iCs/>
        </w:rPr>
        <w:t>Definición del Amor.</w:t>
      </w:r>
      <w:r w:rsidRPr="003E7E66">
        <w:rPr>
          <w:rFonts w:ascii="Times New Roman" w:hAnsi="Times New Roman"/>
        </w:rPr>
        <w:t xml:space="preserve"> </w:t>
      </w:r>
      <w:r w:rsidRPr="003E7E66">
        <w:rPr>
          <w:rFonts w:ascii="Times New Roman" w:hAnsi="Times New Roman"/>
          <w:i/>
          <w:iCs/>
        </w:rPr>
        <w:t>Su impugnación y respuesta: Asunto dado por un caballero a D. J. P. M.</w:t>
      </w:r>
      <w:r w:rsidRPr="003E7E66">
        <w:rPr>
          <w:rFonts w:ascii="Times New Roman" w:hAnsi="Times New Roman"/>
        </w:rPr>
        <w:t>, t. V, pp. 103-122.</w:t>
      </w:r>
    </w:p>
    <w:p w:rsidR="00AC58F6" w:rsidRPr="003E7E66" w:rsidDel="00ED74AB" w:rsidRDefault="00AC58F6" w:rsidP="00F74733">
      <w:pPr>
        <w:pStyle w:val="Prrafodelista"/>
        <w:numPr>
          <w:ilvl w:val="0"/>
          <w:numId w:val="7"/>
        </w:numPr>
        <w:jc w:val="both"/>
        <w:rPr>
          <w:rFonts w:ascii="Times New Roman" w:hAnsi="Times New Roman"/>
        </w:rPr>
      </w:pPr>
      <w:r w:rsidRPr="003E7E66">
        <w:rPr>
          <w:rFonts w:ascii="Times New Roman" w:hAnsi="Times New Roman"/>
        </w:rPr>
        <w:t xml:space="preserve">«Amigos uno, o ninguno,», </w:t>
      </w:r>
      <w:r w:rsidRPr="003E7E66">
        <w:rPr>
          <w:rFonts w:ascii="Times New Roman" w:hAnsi="Times New Roman"/>
          <w:i/>
          <w:iCs/>
        </w:rPr>
        <w:t>Respuesta de un Sabio, a quien se le preguntó: ¿Qué cuántos Amigos se debían tener?</w:t>
      </w:r>
      <w:r w:rsidRPr="003E7E66">
        <w:rPr>
          <w:rFonts w:ascii="Times New Roman" w:hAnsi="Times New Roman"/>
        </w:rPr>
        <w:t>, f. B. B., t. I, p. 266.</w:t>
      </w:r>
    </w:p>
    <w:p w:rsidR="00AC58F6" w:rsidRPr="003E7E66" w:rsidRDefault="00AC58F6" w:rsidP="00F74733">
      <w:pPr>
        <w:pStyle w:val="Prrafodelista"/>
        <w:numPr>
          <w:ilvl w:val="0"/>
          <w:numId w:val="7"/>
        </w:numPr>
        <w:jc w:val="both"/>
        <w:rPr>
          <w:rFonts w:ascii="Times New Roman" w:hAnsi="Times New Roman"/>
        </w:rPr>
      </w:pPr>
      <w:r w:rsidRPr="003E7E66">
        <w:rPr>
          <w:rFonts w:ascii="Times New Roman" w:hAnsi="Times New Roman"/>
        </w:rPr>
        <w:t>«</w:t>
      </w:r>
      <w:r w:rsidRPr="003E7E66">
        <w:rPr>
          <w:rFonts w:ascii="Times New Roman" w:hAnsi="Times New Roman"/>
          <w:i/>
        </w:rPr>
        <w:t xml:space="preserve">Amo. </w:t>
      </w:r>
      <w:r w:rsidRPr="003E7E66">
        <w:rPr>
          <w:rFonts w:ascii="Times New Roman" w:hAnsi="Times New Roman"/>
        </w:rPr>
        <w:t xml:space="preserve">Lesmes ¿no oyes llamar? ¿estás difunto?», </w:t>
      </w:r>
      <w:r w:rsidRPr="003E7E66">
        <w:rPr>
          <w:rFonts w:ascii="Times New Roman" w:hAnsi="Times New Roman"/>
          <w:i/>
        </w:rPr>
        <w:t>Soneto jocoso.</w:t>
      </w:r>
      <w:r w:rsidRPr="003E7E66">
        <w:rPr>
          <w:rFonts w:ascii="Times New Roman" w:hAnsi="Times New Roman"/>
        </w:rPr>
        <w:t xml:space="preserve"> </w:t>
      </w:r>
      <w:r w:rsidRPr="003E7E66">
        <w:rPr>
          <w:rFonts w:ascii="Times New Roman" w:hAnsi="Times New Roman"/>
          <w:i/>
        </w:rPr>
        <w:t>A la Fortuna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rPr>
        <w:t>Diálogo entre Amo y Criado</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f.</w:t>
      </w:r>
      <w:r w:rsidRPr="003E7E66">
        <w:rPr>
          <w:rFonts w:ascii="Times New Roman" w:hAnsi="Times New Roman"/>
          <w:i/>
        </w:rPr>
        <w:t xml:space="preserve"> </w:t>
      </w:r>
      <w:r w:rsidRPr="003E7E66">
        <w:rPr>
          <w:rFonts w:ascii="Times New Roman" w:hAnsi="Times New Roman"/>
        </w:rPr>
        <w:t xml:space="preserve">Br. A. de D., t. IX, p. 33.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«Amor es bien estimable», </w:t>
      </w:r>
      <w:r w:rsidRPr="003E7E66">
        <w:rPr>
          <w:rFonts w:ascii="Times New Roman" w:hAnsi="Times New Roman"/>
          <w:i/>
          <w:iCs/>
        </w:rPr>
        <w:t>Poesía. Texto</w:t>
      </w:r>
      <w:r w:rsidRPr="003E7E66">
        <w:rPr>
          <w:rFonts w:ascii="Times New Roman" w:hAnsi="Times New Roman"/>
        </w:rPr>
        <w:t xml:space="preserve"> / «Quien con viento favorable», </w:t>
      </w:r>
      <w:r w:rsidRPr="003E7E66">
        <w:rPr>
          <w:rFonts w:ascii="Times New Roman" w:hAnsi="Times New Roman"/>
          <w:i/>
          <w:iCs/>
          <w:u w:val="single"/>
        </w:rPr>
        <w:t>Glosa</w:t>
      </w:r>
      <w:r w:rsidRPr="003E7E66">
        <w:rPr>
          <w:rFonts w:ascii="Times New Roman" w:hAnsi="Times New Roman"/>
        </w:rPr>
        <w:t>, f. J. R., t. III, pp. 265-266.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Cs/>
        </w:rPr>
      </w:pPr>
      <w:r w:rsidRPr="003E7E66">
        <w:rPr>
          <w:rFonts w:ascii="Times New Roman" w:hAnsi="Times New Roman"/>
        </w:rPr>
        <w:t xml:space="preserve">«Amor es un misterio, que se cría»,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Nueva definición de amor</w:t>
      </w:r>
      <w:r w:rsidRPr="003E7E66">
        <w:rPr>
          <w:rFonts w:ascii="Times New Roman" w:hAnsi="Times New Roman"/>
        </w:rPr>
        <w:t xml:space="preserve">, f. </w:t>
      </w:r>
      <w:r w:rsidRPr="003E7E66">
        <w:rPr>
          <w:rFonts w:ascii="Times New Roman" w:hAnsi="Times New Roman"/>
          <w:iCs/>
        </w:rPr>
        <w:t>C. de V.</w:t>
      </w:r>
      <w:r w:rsidRPr="003E7E66">
        <w:rPr>
          <w:rFonts w:ascii="Times New Roman" w:hAnsi="Times New Roman"/>
        </w:rPr>
        <w:t xml:space="preserve">, t. VII, p. 79.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«Amor es un misterio, que se cría», Soneto. </w:t>
      </w:r>
      <w:r w:rsidRPr="003E7E66">
        <w:rPr>
          <w:rFonts w:ascii="Times New Roman" w:hAnsi="Times New Roman"/>
          <w:i/>
          <w:iCs/>
        </w:rPr>
        <w:t>Definición del amor</w:t>
      </w:r>
      <w:r w:rsidRPr="003E7E66">
        <w:rPr>
          <w:rFonts w:ascii="Times New Roman" w:hAnsi="Times New Roman"/>
        </w:rPr>
        <w:t xml:space="preserve">, f. </w:t>
      </w:r>
      <w:r w:rsidRPr="003E7E66">
        <w:rPr>
          <w:rFonts w:ascii="Times New Roman" w:hAnsi="Times New Roman"/>
          <w:iCs/>
        </w:rPr>
        <w:t>C. d U</w:t>
      </w:r>
      <w:r w:rsidRPr="003E7E66">
        <w:rPr>
          <w:rFonts w:ascii="Times New Roman" w:hAnsi="Times New Roman"/>
        </w:rPr>
        <w:t>, t. XVII, pp. 163-164.</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«Andaban por los montes», </w:t>
      </w:r>
      <w:r w:rsidRPr="003E7E66">
        <w:rPr>
          <w:rFonts w:ascii="Times New Roman" w:hAnsi="Times New Roman"/>
          <w:i/>
          <w:iCs/>
        </w:rPr>
        <w:t xml:space="preserve">Fábula literaria. El león, el oso y la zorra, </w:t>
      </w:r>
      <w:r w:rsidRPr="003E7E66">
        <w:rPr>
          <w:rFonts w:ascii="Times New Roman" w:hAnsi="Times New Roman"/>
        </w:rPr>
        <w:t>t. XV, pp. 183-185.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«Andar no cojo y sin pies», </w:t>
      </w:r>
      <w:r w:rsidRPr="003E7E66">
        <w:rPr>
          <w:rFonts w:ascii="Times New Roman" w:hAnsi="Times New Roman"/>
          <w:i/>
        </w:rPr>
        <w:t>Décima.</w:t>
      </w:r>
      <w:r w:rsidRPr="003E7E66">
        <w:rPr>
          <w:rFonts w:ascii="Times New Roman" w:hAnsi="Times New Roman"/>
        </w:rPr>
        <w:t xml:space="preserve"> </w:t>
      </w:r>
      <w:r w:rsidRPr="003E7E66">
        <w:rPr>
          <w:rFonts w:ascii="Times New Roman" w:hAnsi="Times New Roman"/>
          <w:i/>
        </w:rPr>
        <w:t>Solución</w:t>
      </w:r>
      <w:r w:rsidRPr="003E7E66">
        <w:rPr>
          <w:rFonts w:ascii="Times New Roman" w:hAnsi="Times New Roman"/>
          <w:i/>
          <w:iCs/>
        </w:rPr>
        <w:t xml:space="preserve"> al enigma propuesto en la página 219</w:t>
      </w:r>
      <w:r w:rsidRPr="003E7E66">
        <w:rPr>
          <w:rFonts w:ascii="Times New Roman" w:hAnsi="Times New Roman"/>
        </w:rPr>
        <w:t xml:space="preserve">, f. </w:t>
      </w:r>
      <w:r w:rsidRPr="003E7E66">
        <w:rPr>
          <w:rFonts w:ascii="Times New Roman" w:hAnsi="Times New Roman"/>
          <w:iCs/>
        </w:rPr>
        <w:t>F. G. C.</w:t>
      </w:r>
      <w:r w:rsidRPr="003E7E66">
        <w:rPr>
          <w:rFonts w:ascii="Times New Roman" w:hAnsi="Times New Roman"/>
        </w:rPr>
        <w:t>, t. XIII, p. 373.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«Ante el gran Salomón, dos vocingleras», </w:t>
      </w:r>
      <w:r w:rsidRPr="003E7E66">
        <w:rPr>
          <w:rFonts w:ascii="Times New Roman" w:hAnsi="Times New Roman"/>
          <w:i/>
          <w:iCs/>
        </w:rPr>
        <w:t>Octavas</w:t>
      </w:r>
      <w:r w:rsidRPr="003E7E66">
        <w:rPr>
          <w:rFonts w:ascii="Times New Roman" w:hAnsi="Times New Roman"/>
          <w:iCs/>
        </w:rPr>
        <w:t xml:space="preserve">. </w:t>
      </w:r>
      <w:r w:rsidRPr="003E7E66">
        <w:rPr>
          <w:rFonts w:ascii="Times New Roman" w:hAnsi="Times New Roman"/>
          <w:i/>
        </w:rPr>
        <w:t>El juicio de Salomón</w:t>
      </w:r>
      <w:r w:rsidRPr="003E7E66">
        <w:rPr>
          <w:rFonts w:ascii="Times New Roman" w:hAnsi="Times New Roman"/>
        </w:rPr>
        <w:t>, t. XVII, p. 332-334.</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«Antonia, ya las horas», </w:t>
      </w:r>
      <w:r w:rsidRPr="003E7E66">
        <w:rPr>
          <w:rFonts w:ascii="Times New Roman" w:hAnsi="Times New Roman"/>
          <w:i/>
          <w:iCs/>
        </w:rPr>
        <w:t>Silva. El verano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F. de R.</w:t>
      </w:r>
      <w:r w:rsidRPr="003E7E66">
        <w:rPr>
          <w:rFonts w:ascii="Times New Roman" w:hAnsi="Times New Roman"/>
        </w:rPr>
        <w:t xml:space="preserve">, t. V, pp. 349-352. </w:t>
      </w:r>
    </w:p>
    <w:p w:rsidR="00AC58F6" w:rsidRPr="003E7E66" w:rsidDel="008C4957"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«Apenas amanece, se levanta,», </w:t>
      </w:r>
      <w:r w:rsidRPr="003E7E66">
        <w:rPr>
          <w:rFonts w:ascii="Times New Roman" w:hAnsi="Times New Roman"/>
          <w:i/>
          <w:iCs/>
        </w:rPr>
        <w:t>Madrigal. Vida feliz de un labrador</w:t>
      </w:r>
      <w:r w:rsidRPr="003E7E66">
        <w:rPr>
          <w:rFonts w:ascii="Times New Roman" w:hAnsi="Times New Roman"/>
        </w:rPr>
        <w:t>, f. F. M. R., t. III, p. 238.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w:t>
      </w:r>
      <w:r w:rsidRPr="003E7E66">
        <w:rPr>
          <w:rFonts w:ascii="Times New Roman" w:hAnsi="Times New Roman"/>
          <w:i/>
          <w:iCs/>
        </w:rPr>
        <w:t>Apolo</w:t>
      </w:r>
      <w:r w:rsidRPr="003E7E66">
        <w:rPr>
          <w:rFonts w:ascii="Times New Roman" w:hAnsi="Times New Roman"/>
        </w:rPr>
        <w:t xml:space="preserve">. El punto, Ingenio, te destino toma», </w:t>
      </w:r>
      <w:r w:rsidRPr="003E7E66">
        <w:rPr>
          <w:rFonts w:ascii="Times New Roman" w:hAnsi="Times New Roman"/>
          <w:i/>
          <w:iCs/>
        </w:rPr>
        <w:t>Diálogo en que se supone al dios Apolo distribuyendo parte de la puntuación de cierta caja de imprenta</w:t>
      </w:r>
      <w:r w:rsidRPr="003E7E66">
        <w:rPr>
          <w:rFonts w:ascii="Times New Roman" w:hAnsi="Times New Roman"/>
        </w:rPr>
        <w:t>,</w:t>
      </w:r>
      <w:r w:rsidRPr="003E7E66">
        <w:rPr>
          <w:rFonts w:ascii="Times New Roman" w:hAnsi="Times New Roman"/>
          <w:i/>
          <w:iCs/>
        </w:rPr>
        <w:t xml:space="preserve"> entre un Ingenio, un Caballero pobre, y un Conde. Soneto</w:t>
      </w:r>
      <w:r w:rsidRPr="003E7E66">
        <w:rPr>
          <w:rFonts w:ascii="Times New Roman" w:hAnsi="Times New Roman"/>
        </w:rPr>
        <w:t>, f. B. y L., t. V, pp. 20-21.</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«Aprendí en tu vano hablar», </w:t>
      </w:r>
      <w:r w:rsidRPr="003E7E66">
        <w:rPr>
          <w:rFonts w:ascii="Times New Roman" w:hAnsi="Times New Roman"/>
          <w:i/>
          <w:iCs/>
        </w:rPr>
        <w:t>Epigrama. A una engañosa</w:t>
      </w:r>
      <w:r w:rsidRPr="003E7E66">
        <w:rPr>
          <w:rFonts w:ascii="Times New Roman" w:hAnsi="Times New Roman"/>
        </w:rPr>
        <w:t xml:space="preserve">, t. IX, f. </w:t>
      </w:r>
      <w:r w:rsidRPr="003E7E66">
        <w:rPr>
          <w:rFonts w:ascii="Times New Roman" w:hAnsi="Times New Roman"/>
          <w:iCs/>
        </w:rPr>
        <w:t>F. d. l. T.</w:t>
      </w:r>
      <w:r w:rsidRPr="003E7E66">
        <w:rPr>
          <w:rFonts w:ascii="Times New Roman" w:hAnsi="Times New Roman"/>
        </w:rPr>
        <w:t>, p. 16.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«Aquel que vive olvidado», </w:t>
      </w:r>
      <w:r w:rsidRPr="003E7E66">
        <w:rPr>
          <w:rFonts w:ascii="Times New Roman" w:hAnsi="Times New Roman"/>
          <w:i/>
          <w:iCs/>
        </w:rPr>
        <w:t>Poesía. Tercetos sentenciosos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Remitida J. N.</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pp. 118-121.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«Aquí yace, Peregrino», </w:t>
      </w:r>
      <w:r w:rsidRPr="003E7E66">
        <w:rPr>
          <w:rFonts w:ascii="Times New Roman" w:hAnsi="Times New Roman"/>
          <w:i/>
          <w:iCs/>
        </w:rPr>
        <w:t>Epitafio. A un currutaco</w:t>
      </w:r>
      <w:r w:rsidRPr="003E7E66">
        <w:rPr>
          <w:rFonts w:ascii="Times New Roman" w:hAnsi="Times New Roman"/>
        </w:rPr>
        <w:t>, p. 355.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«Árbol nací en un tiempo, y respetado», </w:t>
      </w:r>
      <w:r w:rsidRPr="003E7E66">
        <w:rPr>
          <w:rFonts w:ascii="Times New Roman" w:hAnsi="Times New Roman"/>
          <w:i/>
          <w:iCs/>
        </w:rPr>
        <w:t>Soneto. Laméntase un buque de su suerte</w:t>
      </w:r>
      <w:r w:rsidRPr="003E7E66">
        <w:rPr>
          <w:rFonts w:ascii="Times New Roman" w:hAnsi="Times New Roman"/>
        </w:rPr>
        <w:t>, f. F. P. V., t. IV, p. 35.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«Árbol que crece torcido», </w:t>
      </w:r>
      <w:r w:rsidRPr="003E7E66">
        <w:rPr>
          <w:rFonts w:ascii="Times New Roman" w:hAnsi="Times New Roman"/>
          <w:i/>
          <w:caps/>
        </w:rPr>
        <w:t>E</w:t>
      </w:r>
      <w:r w:rsidRPr="003E7E66">
        <w:rPr>
          <w:rFonts w:ascii="Times New Roman" w:hAnsi="Times New Roman"/>
          <w:i/>
        </w:rPr>
        <w:t>ducación.</w:t>
      </w:r>
      <w:r w:rsidRPr="003E7E66">
        <w:rPr>
          <w:rFonts w:ascii="Times New Roman" w:hAnsi="Times New Roman"/>
        </w:rPr>
        <w:t xml:space="preserve"> </w:t>
      </w:r>
      <w:r w:rsidRPr="003E7E66">
        <w:rPr>
          <w:rFonts w:ascii="Times New Roman" w:hAnsi="Times New Roman"/>
          <w:i/>
          <w:iCs/>
        </w:rPr>
        <w:t>Desde el principio se deben corregir el Defecto</w:t>
      </w:r>
      <w:r w:rsidRPr="003E7E66">
        <w:rPr>
          <w:rFonts w:ascii="Times New Roman" w:hAnsi="Times New Roman"/>
        </w:rPr>
        <w:t xml:space="preserve">, f. </w:t>
      </w:r>
      <w:r w:rsidRPr="003E7E66">
        <w:rPr>
          <w:rFonts w:ascii="Times New Roman" w:hAnsi="Times New Roman"/>
          <w:iCs/>
        </w:rPr>
        <w:t>E</w:t>
      </w:r>
      <w:r w:rsidRPr="003E7E66">
        <w:rPr>
          <w:rFonts w:ascii="Times New Roman" w:hAnsi="Times New Roman"/>
          <w:i/>
          <w:iCs/>
        </w:rPr>
        <w:t xml:space="preserve">., </w:t>
      </w:r>
      <w:r w:rsidRPr="003E7E66">
        <w:rPr>
          <w:rFonts w:ascii="Times New Roman" w:hAnsi="Times New Roman"/>
        </w:rPr>
        <w:t>pp. 361-366.</w:t>
      </w:r>
      <w:r w:rsidRPr="003E7E66">
        <w:rPr>
          <w:rStyle w:val="Refdenotaalpie"/>
          <w:rFonts w:ascii="Times New Roman" w:hAnsi="Times New Roman"/>
        </w:rPr>
        <w:footnoteReference w:id="134"/>
      </w:r>
      <w:r w:rsidRPr="003E7E66">
        <w:rPr>
          <w:rFonts w:ascii="Times New Roman" w:hAnsi="Times New Roman"/>
        </w:rPr>
        <w:t xml:space="preserve">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Cs/>
        </w:rPr>
      </w:pPr>
      <w:r w:rsidRPr="003E7E66">
        <w:rPr>
          <w:rFonts w:ascii="Times New Roman" w:hAnsi="Times New Roman"/>
        </w:rPr>
        <w:t xml:space="preserve">«Ármate, valeroso», </w:t>
      </w:r>
      <w:r w:rsidRPr="003E7E66">
        <w:rPr>
          <w:rFonts w:ascii="Times New Roman" w:hAnsi="Times New Roman"/>
          <w:i/>
          <w:iCs/>
        </w:rPr>
        <w:t>Oda</w:t>
      </w:r>
      <w:r w:rsidRPr="003E7E66">
        <w:rPr>
          <w:rFonts w:ascii="Times New Roman" w:hAnsi="Times New Roman"/>
        </w:rPr>
        <w:t>, f.</w:t>
      </w:r>
      <w:r w:rsidRPr="003E7E66">
        <w:rPr>
          <w:rFonts w:ascii="Times New Roman" w:hAnsi="Times New Roman"/>
          <w:caps/>
        </w:rPr>
        <w:t xml:space="preserve"> </w:t>
      </w:r>
      <w:r w:rsidRPr="003E7E66">
        <w:rPr>
          <w:rFonts w:ascii="Times New Roman" w:hAnsi="Times New Roman"/>
        </w:rPr>
        <w:t>D. V.,</w:t>
      </w:r>
      <w:r w:rsidRPr="003E7E66">
        <w:rPr>
          <w:rFonts w:ascii="Times New Roman" w:hAnsi="Times New Roman"/>
          <w:i/>
        </w:rPr>
        <w:t xml:space="preserve"> </w:t>
      </w:r>
      <w:r w:rsidRPr="003E7E66">
        <w:rPr>
          <w:rFonts w:ascii="Times New Roman" w:hAnsi="Times New Roman"/>
        </w:rPr>
        <w:t xml:space="preserve">t. </w:t>
      </w:r>
      <w:r w:rsidRPr="003E7E66">
        <w:rPr>
          <w:rFonts w:ascii="Times New Roman" w:hAnsi="Times New Roman"/>
          <w:iCs/>
        </w:rPr>
        <w:t>XV, pp. 308-310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i/>
          <w:iCs/>
        </w:rPr>
        <w:t>«Artífices ilustres, que a la G</w:t>
      </w:r>
      <w:r w:rsidRPr="003E7E66">
        <w:rPr>
          <w:rFonts w:ascii="Times New Roman" w:hAnsi="Times New Roman"/>
        </w:rPr>
        <w:t>recia</w:t>
      </w:r>
      <w:r w:rsidRPr="003E7E66">
        <w:rPr>
          <w:rFonts w:ascii="Times New Roman" w:hAnsi="Times New Roman"/>
          <w:i/>
          <w:iCs/>
        </w:rPr>
        <w:t>», Romance heroico</w:t>
      </w:r>
      <w:r w:rsidRPr="003E7E66">
        <w:rPr>
          <w:rFonts w:ascii="Times New Roman" w:hAnsi="Times New Roman"/>
        </w:rPr>
        <w:t xml:space="preserve"> [</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Manuel Gómez, t. I, pp. 70-75.</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«Así dije a mis desvelos», </w:t>
      </w:r>
      <w:r w:rsidRPr="003E7E66">
        <w:rPr>
          <w:rFonts w:ascii="Times New Roman" w:hAnsi="Times New Roman"/>
          <w:i/>
          <w:iCs/>
        </w:rPr>
        <w:t>Texto</w:t>
      </w:r>
      <w:r w:rsidRPr="003E7E66">
        <w:rPr>
          <w:rFonts w:ascii="Times New Roman" w:hAnsi="Times New Roman"/>
        </w:rPr>
        <w:t xml:space="preserve"> / «Padezco, peno, suspiro», </w:t>
      </w:r>
      <w:r w:rsidRPr="003E7E66">
        <w:rPr>
          <w:rFonts w:ascii="Times New Roman" w:hAnsi="Times New Roman"/>
          <w:i/>
          <w:iCs/>
          <w:u w:val="single"/>
        </w:rPr>
        <w:t>Glosa</w:t>
      </w:r>
      <w:r w:rsidRPr="003E7E66">
        <w:rPr>
          <w:rFonts w:ascii="Times New Roman" w:hAnsi="Times New Roman"/>
        </w:rPr>
        <w:t xml:space="preserve">, f. </w:t>
      </w:r>
      <w:r w:rsidRPr="003E7E66">
        <w:rPr>
          <w:rFonts w:ascii="Times New Roman" w:hAnsi="Times New Roman"/>
          <w:iCs/>
        </w:rPr>
        <w:t xml:space="preserve">Elías, </w:t>
      </w:r>
      <w:r w:rsidRPr="003E7E66">
        <w:rPr>
          <w:rFonts w:ascii="Times New Roman" w:hAnsi="Times New Roman"/>
        </w:rPr>
        <w:t>t. III, pp. 159-160.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«Atiende, oh caminante», </w:t>
      </w:r>
      <w:r w:rsidRPr="003E7E66">
        <w:rPr>
          <w:rFonts w:ascii="Times New Roman" w:hAnsi="Times New Roman"/>
          <w:i/>
          <w:iCs/>
        </w:rPr>
        <w:t>Canción al ver una hermosura muerta</w:t>
      </w:r>
      <w:r w:rsidRPr="003E7E66">
        <w:rPr>
          <w:rFonts w:ascii="Times New Roman" w:hAnsi="Times New Roman"/>
        </w:rPr>
        <w:t xml:space="preserve">, f. </w:t>
      </w:r>
      <w:r w:rsidRPr="003E7E66">
        <w:rPr>
          <w:rFonts w:ascii="Times New Roman" w:hAnsi="Times New Roman"/>
          <w:iCs/>
        </w:rPr>
        <w:t>F. S</w:t>
      </w:r>
      <w:r w:rsidRPr="003E7E66">
        <w:rPr>
          <w:rFonts w:ascii="Times New Roman" w:hAnsi="Times New Roman"/>
          <w:i/>
          <w:iCs/>
        </w:rPr>
        <w:t>.</w:t>
      </w:r>
      <w:r w:rsidRPr="003E7E66">
        <w:rPr>
          <w:rFonts w:ascii="Times New Roman" w:hAnsi="Times New Roman"/>
        </w:rPr>
        <w:t>, pp. 275-277.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cuatro botarates», </w:t>
      </w:r>
      <w:r w:rsidRPr="003E7E66">
        <w:rPr>
          <w:rFonts w:ascii="Times New Roman" w:hAnsi="Times New Roman"/>
          <w:i/>
          <w:iCs/>
        </w:rPr>
        <w:t xml:space="preserve">Consejo de un Amigo a otro, para animarle a </w:t>
      </w:r>
      <w:r w:rsidRPr="003E7E66">
        <w:rPr>
          <w:rFonts w:ascii="Times New Roman" w:hAnsi="Times New Roman"/>
        </w:rPr>
        <w:t>Casarse, t. II, pp. 34-36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en este mundo» [estribillo] / «Si un padre que tiene», </w:t>
      </w:r>
      <w:r w:rsidRPr="003E7E66">
        <w:rPr>
          <w:rFonts w:ascii="Times New Roman" w:hAnsi="Times New Roman"/>
          <w:i/>
          <w:iCs/>
        </w:rPr>
        <w:t>Letrilla</w:t>
      </w:r>
      <w:r w:rsidRPr="003E7E66">
        <w:rPr>
          <w:rFonts w:ascii="Times New Roman" w:hAnsi="Times New Roman"/>
        </w:rPr>
        <w:t xml:space="preserve">  f. D. S. C., t. III, pp. 133-138.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en todas las edades», </w:t>
      </w:r>
      <w:r w:rsidRPr="003E7E66">
        <w:rPr>
          <w:rFonts w:ascii="Times New Roman" w:hAnsi="Times New Roman"/>
          <w:i/>
          <w:iCs/>
        </w:rPr>
        <w:t>Cuento.</w:t>
      </w:r>
      <w:r w:rsidRPr="003E7E66">
        <w:rPr>
          <w:rFonts w:ascii="Times New Roman" w:hAnsi="Times New Roman"/>
        </w:rPr>
        <w:t xml:space="preserve"> </w:t>
      </w:r>
      <w:r w:rsidRPr="003E7E66">
        <w:rPr>
          <w:rFonts w:ascii="Times New Roman" w:hAnsi="Times New Roman"/>
          <w:i/>
          <w:iCs/>
        </w:rPr>
        <w:t>Las tres verdades del Barquero</w:t>
      </w:r>
      <w:r w:rsidRPr="003E7E66">
        <w:rPr>
          <w:rFonts w:ascii="Times New Roman" w:hAnsi="Times New Roman"/>
        </w:rPr>
        <w:t>, f. M. t. IV, pp. 126-128.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escribo a bulto», </w:t>
      </w:r>
      <w:r w:rsidRPr="003E7E66">
        <w:rPr>
          <w:rFonts w:ascii="Times New Roman" w:hAnsi="Times New Roman"/>
          <w:i/>
          <w:iCs/>
        </w:rPr>
        <w:t>Letrilla</w:t>
      </w:r>
      <w:r w:rsidRPr="003E7E66">
        <w:rPr>
          <w:rFonts w:ascii="Times New Roman" w:hAnsi="Times New Roman"/>
        </w:rPr>
        <w:t>, t. XIV, pp. 155-159.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la muerte me tiene», </w:t>
      </w:r>
      <w:r w:rsidRPr="003E7E66">
        <w:rPr>
          <w:rFonts w:ascii="Times New Roman" w:hAnsi="Times New Roman"/>
          <w:i/>
          <w:iCs/>
        </w:rPr>
        <w:t>Epitafio a un borracho</w:t>
      </w:r>
      <w:r w:rsidRPr="003E7E66">
        <w:rPr>
          <w:rFonts w:ascii="Times New Roman" w:hAnsi="Times New Roman"/>
        </w:rPr>
        <w:t>, t. II, p. 138.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«Aunque sepa disgustar», </w:t>
      </w:r>
      <w:r w:rsidRPr="003E7E66">
        <w:rPr>
          <w:rFonts w:ascii="Times New Roman" w:hAnsi="Times New Roman"/>
          <w:i/>
          <w:iCs/>
          <w:u w:val="single"/>
        </w:rPr>
        <w:t>Letrilla,</w:t>
      </w:r>
      <w:r w:rsidRPr="003E7E66">
        <w:rPr>
          <w:rFonts w:ascii="Times New Roman" w:hAnsi="Times New Roman"/>
        </w:rPr>
        <w:t xml:space="preserve"> </w:t>
      </w:r>
      <w:r w:rsidRPr="003E7E66">
        <w:rPr>
          <w:rFonts w:ascii="Times New Roman" w:hAnsi="Times New Roman"/>
          <w:i/>
          <w:iCs/>
        </w:rPr>
        <w:t>Sobre la mala educación literaria</w:t>
      </w:r>
      <w:r w:rsidRPr="003E7E66">
        <w:rPr>
          <w:rFonts w:ascii="Times New Roman" w:hAnsi="Times New Roman"/>
        </w:rPr>
        <w:t xml:space="preserve">, f. </w:t>
      </w:r>
      <w:r w:rsidRPr="003E7E66">
        <w:rPr>
          <w:rFonts w:ascii="Times New Roman" w:hAnsi="Times New Roman"/>
          <w:iCs/>
        </w:rPr>
        <w:t>El M. d. G.</w:t>
      </w:r>
      <w:r w:rsidRPr="003E7E66">
        <w:rPr>
          <w:rFonts w:ascii="Times New Roman" w:hAnsi="Times New Roman"/>
        </w:rPr>
        <w:t>, t. II, pp. 348-350.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Ay quién se viera cual se vio algún día!»,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 xml:space="preserve">Idilio. </w:t>
      </w:r>
      <w:r w:rsidRPr="003E7E66">
        <w:rPr>
          <w:rFonts w:ascii="Times New Roman" w:hAnsi="Times New Roman"/>
        </w:rPr>
        <w:t xml:space="preserve">Texto / </w:t>
      </w:r>
      <w:proofErr w:type="gramStart"/>
      <w:r w:rsidRPr="003E7E66">
        <w:rPr>
          <w:rFonts w:ascii="Times New Roman" w:hAnsi="Times New Roman"/>
        </w:rPr>
        <w:t>«¿</w:t>
      </w:r>
      <w:proofErr w:type="gramEnd"/>
      <w:r w:rsidRPr="003E7E66">
        <w:rPr>
          <w:rFonts w:ascii="Times New Roman" w:hAnsi="Times New Roman"/>
        </w:rPr>
        <w:t xml:space="preserve">Dónde marcasteis rápidos momentos?», </w:t>
      </w:r>
      <w:r w:rsidRPr="003E7E66">
        <w:rPr>
          <w:rFonts w:ascii="Times New Roman" w:hAnsi="Times New Roman"/>
          <w:i/>
          <w:iCs/>
        </w:rPr>
        <w:t>Glosa</w:t>
      </w:r>
      <w:r w:rsidRPr="003E7E66">
        <w:rPr>
          <w:rFonts w:ascii="Times New Roman" w:hAnsi="Times New Roman"/>
        </w:rPr>
        <w:t>, f. B. B., t. VIII, pp. 124-126.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«Ayer tarde sola», </w:t>
      </w:r>
      <w:r w:rsidRPr="003E7E66">
        <w:rPr>
          <w:rFonts w:ascii="Times New Roman" w:hAnsi="Times New Roman"/>
          <w:i/>
          <w:iCs/>
        </w:rPr>
        <w:t>Letrilla jocosa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A. B.</w:t>
      </w:r>
      <w:r w:rsidRPr="003E7E66">
        <w:rPr>
          <w:rFonts w:ascii="Times New Roman" w:hAnsi="Times New Roman"/>
        </w:rPr>
        <w:t>, t. XIII, pp. 37-38.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«Bajo esta lápida fría», </w:t>
      </w:r>
      <w:r w:rsidRPr="003E7E66">
        <w:rPr>
          <w:rFonts w:ascii="Times New Roman" w:hAnsi="Times New Roman"/>
          <w:i/>
          <w:iCs/>
        </w:rPr>
        <w:t>Epitafio. A un jugador de lotería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Por D. F. M.</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t. III, p. 16.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«Bajo un césped estaba», </w:t>
      </w:r>
      <w:r w:rsidRPr="003E7E66">
        <w:rPr>
          <w:rFonts w:ascii="Times New Roman" w:hAnsi="Times New Roman"/>
          <w:i/>
          <w:iCs/>
        </w:rPr>
        <w:t xml:space="preserve">Fábula. El Rústico y la </w:t>
      </w:r>
      <w:r w:rsidRPr="003E7E66">
        <w:rPr>
          <w:rFonts w:ascii="Times New Roman" w:hAnsi="Times New Roman"/>
        </w:rPr>
        <w:t xml:space="preserve">Víbora, f. </w:t>
      </w:r>
      <w:r w:rsidRPr="003E7E66">
        <w:rPr>
          <w:rFonts w:ascii="Times New Roman" w:hAnsi="Times New Roman"/>
          <w:iCs/>
        </w:rPr>
        <w:t>C. de M.</w:t>
      </w:r>
      <w:r w:rsidRPr="003E7E66">
        <w:rPr>
          <w:rFonts w:ascii="Times New Roman" w:hAnsi="Times New Roman"/>
        </w:rPr>
        <w:t xml:space="preserve">, t. V, pp. 366-368.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«Bajo una hermosa parra», </w:t>
      </w:r>
      <w:r w:rsidRPr="003E7E66">
        <w:rPr>
          <w:rFonts w:ascii="Times New Roman" w:hAnsi="Times New Roman"/>
          <w:i/>
          <w:iCs/>
        </w:rPr>
        <w:t>Anacreóntica.</w:t>
      </w:r>
      <w:r w:rsidRPr="003E7E66">
        <w:rPr>
          <w:rFonts w:ascii="Times New Roman" w:hAnsi="Times New Roman"/>
        </w:rPr>
        <w:t xml:space="preserve"> </w:t>
      </w:r>
      <w:r w:rsidRPr="003E7E66">
        <w:rPr>
          <w:rFonts w:ascii="Times New Roman" w:hAnsi="Times New Roman"/>
          <w:i/>
          <w:iCs/>
        </w:rPr>
        <w:t>Cupido embriagado</w:t>
      </w:r>
      <w:r w:rsidRPr="003E7E66">
        <w:rPr>
          <w:rFonts w:ascii="Times New Roman" w:hAnsi="Times New Roman"/>
          <w:caps/>
        </w:rPr>
        <w:t xml:space="preserve">, </w:t>
      </w:r>
      <w:r w:rsidRPr="003E7E66">
        <w:rPr>
          <w:rFonts w:ascii="Times New Roman" w:hAnsi="Times New Roman"/>
        </w:rPr>
        <w:t>f. B. B., t. IX, pp. 181-183.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«Bajo una hermosa parra», </w:t>
      </w:r>
      <w:r w:rsidRPr="003E7E66">
        <w:rPr>
          <w:rFonts w:ascii="Times New Roman" w:hAnsi="Times New Roman"/>
          <w:i/>
          <w:iCs/>
        </w:rPr>
        <w:t>Anacreóntica. Cupido embriagado</w:t>
      </w:r>
      <w:r w:rsidRPr="003E7E66">
        <w:rPr>
          <w:rFonts w:ascii="Times New Roman" w:hAnsi="Times New Roman"/>
        </w:rPr>
        <w:t>, f. B., pp. 399-400.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«Bebamos, y cantemos,», </w:t>
      </w:r>
      <w:r w:rsidRPr="003E7E66">
        <w:rPr>
          <w:rFonts w:ascii="Times New Roman" w:hAnsi="Times New Roman"/>
          <w:i/>
          <w:iCs/>
        </w:rPr>
        <w:t>Cantilena.</w:t>
      </w:r>
      <w:r w:rsidRPr="003E7E66">
        <w:rPr>
          <w:rFonts w:ascii="Times New Roman" w:hAnsi="Times New Roman"/>
        </w:rPr>
        <w:t xml:space="preserve"> </w:t>
      </w:r>
      <w:r w:rsidRPr="003E7E66">
        <w:rPr>
          <w:rFonts w:ascii="Times New Roman" w:hAnsi="Times New Roman"/>
          <w:i/>
          <w:iCs/>
        </w:rPr>
        <w:t xml:space="preserve">Al vino, </w:t>
      </w:r>
      <w:r w:rsidRPr="003E7E66">
        <w:rPr>
          <w:rFonts w:ascii="Times New Roman" w:hAnsi="Times New Roman"/>
        </w:rPr>
        <w:t>f. M., t. X, pp. 266-267.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Cs/>
        </w:rPr>
      </w:pPr>
      <w:r w:rsidRPr="003E7E66">
        <w:rPr>
          <w:rFonts w:ascii="Times New Roman" w:hAnsi="Times New Roman"/>
          <w:i/>
          <w:iCs/>
        </w:rPr>
        <w:t xml:space="preserve"> </w:t>
      </w:r>
      <w:r w:rsidRPr="003E7E66">
        <w:rPr>
          <w:rFonts w:ascii="Times New Roman" w:hAnsi="Times New Roman"/>
        </w:rPr>
        <w:t xml:space="preserve">«Bonita pero pobre», </w:t>
      </w:r>
      <w:r w:rsidRPr="003E7E66">
        <w:rPr>
          <w:rFonts w:ascii="Times New Roman" w:hAnsi="Times New Roman"/>
          <w:i/>
          <w:caps/>
        </w:rPr>
        <w:t>O</w:t>
      </w:r>
      <w:r w:rsidRPr="003E7E66">
        <w:rPr>
          <w:rFonts w:ascii="Times New Roman" w:hAnsi="Times New Roman"/>
          <w:i/>
        </w:rPr>
        <w:t>da.</w:t>
      </w:r>
      <w:r w:rsidRPr="003E7E66">
        <w:rPr>
          <w:rFonts w:ascii="Times New Roman" w:hAnsi="Times New Roman"/>
        </w:rPr>
        <w:t xml:space="preserve"> </w:t>
      </w:r>
      <w:r w:rsidRPr="003E7E66">
        <w:rPr>
          <w:rFonts w:ascii="Times New Roman" w:hAnsi="Times New Roman"/>
          <w:i/>
          <w:iCs/>
        </w:rPr>
        <w:t>Los prometidos felices o la soltera engañada</w:t>
      </w:r>
      <w:r w:rsidRPr="003E7E66">
        <w:rPr>
          <w:rFonts w:ascii="Times New Roman" w:hAnsi="Times New Roman"/>
        </w:rPr>
        <w:t xml:space="preserve">, f. </w:t>
      </w:r>
      <w:r w:rsidRPr="003E7E66">
        <w:rPr>
          <w:rFonts w:ascii="Times New Roman" w:hAnsi="Times New Roman"/>
          <w:iCs/>
        </w:rPr>
        <w:t>D. C.</w:t>
      </w:r>
      <w:r w:rsidRPr="003E7E66">
        <w:rPr>
          <w:rFonts w:ascii="Times New Roman" w:hAnsi="Times New Roman"/>
        </w:rPr>
        <w:t>, t. XVII, pp. 89-92.</w:t>
      </w:r>
    </w:p>
    <w:p w:rsidR="00AC58F6" w:rsidRPr="003E7E66" w:rsidDel="00CC72CF"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«Bueno es gozarse al bien comunicado,», </w:t>
      </w:r>
      <w:r w:rsidRPr="003E7E66">
        <w:rPr>
          <w:rFonts w:ascii="Times New Roman" w:hAnsi="Times New Roman"/>
          <w:i/>
          <w:iCs/>
        </w:rPr>
        <w:t>Anti-axioma contra el proverbio mal de muchos consuelo es. Soneto</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Remitido por S. M</w:t>
      </w:r>
      <w:r w:rsidRPr="003E7E66">
        <w:rPr>
          <w:rFonts w:ascii="Times New Roman" w:hAnsi="Times New Roman"/>
          <w:i/>
          <w:iCs/>
        </w:rPr>
        <w:t>.</w:t>
      </w:r>
      <w:r w:rsidRPr="003E7E66">
        <w:rPr>
          <w:rFonts w:ascii="Times New Roman" w:hAnsi="Times New Roman"/>
        </w:rPr>
        <w:t xml:space="preserve">, t. XII, pp. 167-170.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«Bueno es gozarse al bien comunicado,», [</w:t>
      </w:r>
      <w:r w:rsidRPr="003E7E66">
        <w:rPr>
          <w:rFonts w:ascii="Times New Roman" w:hAnsi="Times New Roman"/>
          <w:i/>
        </w:rPr>
        <w:t xml:space="preserve">Anti-Axioma </w:t>
      </w:r>
      <w:r w:rsidRPr="003E7E66">
        <w:rPr>
          <w:rFonts w:ascii="Times New Roman" w:hAnsi="Times New Roman"/>
          <w:i/>
          <w:iCs/>
        </w:rPr>
        <w:t>al Axioma: Al amigo amaló con su vicio</w:t>
      </w:r>
      <w:r w:rsidRPr="003E7E66">
        <w:rPr>
          <w:rFonts w:ascii="Times New Roman" w:hAnsi="Times New Roman"/>
          <w:iCs/>
        </w:rPr>
        <w:t xml:space="preserve">], </w:t>
      </w:r>
      <w:r w:rsidRPr="003E7E66">
        <w:rPr>
          <w:rFonts w:ascii="Times New Roman" w:hAnsi="Times New Roman"/>
        </w:rPr>
        <w:t>f. Lic. Díez de Leiva antiax. mor., t. XVII, pp. 9-12.</w:t>
      </w:r>
      <w:r w:rsidRPr="003E7E66">
        <w:rPr>
          <w:rStyle w:val="Refdenotaalpie"/>
          <w:rFonts w:ascii="Times New Roman" w:hAnsi="Times New Roman"/>
        </w:rPr>
        <w:footnoteReference w:id="135"/>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«Bulliciosa Golondrina», </w:t>
      </w:r>
      <w:r w:rsidRPr="003E7E66">
        <w:rPr>
          <w:rFonts w:ascii="Times New Roman" w:hAnsi="Times New Roman"/>
          <w:i/>
          <w:iCs/>
        </w:rPr>
        <w:t>Oda anacreóntica. A una golondrina</w:t>
      </w:r>
      <w:r w:rsidRPr="003E7E66">
        <w:rPr>
          <w:rFonts w:ascii="Times New Roman" w:hAnsi="Times New Roman"/>
          <w:i/>
          <w:iCs/>
          <w:caps/>
        </w:rPr>
        <w:t xml:space="preserve">, </w:t>
      </w:r>
      <w:r w:rsidRPr="003E7E66">
        <w:rPr>
          <w:rFonts w:ascii="Times New Roman" w:hAnsi="Times New Roman"/>
        </w:rPr>
        <w:t>t. X, pp. 307-308.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«Cabeza despejada», </w:t>
      </w:r>
      <w:r w:rsidRPr="003E7E66">
        <w:rPr>
          <w:rFonts w:ascii="Times New Roman" w:hAnsi="Times New Roman"/>
          <w:i/>
          <w:iCs/>
        </w:rPr>
        <w:t>Poesía. A un calvo completo</w:t>
      </w:r>
      <w:r w:rsidRPr="003E7E66">
        <w:rPr>
          <w:rFonts w:ascii="Times New Roman" w:hAnsi="Times New Roman"/>
          <w:caps/>
        </w:rPr>
        <w:t xml:space="preserve">, </w:t>
      </w:r>
      <w:r w:rsidRPr="003E7E66">
        <w:rPr>
          <w:rFonts w:ascii="Times New Roman" w:hAnsi="Times New Roman"/>
        </w:rPr>
        <w:t xml:space="preserve">f. A. H. M., t. V, pp. 339-342.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«Camina hacia delante, le decía», </w:t>
      </w:r>
      <w:r w:rsidRPr="003E7E66">
        <w:rPr>
          <w:rFonts w:ascii="Times New Roman" w:hAnsi="Times New Roman"/>
          <w:i/>
          <w:iCs/>
        </w:rPr>
        <w:t>Fábula. El cangrejo madre, y su hija. A las madres del día</w:t>
      </w:r>
      <w:r w:rsidRPr="003E7E66">
        <w:rPr>
          <w:rFonts w:ascii="Times New Roman" w:hAnsi="Times New Roman"/>
        </w:rPr>
        <w:t>, f. B. B., t. VII, p. 400.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«Caminaba afligido un pasajero», </w:t>
      </w:r>
      <w:r w:rsidRPr="003E7E66">
        <w:rPr>
          <w:rFonts w:ascii="Times New Roman" w:hAnsi="Times New Roman"/>
          <w:i/>
          <w:iCs/>
        </w:rPr>
        <w:t>A los que gradúan el mérito por la apariencia. Fábula. El pasajero y los caños de agua</w:t>
      </w:r>
      <w:r w:rsidRPr="003E7E66">
        <w:rPr>
          <w:rFonts w:ascii="Times New Roman" w:hAnsi="Times New Roman"/>
          <w:i/>
          <w:iCs/>
          <w:caps/>
        </w:rPr>
        <w:t xml:space="preserve">, </w:t>
      </w:r>
      <w:r w:rsidRPr="003E7E66">
        <w:rPr>
          <w:rFonts w:ascii="Times New Roman" w:hAnsi="Times New Roman"/>
        </w:rPr>
        <w:t>f. A. T., t. XIV, pp. 267-269.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«Cansado de gemir, de penas lleno,», </w:t>
      </w:r>
      <w:r w:rsidRPr="003E7E66">
        <w:rPr>
          <w:rFonts w:ascii="Times New Roman" w:hAnsi="Times New Roman"/>
          <w:i/>
          <w:iCs/>
        </w:rPr>
        <w:t xml:space="preserve">Octavas. Elogio de la virtud, </w:t>
      </w:r>
      <w:r w:rsidRPr="003E7E66">
        <w:rPr>
          <w:rFonts w:ascii="Times New Roman" w:hAnsi="Times New Roman"/>
        </w:rPr>
        <w:t xml:space="preserve">f. </w:t>
      </w:r>
      <w:r w:rsidRPr="003E7E66">
        <w:rPr>
          <w:rFonts w:ascii="Times New Roman" w:hAnsi="Times New Roman"/>
          <w:iCs/>
        </w:rPr>
        <w:t>Meliso</w:t>
      </w:r>
      <w:r w:rsidRPr="003E7E66">
        <w:rPr>
          <w:rFonts w:ascii="Times New Roman" w:hAnsi="Times New Roman"/>
        </w:rPr>
        <w:t>, t. VI, p. 277-279.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«Cansado ya Cupido», </w:t>
      </w:r>
      <w:r w:rsidRPr="003E7E66">
        <w:rPr>
          <w:rFonts w:ascii="Times New Roman" w:hAnsi="Times New Roman"/>
          <w:i/>
          <w:iCs/>
        </w:rPr>
        <w:t>Anacreóntica.</w:t>
      </w:r>
      <w:r w:rsidRPr="003E7E66">
        <w:rPr>
          <w:rFonts w:ascii="Times New Roman" w:hAnsi="Times New Roman"/>
        </w:rPr>
        <w:t xml:space="preserve"> </w:t>
      </w:r>
      <w:r w:rsidRPr="003E7E66">
        <w:rPr>
          <w:rFonts w:ascii="Times New Roman" w:hAnsi="Times New Roman"/>
          <w:i/>
          <w:iCs/>
        </w:rPr>
        <w:t>Perfecciones de Lisis</w:t>
      </w:r>
      <w:r w:rsidRPr="003E7E66">
        <w:rPr>
          <w:rFonts w:ascii="Times New Roman" w:hAnsi="Times New Roman"/>
        </w:rPr>
        <w:t>, f. Feniso, t. II, pp. 61-63.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caps/>
        </w:rPr>
        <w:t>«</w:t>
      </w:r>
      <w:r w:rsidRPr="003E7E66">
        <w:rPr>
          <w:rFonts w:ascii="Times New Roman" w:hAnsi="Times New Roman"/>
        </w:rPr>
        <w:t xml:space="preserve">Casarse quiere Anfriso el avariento», </w:t>
      </w:r>
      <w:r w:rsidRPr="003E7E66">
        <w:rPr>
          <w:rFonts w:ascii="Times New Roman" w:hAnsi="Times New Roman"/>
          <w:i/>
        </w:rPr>
        <w:t>Soneto</w:t>
      </w:r>
      <w:r w:rsidRPr="003E7E66">
        <w:rPr>
          <w:rFonts w:ascii="Times New Roman" w:hAnsi="Times New Roman"/>
        </w:rPr>
        <w:t xml:space="preserve">. </w:t>
      </w:r>
      <w:r w:rsidRPr="003E7E66">
        <w:rPr>
          <w:rFonts w:ascii="Times New Roman" w:hAnsi="Times New Roman"/>
          <w:i/>
          <w:iCs/>
        </w:rPr>
        <w:t>La Avaricia</w:t>
      </w:r>
      <w:r w:rsidRPr="003E7E66">
        <w:rPr>
          <w:rFonts w:ascii="Times New Roman" w:hAnsi="Times New Roman"/>
        </w:rPr>
        <w:t>, t. XVII, f. B. B., pp. 198-199.</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«Cante de </w:t>
      </w:r>
      <w:r w:rsidRPr="003E7E66">
        <w:rPr>
          <w:rFonts w:ascii="Times New Roman" w:hAnsi="Times New Roman"/>
          <w:i/>
          <w:iCs/>
        </w:rPr>
        <w:t xml:space="preserve">Zingha </w:t>
      </w:r>
      <w:r w:rsidRPr="003E7E66">
        <w:rPr>
          <w:rFonts w:ascii="Times New Roman" w:hAnsi="Times New Roman"/>
        </w:rPr>
        <w:t xml:space="preserve">tímida la pluma», </w:t>
      </w:r>
      <w:r w:rsidRPr="003E7E66">
        <w:rPr>
          <w:rFonts w:ascii="Times New Roman" w:hAnsi="Times New Roman"/>
          <w:i/>
          <w:iCs/>
        </w:rPr>
        <w:t>Literatura. Poesía. Anécdota de crueldad y arrepentimiento de Zingha reina de los jagas. Octavas</w:t>
      </w:r>
      <w:r w:rsidRPr="003E7E66">
        <w:rPr>
          <w:rFonts w:ascii="Times New Roman" w:hAnsi="Times New Roman"/>
        </w:rPr>
        <w:t xml:space="preserve">, f. </w:t>
      </w:r>
      <w:r w:rsidRPr="003E7E66">
        <w:rPr>
          <w:rFonts w:ascii="Times New Roman" w:hAnsi="Times New Roman"/>
          <w:iCs/>
        </w:rPr>
        <w:t>Remitida. Asunto del Diar. liter. de Nápoles versif. por el Cond. Toreno</w:t>
      </w:r>
      <w:r w:rsidRPr="003E7E66">
        <w:rPr>
          <w:rFonts w:ascii="Times New Roman" w:hAnsi="Times New Roman"/>
        </w:rPr>
        <w:t>, t. XI, pp. 88-97.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«Canto la más graciosa de todas las Deidades», </w:t>
      </w:r>
      <w:r w:rsidRPr="003E7E66">
        <w:rPr>
          <w:rFonts w:ascii="Times New Roman" w:hAnsi="Times New Roman"/>
          <w:i/>
          <w:iCs/>
        </w:rPr>
        <w:t>Poesía. Efectos y propiedades de la pasión de la ternura. Alejandrinos</w:t>
      </w:r>
      <w:r w:rsidRPr="003E7E66">
        <w:rPr>
          <w:rFonts w:ascii="Times New Roman" w:hAnsi="Times New Roman"/>
        </w:rPr>
        <w:t xml:space="preserve">, f. </w:t>
      </w:r>
      <w:r w:rsidRPr="003E7E66">
        <w:rPr>
          <w:rFonts w:ascii="Times New Roman" w:hAnsi="Times New Roman"/>
          <w:iCs/>
        </w:rPr>
        <w:t>Remitido Bn. Lt.</w:t>
      </w:r>
      <w:r w:rsidRPr="003E7E66">
        <w:rPr>
          <w:rFonts w:ascii="Times New Roman" w:hAnsi="Times New Roman"/>
        </w:rPr>
        <w:t>, t. XII, pp. 117-123.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«Casa de un hombre rico», </w:t>
      </w:r>
      <w:r w:rsidRPr="003E7E66">
        <w:rPr>
          <w:rFonts w:ascii="Times New Roman" w:hAnsi="Times New Roman"/>
          <w:i/>
          <w:iCs/>
        </w:rPr>
        <w:t>Fábula. La queja del borrico</w:t>
      </w:r>
      <w:r w:rsidRPr="003E7E66">
        <w:rPr>
          <w:rFonts w:ascii="Times New Roman" w:hAnsi="Times New Roman"/>
        </w:rPr>
        <w:t xml:space="preserve">, f. </w:t>
      </w:r>
      <w:r w:rsidRPr="003E7E66">
        <w:rPr>
          <w:rFonts w:ascii="Times New Roman" w:hAnsi="Times New Roman"/>
          <w:iCs/>
        </w:rPr>
        <w:t>Dalmiro</w:t>
      </w:r>
      <w:r w:rsidRPr="003E7E66">
        <w:rPr>
          <w:rFonts w:ascii="Times New Roman" w:hAnsi="Times New Roman"/>
        </w:rPr>
        <w:t>, t. XII, pp. 409-413.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«Celos, amor, desconfianza», </w:t>
      </w:r>
      <w:r w:rsidRPr="003E7E66">
        <w:rPr>
          <w:rFonts w:ascii="Times New Roman" w:hAnsi="Times New Roman"/>
          <w:i/>
          <w:iCs/>
        </w:rPr>
        <w:t>Poesía. Texto</w:t>
      </w:r>
      <w:r w:rsidRPr="003E7E66">
        <w:rPr>
          <w:rFonts w:ascii="Times New Roman" w:hAnsi="Times New Roman"/>
        </w:rPr>
        <w:t xml:space="preserve"> / «Celos me causan desvelos,», </w:t>
      </w:r>
      <w:r w:rsidRPr="003E7E66">
        <w:rPr>
          <w:rFonts w:ascii="Times New Roman" w:hAnsi="Times New Roman"/>
          <w:i/>
          <w:iCs/>
        </w:rPr>
        <w:t>Glosa</w:t>
      </w:r>
      <w:r w:rsidRPr="003E7E66">
        <w:rPr>
          <w:rFonts w:ascii="Times New Roman" w:hAnsi="Times New Roman"/>
        </w:rPr>
        <w:t>, f. B., t. X, pp. 255-256.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«Cerca del delicioso Manzanares», </w:t>
      </w:r>
      <w:r w:rsidRPr="003E7E66">
        <w:rPr>
          <w:rFonts w:ascii="Times New Roman" w:hAnsi="Times New Roman"/>
          <w:i/>
          <w:iCs/>
        </w:rPr>
        <w:t>Madrigal</w:t>
      </w:r>
      <w:r w:rsidRPr="003E7E66">
        <w:rPr>
          <w:rFonts w:ascii="Times New Roman" w:hAnsi="Times New Roman"/>
        </w:rPr>
        <w:t xml:space="preserve">. </w:t>
      </w:r>
      <w:r w:rsidRPr="003E7E66">
        <w:rPr>
          <w:rFonts w:ascii="Times New Roman" w:hAnsi="Times New Roman"/>
          <w:i/>
          <w:iCs/>
        </w:rPr>
        <w:t>Imitación de Lope de Vega</w:t>
      </w:r>
      <w:r w:rsidRPr="003E7E66">
        <w:rPr>
          <w:rFonts w:ascii="Times New Roman" w:hAnsi="Times New Roman"/>
        </w:rPr>
        <w:t>, f. Carnerero, t. I, pp. 207-208.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«Cercano ya al suspiro postrimero», </w:t>
      </w:r>
      <w:r w:rsidRPr="003E7E66">
        <w:rPr>
          <w:rFonts w:ascii="Times New Roman" w:hAnsi="Times New Roman"/>
          <w:i/>
          <w:iCs/>
        </w:rPr>
        <w:t>A la muerte. Como principio de nuestra felicidad. Oda</w:t>
      </w:r>
      <w:r w:rsidRPr="003E7E66">
        <w:rPr>
          <w:rFonts w:ascii="Times New Roman" w:hAnsi="Times New Roman"/>
        </w:rPr>
        <w:t xml:space="preserve">, f. L. Y. A., t. X, pp. 102-105.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«Cierto Alumno de Baco»,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Bebedor y la Bota vacía</w:t>
      </w:r>
      <w:r w:rsidRPr="003E7E66">
        <w:rPr>
          <w:rFonts w:ascii="Times New Roman" w:hAnsi="Times New Roman"/>
        </w:rPr>
        <w:t xml:space="preserve">, f. </w:t>
      </w:r>
      <w:r w:rsidRPr="003E7E66">
        <w:rPr>
          <w:rFonts w:ascii="Times New Roman" w:hAnsi="Times New Roman"/>
          <w:iCs/>
        </w:rPr>
        <w:t>J. R</w:t>
      </w:r>
      <w:r w:rsidRPr="003E7E66">
        <w:rPr>
          <w:rFonts w:ascii="Times New Roman" w:hAnsi="Times New Roman"/>
        </w:rPr>
        <w:t xml:space="preserve">., t. V, pp. 88-91.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«Como cada uno» [estribillo] / «Don Juan se pasea», </w:t>
      </w:r>
      <w:r w:rsidRPr="003E7E66">
        <w:rPr>
          <w:rFonts w:ascii="Times New Roman" w:hAnsi="Times New Roman"/>
          <w:i/>
          <w:iCs/>
        </w:rPr>
        <w:t>Letrilla</w:t>
      </w:r>
      <w:r w:rsidRPr="003E7E66">
        <w:rPr>
          <w:rFonts w:ascii="Times New Roman" w:hAnsi="Times New Roman"/>
        </w:rPr>
        <w:t>, f. B, t. X, pp. 363-367.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«Como de idea se vive», </w:t>
      </w:r>
      <w:r w:rsidRPr="003E7E66">
        <w:rPr>
          <w:rFonts w:ascii="Times New Roman" w:hAnsi="Times New Roman"/>
          <w:i/>
        </w:rPr>
        <w:t>Cuento</w:t>
      </w:r>
      <w:r w:rsidRPr="003E7E66">
        <w:rPr>
          <w:rFonts w:ascii="Times New Roman" w:hAnsi="Times New Roman"/>
        </w:rPr>
        <w:t xml:space="preserve">. </w:t>
      </w:r>
      <w:r w:rsidRPr="003E7E66">
        <w:rPr>
          <w:rFonts w:ascii="Times New Roman" w:hAnsi="Times New Roman"/>
          <w:i/>
          <w:iCs/>
        </w:rPr>
        <w:t>Quien no te conozca que te compre</w:t>
      </w:r>
      <w:r w:rsidRPr="003E7E66">
        <w:rPr>
          <w:rFonts w:ascii="Times New Roman" w:hAnsi="Times New Roman"/>
        </w:rPr>
        <w:t xml:space="preserve">, f. </w:t>
      </w:r>
      <w:r w:rsidRPr="003E7E66">
        <w:rPr>
          <w:rFonts w:ascii="Times New Roman" w:hAnsi="Times New Roman"/>
          <w:iCs/>
        </w:rPr>
        <w:t>B. S</w:t>
      </w:r>
      <w:r w:rsidRPr="003E7E66">
        <w:rPr>
          <w:rFonts w:ascii="Times New Roman" w:hAnsi="Times New Roman"/>
        </w:rPr>
        <w:t>., t. XVII, pp. 301-303.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«Como las Perdices», </w:t>
      </w:r>
      <w:r w:rsidRPr="003E7E66">
        <w:rPr>
          <w:rFonts w:ascii="Times New Roman" w:hAnsi="Times New Roman"/>
          <w:i/>
          <w:iCs/>
        </w:rPr>
        <w:t>Fábula. El lorito</w:t>
      </w:r>
      <w:r w:rsidRPr="003E7E66">
        <w:rPr>
          <w:rFonts w:ascii="Times New Roman" w:hAnsi="Times New Roman"/>
          <w:caps/>
        </w:rPr>
        <w:t xml:space="preserve">, </w:t>
      </w:r>
      <w:r w:rsidRPr="003E7E66">
        <w:rPr>
          <w:rFonts w:ascii="Times New Roman" w:hAnsi="Times New Roman"/>
        </w:rPr>
        <w:t>f. M. M. M., t. XI, pp. 281-283.</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«Como viniese Scipion Nasica a la casa del Poeta Enio», </w:t>
      </w:r>
      <w:r w:rsidRPr="003E7E66">
        <w:rPr>
          <w:rFonts w:ascii="Times New Roman" w:hAnsi="Times New Roman"/>
          <w:i/>
          <w:iCs/>
        </w:rPr>
        <w:t>Apotegma</w:t>
      </w:r>
      <w:r w:rsidRPr="003E7E66">
        <w:rPr>
          <w:rFonts w:ascii="Times New Roman" w:hAnsi="Times New Roman"/>
        </w:rPr>
        <w:t>, t. V, p. 270.</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el mayor trabajo», </w:t>
      </w:r>
      <w:r w:rsidRPr="003E7E66">
        <w:rPr>
          <w:rFonts w:ascii="Times New Roman" w:hAnsi="Times New Roman"/>
          <w:i/>
          <w:iCs/>
        </w:rPr>
        <w:t>Fábula. El Escarabajo y la Hormiga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D. M. C.</w:t>
      </w:r>
      <w:r w:rsidRPr="003E7E66">
        <w:rPr>
          <w:rFonts w:ascii="Times New Roman" w:hAnsi="Times New Roman"/>
        </w:rPr>
        <w:t>, t. IX, pp. 46-47.</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extraña devoción», </w:t>
      </w:r>
      <w:r w:rsidRPr="003E7E66">
        <w:rPr>
          <w:rFonts w:ascii="Times New Roman" w:hAnsi="Times New Roman"/>
          <w:i/>
          <w:iCs/>
        </w:rPr>
        <w:t>Epigrama</w:t>
      </w:r>
      <w:r w:rsidRPr="003E7E66">
        <w:rPr>
          <w:rFonts w:ascii="Times New Roman" w:hAnsi="Times New Roman"/>
        </w:rPr>
        <w:t>, f. F. G. S., t. IV, p.</w:t>
      </w:r>
      <w:r w:rsidRPr="003E7E66">
        <w:rPr>
          <w:rFonts w:ascii="Times New Roman" w:hAnsi="Times New Roman"/>
          <w:caps/>
        </w:rPr>
        <w:t xml:space="preserve"> 120</w:t>
      </w:r>
      <w:r w:rsidRPr="003E7E66">
        <w:rPr>
          <w:rFonts w:ascii="Times New Roman" w:hAnsi="Times New Roman"/>
        </w:rPr>
        <w:t>.</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gran prisa», </w:t>
      </w:r>
      <w:r w:rsidRPr="003E7E66">
        <w:rPr>
          <w:rFonts w:ascii="Times New Roman" w:hAnsi="Times New Roman"/>
          <w:i/>
          <w:iCs/>
        </w:rPr>
        <w:t>Poesía. Fábula original. La Araña y la Mona</w:t>
      </w:r>
      <w:r w:rsidRPr="003E7E66">
        <w:rPr>
          <w:rFonts w:ascii="Times New Roman" w:hAnsi="Times New Roman"/>
        </w:rPr>
        <w:t>, f. F. P. V</w:t>
      </w:r>
      <w:proofErr w:type="gramStart"/>
      <w:r w:rsidRPr="003E7E66">
        <w:rPr>
          <w:rFonts w:ascii="Times New Roman" w:hAnsi="Times New Roman"/>
        </w:rPr>
        <w:t>. ,</w:t>
      </w:r>
      <w:proofErr w:type="gramEnd"/>
      <w:r w:rsidRPr="003E7E66">
        <w:rPr>
          <w:rFonts w:ascii="Times New Roman" w:hAnsi="Times New Roman"/>
        </w:rPr>
        <w:t xml:space="preserve"> t. IV, pp. 118-120. </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 xml:space="preserve">«Con hambre y cansancio un día», </w:t>
      </w:r>
      <w:r w:rsidRPr="003E7E66">
        <w:rPr>
          <w:rFonts w:ascii="Times New Roman" w:hAnsi="Times New Roman"/>
          <w:i/>
          <w:iCs/>
        </w:rPr>
        <w:t>Cuento</w:t>
      </w:r>
      <w:r w:rsidRPr="003E7E66">
        <w:rPr>
          <w:rFonts w:ascii="Times New Roman" w:hAnsi="Times New Roman"/>
        </w:rPr>
        <w:t>, t. V, pp. 5-6.</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i/>
          <w:iCs/>
        </w:rPr>
        <w:t xml:space="preserve"> </w:t>
      </w:r>
      <w:r w:rsidRPr="003E7E66">
        <w:rPr>
          <w:rFonts w:ascii="Times New Roman" w:hAnsi="Times New Roman"/>
        </w:rPr>
        <w:t xml:space="preserve">«Con la mayor envidia», </w:t>
      </w:r>
      <w:r w:rsidRPr="003E7E66">
        <w:rPr>
          <w:rFonts w:ascii="Times New Roman" w:hAnsi="Times New Roman"/>
          <w:i/>
        </w:rPr>
        <w:t>Fábula original</w:t>
      </w:r>
      <w:r w:rsidRPr="003E7E66">
        <w:rPr>
          <w:rFonts w:ascii="Times New Roman" w:hAnsi="Times New Roman"/>
          <w:i/>
          <w:caps/>
        </w:rPr>
        <w:t>.</w:t>
      </w:r>
      <w:r w:rsidRPr="003E7E66">
        <w:rPr>
          <w:rFonts w:ascii="Times New Roman" w:hAnsi="Times New Roman"/>
        </w:rPr>
        <w:t xml:space="preserve"> </w:t>
      </w:r>
      <w:r w:rsidRPr="003E7E66">
        <w:rPr>
          <w:rFonts w:ascii="Times New Roman" w:hAnsi="Times New Roman"/>
          <w:i/>
          <w:iCs/>
        </w:rPr>
        <w:t>El escarabajo envidioso de las abejas</w:t>
      </w:r>
      <w:r w:rsidRPr="003E7E66">
        <w:rPr>
          <w:rFonts w:ascii="Times New Roman" w:hAnsi="Times New Roman"/>
        </w:rPr>
        <w:t xml:space="preserve">, f. </w:t>
      </w:r>
      <w:r w:rsidRPr="003E7E66">
        <w:rPr>
          <w:rFonts w:ascii="Times New Roman" w:hAnsi="Times New Roman"/>
          <w:iCs/>
        </w:rPr>
        <w:t>R. d P.</w:t>
      </w:r>
      <w:r w:rsidRPr="003E7E66">
        <w:rPr>
          <w:rFonts w:ascii="Times New Roman" w:hAnsi="Times New Roman"/>
        </w:rPr>
        <w:t>, t. XVII, pp. 168-170.</w:t>
      </w:r>
    </w:p>
    <w:p w:rsidR="00AC58F6" w:rsidRPr="003E7E66" w:rsidDel="00825A10" w:rsidRDefault="00AC58F6" w:rsidP="00F74733">
      <w:pPr>
        <w:pStyle w:val="Prrafodelista"/>
        <w:numPr>
          <w:ilvl w:val="0"/>
          <w:numId w:val="6"/>
        </w:numPr>
        <w:tabs>
          <w:tab w:val="num" w:pos="284"/>
        </w:tabs>
        <w:ind w:left="284" w:hanging="257"/>
        <w:jc w:val="both"/>
        <w:rPr>
          <w:rFonts w:ascii="Times New Roman" w:hAnsi="Times New Roman"/>
          <w:i/>
          <w:iCs/>
        </w:rPr>
      </w:pPr>
      <w:r w:rsidRPr="003E7E66">
        <w:rPr>
          <w:rFonts w:ascii="Times New Roman" w:hAnsi="Times New Roman"/>
        </w:rPr>
        <w:t>«Con los mayores, cediendo</w:t>
      </w:r>
      <w:r w:rsidRPr="003E7E66">
        <w:rPr>
          <w:rFonts w:ascii="Times New Roman" w:hAnsi="Times New Roman"/>
          <w:i/>
        </w:rPr>
        <w:t>», Epigrama.</w:t>
      </w:r>
      <w:r w:rsidRPr="003E7E66">
        <w:rPr>
          <w:rFonts w:ascii="Times New Roman" w:hAnsi="Times New Roman"/>
        </w:rPr>
        <w:t xml:space="preserve"> </w:t>
      </w:r>
      <w:r w:rsidRPr="003E7E66">
        <w:rPr>
          <w:rFonts w:ascii="Times New Roman" w:hAnsi="Times New Roman"/>
          <w:i/>
          <w:iCs/>
        </w:rPr>
        <w:t>Modo de compararse en el trato con las gentes</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XVII, p. 212.</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«Con los dulces racimos»,</w:t>
      </w:r>
      <w:r w:rsidRPr="003E7E66">
        <w:rPr>
          <w:rFonts w:ascii="Times New Roman" w:hAnsi="Times New Roman"/>
          <w:i/>
        </w:rPr>
        <w:t xml:space="preserve"> Fábula. Las uvas y las piñas</w:t>
      </w:r>
      <w:r w:rsidRPr="003E7E66">
        <w:rPr>
          <w:rFonts w:ascii="Times New Roman" w:hAnsi="Times New Roman"/>
          <w:caps/>
        </w:rPr>
        <w:t xml:space="preserve">, </w:t>
      </w:r>
      <w:r w:rsidRPr="003E7E66">
        <w:rPr>
          <w:rFonts w:ascii="Times New Roman" w:hAnsi="Times New Roman"/>
        </w:rPr>
        <w:t>f. M., t. VIII, pp. 277-278.</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ojos tan finos», </w:t>
      </w:r>
      <w:r w:rsidRPr="003E7E66">
        <w:rPr>
          <w:rFonts w:ascii="Times New Roman" w:hAnsi="Times New Roman"/>
          <w:i/>
          <w:iCs/>
        </w:rPr>
        <w:t>Letrilla</w:t>
      </w:r>
      <w:r w:rsidRPr="003E7E66">
        <w:rPr>
          <w:rFonts w:ascii="Times New Roman" w:hAnsi="Times New Roman"/>
        </w:rPr>
        <w:t>, f. A., t. III, pp. 289-291.</w:t>
      </w:r>
    </w:p>
    <w:p w:rsidR="00AC58F6" w:rsidRPr="003E7E66" w:rsidRDefault="00AC58F6" w:rsidP="00F74733">
      <w:pPr>
        <w:pStyle w:val="Prrafodelista"/>
        <w:numPr>
          <w:ilvl w:val="0"/>
          <w:numId w:val="6"/>
        </w:numPr>
        <w:tabs>
          <w:tab w:val="num" w:pos="284"/>
        </w:tabs>
        <w:ind w:left="284" w:hanging="257"/>
        <w:jc w:val="both"/>
        <w:rPr>
          <w:rFonts w:ascii="Times New Roman" w:hAnsi="Times New Roman"/>
        </w:rPr>
      </w:pPr>
      <w:r w:rsidRPr="003E7E66">
        <w:rPr>
          <w:rFonts w:ascii="Times New Roman" w:hAnsi="Times New Roman"/>
        </w:rPr>
        <w:t xml:space="preserve">«Con que dé cada uno un peso duro,», </w:t>
      </w:r>
      <w:r w:rsidRPr="003E7E66">
        <w:rPr>
          <w:rFonts w:ascii="Times New Roman" w:hAnsi="Times New Roman"/>
          <w:i/>
          <w:iCs/>
        </w:rPr>
        <w:t>Fábula</w:t>
      </w:r>
      <w:r w:rsidRPr="003E7E66">
        <w:rPr>
          <w:rFonts w:ascii="Times New Roman" w:hAnsi="Times New Roman"/>
          <w:i/>
          <w:iCs/>
          <w:caps/>
        </w:rPr>
        <w:t>.</w:t>
      </w:r>
      <w:r w:rsidRPr="003E7E66">
        <w:rPr>
          <w:rFonts w:ascii="Times New Roman" w:hAnsi="Times New Roman"/>
        </w:rPr>
        <w:t xml:space="preserve"> </w:t>
      </w:r>
      <w:r w:rsidRPr="003E7E66">
        <w:rPr>
          <w:rFonts w:ascii="Times New Roman" w:hAnsi="Times New Roman"/>
          <w:i/>
          <w:iCs/>
        </w:rPr>
        <w:t>El Hombre y el Toro</w:t>
      </w:r>
      <w:r w:rsidRPr="003E7E66">
        <w:rPr>
          <w:rFonts w:ascii="Times New Roman" w:hAnsi="Times New Roman"/>
        </w:rPr>
        <w:t>, f. B., t. I, pp. 26-18.</w:t>
      </w:r>
      <w:r w:rsidRPr="003E7E66">
        <w:rPr>
          <w:rStyle w:val="Refdenotaalpie"/>
          <w:rFonts w:ascii="Times New Roman" w:hAnsi="Times New Roman"/>
        </w:rPr>
        <w:footnoteReference w:id="136"/>
      </w:r>
      <w:r w:rsidRPr="003E7E66">
        <w:rPr>
          <w:rFonts w:ascii="Times New Roman" w:hAnsi="Times New Roman"/>
        </w:rPr>
        <w:t xml:space="preserve">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 soplo infiel te engolfa en tu ruina», </w:t>
      </w:r>
      <w:r w:rsidRPr="003E7E66">
        <w:rPr>
          <w:rFonts w:ascii="Times New Roman" w:hAnsi="Times New Roman"/>
          <w:i/>
        </w:rPr>
        <w:t xml:space="preserve">Soneto. </w:t>
      </w:r>
      <w:r w:rsidRPr="003E7E66">
        <w:rPr>
          <w:rFonts w:ascii="Times New Roman" w:hAnsi="Times New Roman"/>
          <w:i/>
          <w:iCs/>
        </w:rPr>
        <w:t>Medio seguro contra la envidia.</w:t>
      </w:r>
      <w:r w:rsidRPr="003E7E66">
        <w:rPr>
          <w:rFonts w:ascii="Times New Roman" w:hAnsi="Times New Roman"/>
        </w:rPr>
        <w:t>, f. J. C., t. IX, p. 215.</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 «Con sus dos hijos, cierto Padre estaba», </w:t>
      </w:r>
      <w:r w:rsidRPr="003E7E66">
        <w:rPr>
          <w:rFonts w:ascii="Times New Roman" w:hAnsi="Times New Roman"/>
          <w:i/>
          <w:iCs/>
        </w:rPr>
        <w:t>Apólogo. El padre y sus dos hijos</w:t>
      </w:r>
      <w:r w:rsidRPr="003E7E66">
        <w:rPr>
          <w:rFonts w:ascii="Times New Roman" w:hAnsi="Times New Roman"/>
        </w:rPr>
        <w:t xml:space="preserve">, f. </w:t>
      </w:r>
      <w:r w:rsidRPr="003E7E66">
        <w:rPr>
          <w:rFonts w:ascii="Times New Roman" w:hAnsi="Times New Roman"/>
          <w:iCs/>
        </w:rPr>
        <w:t>Casinio</w:t>
      </w:r>
      <w:r w:rsidRPr="003E7E66">
        <w:rPr>
          <w:rFonts w:ascii="Times New Roman" w:hAnsi="Times New Roman"/>
        </w:rPr>
        <w:t>, t. X, pp. 172-173.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 «Con todas las entrañas en mi pecho», </w:t>
      </w:r>
      <w:r w:rsidRPr="003E7E66">
        <w:rPr>
          <w:rFonts w:ascii="Times New Roman" w:hAnsi="Times New Roman"/>
          <w:i/>
          <w:iCs/>
        </w:rPr>
        <w:t>Poesía</w:t>
      </w:r>
      <w:r w:rsidRPr="003E7E66">
        <w:rPr>
          <w:rFonts w:ascii="Times New Roman" w:hAnsi="Times New Roman"/>
          <w:i/>
          <w:iCs/>
          <w:caps/>
        </w:rPr>
        <w:t xml:space="preserve">. </w:t>
      </w:r>
      <w:r w:rsidRPr="003E7E66">
        <w:rPr>
          <w:rFonts w:ascii="Times New Roman" w:hAnsi="Times New Roman"/>
          <w:i/>
          <w:iCs/>
        </w:rPr>
        <w:t>Traducción del Salmo XVII</w:t>
      </w:r>
      <w:r w:rsidRPr="003E7E66">
        <w:rPr>
          <w:rFonts w:ascii="Times New Roman" w:hAnsi="Times New Roman"/>
        </w:rPr>
        <w:t xml:space="preserve">: </w:t>
      </w:r>
      <w:r w:rsidRPr="003E7E66">
        <w:rPr>
          <w:rFonts w:ascii="Times New Roman" w:hAnsi="Times New Roman"/>
          <w:i/>
          <w:iCs/>
        </w:rPr>
        <w:t>Diligant te Domine</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[R. P. M. Fr. Luis de León, inédita], t. II, pp. 299-304.</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 una larga tijera,», </w:t>
      </w:r>
      <w:r w:rsidRPr="003E7E66">
        <w:rPr>
          <w:rFonts w:ascii="Times New Roman" w:hAnsi="Times New Roman"/>
          <w:i/>
          <w:iCs/>
        </w:rPr>
        <w:t>Epigrama</w:t>
      </w:r>
      <w:r w:rsidRPr="003E7E66">
        <w:rPr>
          <w:rFonts w:ascii="Times New Roman" w:hAnsi="Times New Roman"/>
          <w:caps/>
        </w:rPr>
        <w:t xml:space="preserve">, </w:t>
      </w:r>
      <w:r w:rsidRPr="003E7E66">
        <w:rPr>
          <w:rFonts w:ascii="Times New Roman" w:hAnsi="Times New Roman"/>
        </w:rPr>
        <w:t>t. IV, p. 104.</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«Confiesa, Mozuelo» [estribillo] / «El rendido Adonis», </w:t>
      </w:r>
      <w:r w:rsidRPr="003E7E66">
        <w:rPr>
          <w:rFonts w:ascii="Times New Roman" w:hAnsi="Times New Roman"/>
          <w:i/>
          <w:iCs/>
        </w:rPr>
        <w:t>Letrilla</w:t>
      </w:r>
      <w:r w:rsidRPr="003E7E66">
        <w:rPr>
          <w:rFonts w:ascii="Times New Roman" w:hAnsi="Times New Roman"/>
        </w:rPr>
        <w:t>, t. X, pp. 85-88.</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«Conténtate ya rapaz», </w:t>
      </w:r>
      <w:r w:rsidRPr="003E7E66">
        <w:rPr>
          <w:rFonts w:ascii="Times New Roman" w:hAnsi="Times New Roman"/>
          <w:i/>
          <w:iCs/>
        </w:rPr>
        <w:t>Romance inédito. A Cupido</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B. del A., t. XI, pp. 414-416.</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«Conversando unos Ratones cierto día», </w:t>
      </w:r>
      <w:r w:rsidRPr="003E7E66">
        <w:rPr>
          <w:rFonts w:ascii="Times New Roman" w:hAnsi="Times New Roman"/>
          <w:i/>
          <w:iCs/>
        </w:rPr>
        <w:t>Entusiasmo poético</w:t>
      </w:r>
      <w:r w:rsidRPr="003E7E66">
        <w:rPr>
          <w:rFonts w:ascii="Times New Roman" w:hAnsi="Times New Roman"/>
        </w:rPr>
        <w:t xml:space="preserve">, f. </w:t>
      </w:r>
      <w:r w:rsidRPr="003E7E66">
        <w:rPr>
          <w:rFonts w:ascii="Times New Roman" w:hAnsi="Times New Roman"/>
          <w:i/>
          <w:iCs/>
        </w:rPr>
        <w:t>Sem. de Zarag.</w:t>
      </w:r>
      <w:r w:rsidRPr="003E7E66">
        <w:rPr>
          <w:rFonts w:ascii="Times New Roman" w:hAnsi="Times New Roman"/>
        </w:rPr>
        <w:t>, t. XII, pp. 306-312.</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«Corre sin tasa triste llanto mío», </w:t>
      </w:r>
      <w:r w:rsidRPr="003E7E66">
        <w:rPr>
          <w:rFonts w:ascii="Times New Roman" w:hAnsi="Times New Roman"/>
          <w:i/>
          <w:iCs/>
        </w:rPr>
        <w:t>A la esquiva condición de filis. Sáficos y adónicos</w:t>
      </w:r>
      <w:r w:rsidRPr="003E7E66">
        <w:rPr>
          <w:rFonts w:ascii="Times New Roman" w:hAnsi="Times New Roman"/>
          <w:caps/>
        </w:rPr>
        <w:t xml:space="preserve">, </w:t>
      </w:r>
      <w:r w:rsidRPr="003E7E66">
        <w:rPr>
          <w:rFonts w:ascii="Times New Roman" w:hAnsi="Times New Roman"/>
        </w:rPr>
        <w:t>f. F. G. S., t. IX, pp. 134-137.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«Criatura humana, por mí mal amada», </w:t>
      </w:r>
      <w:r w:rsidRPr="003E7E66">
        <w:rPr>
          <w:rFonts w:ascii="Times New Roman" w:hAnsi="Times New Roman"/>
          <w:i/>
          <w:iCs/>
        </w:rPr>
        <w:t>A la muerte de Elisa</w:t>
      </w:r>
      <w:r w:rsidRPr="003E7E66">
        <w:rPr>
          <w:rFonts w:ascii="Times New Roman" w:hAnsi="Times New Roman"/>
        </w:rPr>
        <w:t xml:space="preserve">. </w:t>
      </w:r>
      <w:r w:rsidRPr="003E7E66">
        <w:rPr>
          <w:rFonts w:ascii="Times New Roman" w:hAnsi="Times New Roman"/>
          <w:i/>
          <w:iCs/>
        </w:rPr>
        <w:t>Este Soneto es imitación de aquel tan celebrado de Garcilaso, que empieza: ¡Oh dulces prendas, por mí mal, halladas!</w:t>
      </w:r>
      <w:r w:rsidRPr="003E7E66">
        <w:rPr>
          <w:rFonts w:ascii="Times New Roman" w:hAnsi="Times New Roman"/>
        </w:rPr>
        <w:t>, f. J. L., t. I, p. 20.</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«Cual bacante agitada»,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 xml:space="preserve">Al primoroso bordar de Penélope </w:t>
      </w:r>
      <w:r w:rsidRPr="003E7E66">
        <w:rPr>
          <w:rFonts w:ascii="Times New Roman" w:hAnsi="Times New Roman"/>
        </w:rPr>
        <w:t>[</w:t>
      </w:r>
      <w:r w:rsidRPr="003E7E66">
        <w:rPr>
          <w:rFonts w:ascii="Times New Roman" w:hAnsi="Times New Roman"/>
          <w:i/>
          <w:iCs/>
        </w:rPr>
        <w:t>Carta remitida</w:t>
      </w:r>
      <w:proofErr w:type="gramStart"/>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w:t>
      </w:r>
      <w:proofErr w:type="gramEnd"/>
      <w:r w:rsidRPr="003E7E66">
        <w:rPr>
          <w:rFonts w:ascii="Times New Roman" w:hAnsi="Times New Roman"/>
        </w:rPr>
        <w:t xml:space="preserve"> f. D. C., t. XV, p. 239.</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«Cuál es aquel animal», </w:t>
      </w:r>
      <w:r w:rsidRPr="003E7E66">
        <w:rPr>
          <w:rFonts w:ascii="Times New Roman" w:hAnsi="Times New Roman"/>
          <w:i/>
          <w:iCs/>
        </w:rPr>
        <w:t>Enigma</w:t>
      </w:r>
      <w:r w:rsidRPr="003E7E66">
        <w:rPr>
          <w:rFonts w:ascii="Times New Roman" w:hAnsi="Times New Roman"/>
        </w:rPr>
        <w:t>, f. D. T. V., t. XV, p. 303.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caps/>
        </w:rPr>
        <w:t>«</w:t>
      </w:r>
      <w:r w:rsidRPr="003E7E66">
        <w:rPr>
          <w:rFonts w:ascii="Times New Roman" w:hAnsi="Times New Roman"/>
        </w:rPr>
        <w:t>Cual solitario cisne que alejado</w:t>
      </w:r>
      <w:r w:rsidRPr="003E7E66">
        <w:rPr>
          <w:rFonts w:ascii="Times New Roman" w:hAnsi="Times New Roman"/>
          <w:caps/>
        </w:rPr>
        <w:t xml:space="preserve">», </w:t>
      </w:r>
      <w:r w:rsidRPr="003E7E66">
        <w:rPr>
          <w:rFonts w:ascii="Times New Roman" w:hAnsi="Times New Roman"/>
          <w:i/>
          <w:iCs/>
        </w:rPr>
        <w:t>Poesía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El Templo de la Desconfianza</w:t>
      </w:r>
      <w:r w:rsidRPr="003E7E66">
        <w:rPr>
          <w:rFonts w:ascii="Times New Roman" w:hAnsi="Times New Roman"/>
        </w:rPr>
        <w:t xml:space="preserve">. </w:t>
      </w:r>
      <w:r w:rsidRPr="003E7E66">
        <w:rPr>
          <w:rFonts w:ascii="Times New Roman" w:hAnsi="Times New Roman"/>
          <w:i/>
          <w:iCs/>
          <w:caps/>
        </w:rPr>
        <w:t>O</w:t>
      </w:r>
      <w:r w:rsidRPr="003E7E66">
        <w:rPr>
          <w:rFonts w:ascii="Times New Roman" w:hAnsi="Times New Roman"/>
          <w:i/>
          <w:iCs/>
        </w:rPr>
        <w:t>ctavas</w:t>
      </w:r>
      <w:r w:rsidRPr="003E7E66">
        <w:rPr>
          <w:rFonts w:ascii="Times New Roman" w:hAnsi="Times New Roman"/>
        </w:rPr>
        <w:t xml:space="preserve">, f. </w:t>
      </w:r>
      <w:r w:rsidRPr="003E7E66">
        <w:rPr>
          <w:rFonts w:ascii="Times New Roman" w:hAnsi="Times New Roman"/>
          <w:iCs/>
        </w:rPr>
        <w:t>Remit</w:t>
      </w:r>
      <w:r w:rsidRPr="003E7E66">
        <w:rPr>
          <w:rFonts w:ascii="Times New Roman" w:hAnsi="Times New Roman"/>
        </w:rPr>
        <w:t xml:space="preserve">. </w:t>
      </w:r>
      <w:r w:rsidRPr="003E7E66">
        <w:rPr>
          <w:rFonts w:ascii="Times New Roman" w:hAnsi="Times New Roman"/>
          <w:iCs/>
        </w:rPr>
        <w:t>S. de Z</w:t>
      </w:r>
      <w:r w:rsidRPr="003E7E66">
        <w:rPr>
          <w:rFonts w:ascii="Times New Roman" w:hAnsi="Times New Roman"/>
          <w:i/>
          <w:iCs/>
        </w:rPr>
        <w:t>.</w:t>
      </w:r>
      <w:r w:rsidRPr="003E7E66">
        <w:rPr>
          <w:rFonts w:ascii="Times New Roman" w:hAnsi="Times New Roman"/>
        </w:rPr>
        <w:t>, t. VI, pp. 87-95.</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«Cual suele un infeliz encarcelado»,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A un amor mal correspondido</w:t>
      </w:r>
      <w:r w:rsidRPr="003E7E66">
        <w:rPr>
          <w:rFonts w:ascii="Times New Roman" w:hAnsi="Times New Roman"/>
        </w:rPr>
        <w:t xml:space="preserve">, f. </w:t>
      </w:r>
      <w:r w:rsidRPr="003E7E66">
        <w:rPr>
          <w:rFonts w:ascii="Times New Roman" w:hAnsi="Times New Roman"/>
          <w:iCs/>
        </w:rPr>
        <w:t>M. A.</w:t>
      </w:r>
      <w:r w:rsidRPr="003E7E66">
        <w:rPr>
          <w:rFonts w:ascii="Times New Roman" w:hAnsi="Times New Roman"/>
        </w:rPr>
        <w:t xml:space="preserve">, t. V, pp. 328-330.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«Cual suele un infeliz encarcelado», </w:t>
      </w:r>
      <w:r w:rsidRPr="003E7E66">
        <w:rPr>
          <w:rFonts w:ascii="Times New Roman" w:hAnsi="Times New Roman"/>
          <w:i/>
          <w:iCs/>
        </w:rPr>
        <w:t>Silva. Quejas bien sentidas de un fino amante</w:t>
      </w:r>
      <w:r w:rsidRPr="003E7E66">
        <w:rPr>
          <w:rFonts w:ascii="Times New Roman" w:hAnsi="Times New Roman"/>
        </w:rPr>
        <w:t xml:space="preserve">, f. </w:t>
      </w:r>
      <w:r w:rsidRPr="003E7E66">
        <w:rPr>
          <w:rFonts w:ascii="Times New Roman" w:hAnsi="Times New Roman"/>
          <w:iCs/>
        </w:rPr>
        <w:t>B</w:t>
      </w:r>
      <w:r w:rsidRPr="003E7E66">
        <w:rPr>
          <w:rFonts w:ascii="Times New Roman" w:hAnsi="Times New Roman"/>
          <w:i/>
          <w:iCs/>
        </w:rPr>
        <w:t>.</w:t>
      </w:r>
      <w:r w:rsidRPr="003E7E66">
        <w:rPr>
          <w:rFonts w:ascii="Times New Roman" w:hAnsi="Times New Roman"/>
        </w:rPr>
        <w:t>, t. VII, pp. 82-84</w:t>
      </w:r>
      <w:r w:rsidRPr="003E7E66">
        <w:rPr>
          <w:rFonts w:ascii="Times New Roman" w:hAnsi="Times New Roman"/>
          <w:i/>
          <w:iCs/>
        </w:rPr>
        <w:t>.</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 «Cual suele ser un infeliz encarcelado», Silva A </w:t>
      </w:r>
      <w:r w:rsidRPr="003E7E66">
        <w:rPr>
          <w:rFonts w:ascii="Times New Roman" w:hAnsi="Times New Roman"/>
          <w:i/>
          <w:iCs/>
        </w:rPr>
        <w:t>M V A</w:t>
      </w:r>
      <w:r w:rsidRPr="003E7E66">
        <w:rPr>
          <w:rFonts w:ascii="Times New Roman" w:hAnsi="Times New Roman"/>
        </w:rPr>
        <w:t xml:space="preserve">, f. </w:t>
      </w:r>
      <w:r w:rsidRPr="003E7E66">
        <w:rPr>
          <w:rFonts w:ascii="Times New Roman" w:hAnsi="Times New Roman"/>
          <w:iCs/>
        </w:rPr>
        <w:t xml:space="preserve">B. B., </w:t>
      </w:r>
      <w:r w:rsidRPr="003E7E66">
        <w:rPr>
          <w:rFonts w:ascii="Times New Roman" w:hAnsi="Times New Roman"/>
        </w:rPr>
        <w:t>t. XVII, p. 349-351.</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«Cualquiera descifrará», </w:t>
      </w:r>
      <w:r w:rsidRPr="003E7E66">
        <w:rPr>
          <w:rFonts w:ascii="Times New Roman" w:hAnsi="Times New Roman"/>
          <w:i/>
          <w:iCs/>
        </w:rPr>
        <w:t>Solución del enigma propuesto en la pág. 36</w:t>
      </w:r>
      <w:r w:rsidRPr="003E7E66">
        <w:rPr>
          <w:rFonts w:ascii="Times New Roman" w:hAnsi="Times New Roman"/>
        </w:rPr>
        <w:t>, t. XIV, pp. 79-80.</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«Cualquiera humano que gozar intente», </w:t>
      </w:r>
      <w:r w:rsidRPr="003E7E66">
        <w:rPr>
          <w:rFonts w:ascii="Times New Roman" w:hAnsi="Times New Roman"/>
          <w:i/>
          <w:iCs/>
        </w:rPr>
        <w:t>Moral. Conducta que debe observar el hombre en esta vida. Soneto</w:t>
      </w:r>
      <w:r w:rsidRPr="003E7E66">
        <w:rPr>
          <w:rFonts w:ascii="Times New Roman" w:hAnsi="Times New Roman"/>
        </w:rPr>
        <w:t>, f. L. J. D., t. X, pp. 349-350.</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«Cuando chilla la sartén», </w:t>
      </w:r>
      <w:r w:rsidRPr="003E7E66">
        <w:rPr>
          <w:rFonts w:ascii="Times New Roman" w:hAnsi="Times New Roman"/>
          <w:i/>
          <w:iCs/>
        </w:rPr>
        <w:t>Letrilla Satírica</w:t>
      </w:r>
      <w:r w:rsidRPr="003E7E66">
        <w:rPr>
          <w:rFonts w:ascii="Times New Roman" w:hAnsi="Times New Roman"/>
        </w:rPr>
        <w:t xml:space="preserve">, f. </w:t>
      </w:r>
      <w:r w:rsidRPr="003E7E66">
        <w:rPr>
          <w:rFonts w:ascii="Times New Roman" w:hAnsi="Times New Roman"/>
          <w:iCs/>
        </w:rPr>
        <w:t>L. A.</w:t>
      </w:r>
      <w:r w:rsidRPr="003E7E66">
        <w:rPr>
          <w:rFonts w:ascii="Times New Roman" w:hAnsi="Times New Roman"/>
        </w:rPr>
        <w:t xml:space="preserve">, pp. 221-223.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chilla la sartén», </w:t>
      </w:r>
      <w:r w:rsidRPr="003E7E66">
        <w:rPr>
          <w:rFonts w:ascii="Times New Roman" w:hAnsi="Times New Roman"/>
          <w:i/>
          <w:iCs/>
        </w:rPr>
        <w:t>Poesía. Sátira</w:t>
      </w:r>
      <w:r w:rsidRPr="003E7E66">
        <w:rPr>
          <w:rFonts w:ascii="Times New Roman" w:hAnsi="Times New Roman"/>
          <w:caps/>
        </w:rPr>
        <w:t xml:space="preserve">, </w:t>
      </w:r>
      <w:r w:rsidRPr="003E7E66">
        <w:rPr>
          <w:rFonts w:ascii="Times New Roman" w:hAnsi="Times New Roman"/>
        </w:rPr>
        <w:t>t. XII, pp. 279-282.</w:t>
      </w:r>
    </w:p>
    <w:p w:rsidR="00AC58F6" w:rsidRPr="003E7E66" w:rsidDel="004D10CB"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el primer dolor sentí acabarse,», </w:t>
      </w:r>
      <w:r w:rsidRPr="003E7E66">
        <w:rPr>
          <w:rFonts w:ascii="Times New Roman" w:hAnsi="Times New Roman"/>
          <w:i/>
          <w:iCs/>
        </w:rPr>
        <w:t>Soneto</w:t>
      </w:r>
      <w:r w:rsidRPr="003E7E66">
        <w:rPr>
          <w:rFonts w:ascii="Times New Roman" w:hAnsi="Times New Roman"/>
        </w:rPr>
        <w:t>, f. Q. C., t. VIII, pp. 118-119.</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el sueño es muy vivo en los humanos», </w:t>
      </w:r>
      <w:r w:rsidRPr="003E7E66">
        <w:rPr>
          <w:rFonts w:ascii="Times New Roman" w:hAnsi="Times New Roman"/>
          <w:i/>
        </w:rPr>
        <w:t>El viejo Robin Gray. Romance</w:t>
      </w:r>
      <w:r w:rsidRPr="003E7E66">
        <w:rPr>
          <w:rFonts w:ascii="Times New Roman" w:hAnsi="Times New Roman"/>
        </w:rPr>
        <w:t>, [</w:t>
      </w:r>
      <w:r w:rsidRPr="003E7E66">
        <w:rPr>
          <w:rFonts w:ascii="Times New Roman" w:hAnsi="Times New Roman"/>
          <w:i/>
        </w:rPr>
        <w:t>Novela inglesa.</w:t>
      </w:r>
      <w:r w:rsidRPr="003E7E66">
        <w:rPr>
          <w:rFonts w:ascii="Times New Roman" w:hAnsi="Times New Roman"/>
        </w:rPr>
        <w:t xml:space="preserve"> </w:t>
      </w:r>
      <w:r w:rsidRPr="003E7E66">
        <w:rPr>
          <w:rFonts w:ascii="Times New Roman" w:hAnsi="Times New Roman"/>
          <w:i/>
        </w:rPr>
        <w:t>Selmours</w:t>
      </w:r>
      <w:r w:rsidRPr="003E7E66">
        <w:rPr>
          <w:rFonts w:ascii="Times New Roman" w:hAnsi="Times New Roman"/>
          <w:caps/>
        </w:rPr>
        <w:t>,</w:t>
      </w:r>
      <w:r w:rsidRPr="003E7E66">
        <w:rPr>
          <w:rFonts w:ascii="Times New Roman" w:hAnsi="Times New Roman"/>
        </w:rPr>
        <w:t xml:space="preserve"> f. Trad. por B. B</w:t>
      </w:r>
      <w:r w:rsidRPr="003E7E66">
        <w:rPr>
          <w:rFonts w:ascii="Times New Roman" w:hAnsi="Times New Roman"/>
          <w:i/>
        </w:rPr>
        <w:t>.</w:t>
      </w:r>
      <w:r w:rsidRPr="003E7E66">
        <w:rPr>
          <w:rFonts w:ascii="Times New Roman" w:hAnsi="Times New Roman"/>
        </w:rPr>
        <w:t>], pp. 127-128.</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w:t>
      </w:r>
      <w:r w:rsidRPr="003E7E66">
        <w:rPr>
          <w:rFonts w:ascii="Times New Roman" w:hAnsi="Times New Roman"/>
          <w:i/>
          <w:iCs/>
        </w:rPr>
        <w:t>Huye cuanto puedas / De ese perillán</w:t>
      </w:r>
      <w:r w:rsidRPr="003E7E66">
        <w:rPr>
          <w:rFonts w:ascii="Times New Roman" w:hAnsi="Times New Roman"/>
          <w:iCs/>
        </w:rPr>
        <w:t>»</w:t>
      </w:r>
      <w:r w:rsidRPr="003E7E66">
        <w:rPr>
          <w:rFonts w:ascii="Times New Roman" w:hAnsi="Times New Roman"/>
        </w:rPr>
        <w:t xml:space="preserve"> [estribillo] / «Cuando era joven», </w:t>
      </w:r>
      <w:r w:rsidRPr="003E7E66">
        <w:rPr>
          <w:rFonts w:ascii="Times New Roman" w:hAnsi="Times New Roman"/>
          <w:i/>
        </w:rPr>
        <w:t>Letrilla</w:t>
      </w:r>
      <w:r w:rsidRPr="003E7E66">
        <w:rPr>
          <w:rFonts w:ascii="Times New Roman" w:hAnsi="Times New Roman"/>
        </w:rPr>
        <w:t>, t. XVII, pp. 83-87.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era nuevo el Mundo, y producía»,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Pintura del Amor antiguo y moderno</w:t>
      </w:r>
      <w:r w:rsidRPr="003E7E66">
        <w:rPr>
          <w:rFonts w:ascii="Times New Roman" w:hAnsi="Times New Roman"/>
        </w:rPr>
        <w:t>, t. II, p. 43.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Filis ingrata», </w:t>
      </w:r>
      <w:r w:rsidRPr="003E7E66">
        <w:rPr>
          <w:rFonts w:ascii="Times New Roman" w:hAnsi="Times New Roman"/>
          <w:i/>
          <w:iCs/>
        </w:rPr>
        <w:t>Anacreóntica</w:t>
      </w:r>
      <w:r w:rsidRPr="003E7E66">
        <w:rPr>
          <w:rFonts w:ascii="Times New Roman" w:hAnsi="Times New Roman"/>
        </w:rPr>
        <w:t>, t. XI, pp. 250-251.</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hablaban los brutos», </w:t>
      </w:r>
      <w:r w:rsidRPr="003E7E66">
        <w:rPr>
          <w:rFonts w:ascii="Times New Roman" w:hAnsi="Times New Roman"/>
          <w:i/>
          <w:iCs/>
        </w:rPr>
        <w:t>Fábula. El león enamorado</w:t>
      </w:r>
      <w:r w:rsidRPr="003E7E66">
        <w:rPr>
          <w:rFonts w:ascii="Times New Roman" w:hAnsi="Times New Roman"/>
        </w:rPr>
        <w:t xml:space="preserve">, f. </w:t>
      </w:r>
      <w:r w:rsidRPr="003E7E66">
        <w:rPr>
          <w:rFonts w:ascii="Times New Roman" w:hAnsi="Times New Roman"/>
          <w:iCs/>
        </w:rPr>
        <w:t>Remitida M. M. M.</w:t>
      </w:r>
      <w:r w:rsidRPr="003E7E66">
        <w:rPr>
          <w:rFonts w:ascii="Times New Roman" w:hAnsi="Times New Roman"/>
        </w:rPr>
        <w:t>, t. XI, pp. 204-207.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 xml:space="preserve">«Cuando nace en las puertas del Oriente», </w:t>
      </w:r>
      <w:r w:rsidRPr="003E7E66">
        <w:rPr>
          <w:rFonts w:ascii="Times New Roman" w:hAnsi="Times New Roman"/>
          <w:i/>
          <w:iCs/>
        </w:rPr>
        <w:t>Poesía. La mañana en el campo</w:t>
      </w:r>
      <w:r w:rsidRPr="003E7E66">
        <w:rPr>
          <w:rFonts w:ascii="Times New Roman" w:hAnsi="Times New Roman"/>
        </w:rPr>
        <w:t>, f. J. N., t. X, pp. 164-167.</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oye Sildo que a Elena», </w:t>
      </w:r>
      <w:r w:rsidRPr="003E7E66">
        <w:rPr>
          <w:rFonts w:ascii="Times New Roman" w:hAnsi="Times New Roman"/>
          <w:i/>
          <w:iCs/>
        </w:rPr>
        <w:t xml:space="preserve">Poesía. El temor, </w:t>
      </w:r>
      <w:r w:rsidRPr="003E7E66">
        <w:rPr>
          <w:rFonts w:ascii="Times New Roman" w:hAnsi="Times New Roman"/>
        </w:rPr>
        <w:t xml:space="preserve">f. </w:t>
      </w:r>
      <w:r w:rsidRPr="003E7E66">
        <w:rPr>
          <w:rFonts w:ascii="Times New Roman" w:hAnsi="Times New Roman"/>
          <w:iCs/>
        </w:rPr>
        <w:t>Marcelo</w:t>
      </w:r>
      <w:r w:rsidRPr="003E7E66">
        <w:rPr>
          <w:rFonts w:ascii="Times New Roman" w:hAnsi="Times New Roman"/>
        </w:rPr>
        <w:t>, t. IX, pp. 95-96.</w:t>
      </w:r>
      <w:r w:rsidRPr="003E7E66">
        <w:rPr>
          <w:rFonts w:ascii="Times New Roman" w:hAnsi="Times New Roman"/>
          <w:i/>
          <w:iCs/>
        </w:rPr>
        <w:t xml:space="preserve">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Tona me mira», </w:t>
      </w:r>
      <w:r w:rsidRPr="003E7E66">
        <w:rPr>
          <w:rFonts w:ascii="Times New Roman" w:hAnsi="Times New Roman"/>
          <w:i/>
          <w:iCs/>
        </w:rPr>
        <w:t>Anacreóntica</w:t>
      </w:r>
      <w:r w:rsidRPr="003E7E66">
        <w:rPr>
          <w:rFonts w:ascii="Times New Roman" w:hAnsi="Times New Roman"/>
        </w:rPr>
        <w:t>, f. B. B., t. XIII, pp. 225-226.</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«Cuando vengarnos podemos», </w:t>
      </w:r>
      <w:r w:rsidRPr="003E7E66">
        <w:rPr>
          <w:rFonts w:ascii="Times New Roman" w:hAnsi="Times New Roman"/>
          <w:i/>
          <w:iCs/>
        </w:rPr>
        <w:t>Poesía glosada. Perdonar al enemigo. Texto</w:t>
      </w:r>
      <w:r w:rsidRPr="003E7E66">
        <w:rPr>
          <w:rFonts w:ascii="Times New Roman" w:hAnsi="Times New Roman"/>
        </w:rPr>
        <w:t xml:space="preserve">. / «Siempre grato a Dios tendremos,», </w:t>
      </w:r>
      <w:r w:rsidRPr="003E7E66">
        <w:rPr>
          <w:rFonts w:ascii="Times New Roman" w:hAnsi="Times New Roman"/>
          <w:i/>
          <w:iCs/>
        </w:rPr>
        <w:t>Glosa</w:t>
      </w:r>
      <w:r w:rsidRPr="003E7E66">
        <w:rPr>
          <w:rFonts w:ascii="Times New Roman" w:hAnsi="Times New Roman"/>
        </w:rPr>
        <w:t>, t. XIII, pp. 95-96.</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Cuánto placer me causa», </w:t>
      </w:r>
      <w:r w:rsidRPr="003E7E66">
        <w:rPr>
          <w:rFonts w:ascii="Times New Roman" w:hAnsi="Times New Roman"/>
          <w:i/>
          <w:iCs/>
        </w:rPr>
        <w:t>Cantinela</w:t>
      </w:r>
      <w:r w:rsidRPr="003E7E66">
        <w:rPr>
          <w:rFonts w:ascii="Times New Roman" w:hAnsi="Times New Roman"/>
        </w:rPr>
        <w:t>, f. X, t. XII, pp. 258-259.</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i/>
          <w:iCs/>
        </w:rPr>
      </w:pPr>
      <w:r w:rsidRPr="003E7E66">
        <w:rPr>
          <w:rFonts w:ascii="Times New Roman" w:hAnsi="Times New Roman"/>
        </w:rPr>
        <w:t>«Cuidaba al niño amor joven valiente»</w:t>
      </w:r>
      <w:r w:rsidRPr="003E7E66">
        <w:rPr>
          <w:rFonts w:ascii="Times New Roman" w:hAnsi="Times New Roman"/>
          <w:i/>
          <w:iCs/>
        </w:rPr>
        <w:t>,</w:t>
      </w:r>
      <w:r w:rsidRPr="003E7E66">
        <w:rPr>
          <w:rFonts w:ascii="Times New Roman" w:hAnsi="Times New Roman"/>
        </w:rPr>
        <w:t xml:space="preserve"> </w:t>
      </w:r>
      <w:r w:rsidRPr="003E7E66">
        <w:rPr>
          <w:rFonts w:ascii="Times New Roman" w:hAnsi="Times New Roman"/>
          <w:i/>
          <w:iCs/>
        </w:rPr>
        <w:t>Soneto</w:t>
      </w:r>
      <w:r w:rsidRPr="003E7E66">
        <w:rPr>
          <w:rFonts w:ascii="Times New Roman" w:hAnsi="Times New Roman"/>
        </w:rPr>
        <w:t>, f. F. P. U., t. V, p.</w:t>
      </w:r>
      <w:r w:rsidRPr="003E7E66">
        <w:rPr>
          <w:rFonts w:ascii="Times New Roman" w:hAnsi="Times New Roman"/>
          <w:i/>
          <w:iCs/>
        </w:rPr>
        <w:t xml:space="preserve"> </w:t>
      </w:r>
      <w:r w:rsidRPr="003E7E66">
        <w:rPr>
          <w:rFonts w:ascii="Times New Roman" w:hAnsi="Times New Roman"/>
        </w:rPr>
        <w:t>176.</w:t>
      </w:r>
    </w:p>
    <w:p w:rsidR="00AC58F6" w:rsidRPr="003E7E66" w:rsidDel="007400FB"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«Cur.: ¡Oh qué Babel de objetos! ¡Qué visiones!», </w:t>
      </w:r>
      <w:r w:rsidRPr="003E7E66">
        <w:rPr>
          <w:rFonts w:ascii="Times New Roman" w:hAnsi="Times New Roman"/>
          <w:i/>
          <w:iCs/>
        </w:rPr>
        <w:t>Diálogo</w:t>
      </w:r>
      <w:r w:rsidRPr="003E7E66">
        <w:rPr>
          <w:rFonts w:ascii="Times New Roman" w:hAnsi="Times New Roman"/>
        </w:rPr>
        <w:t xml:space="preserve">. </w:t>
      </w:r>
      <w:r w:rsidRPr="003E7E66">
        <w:rPr>
          <w:rFonts w:ascii="Times New Roman" w:hAnsi="Times New Roman"/>
          <w:i/>
          <w:iCs/>
        </w:rPr>
        <w:t>Entre la Curiosidad y el Desengaño</w:t>
      </w:r>
      <w:r w:rsidRPr="003E7E66">
        <w:rPr>
          <w:rFonts w:ascii="Times New Roman" w:hAnsi="Times New Roman"/>
        </w:rPr>
        <w:t xml:space="preserve">, f. D. D. I. M., t. I, pp. 29-34. </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«D’Adam nous sommes tous enfans» / «Ha nobles y soberbios», [</w:t>
      </w:r>
      <w:r w:rsidRPr="003E7E66">
        <w:rPr>
          <w:rFonts w:ascii="Times New Roman" w:hAnsi="Times New Roman"/>
          <w:i/>
        </w:rPr>
        <w:t>Discurso. Sobre la nobleza</w:t>
      </w:r>
      <w:r w:rsidRPr="003E7E66">
        <w:rPr>
          <w:rFonts w:ascii="Times New Roman" w:hAnsi="Times New Roman"/>
        </w:rPr>
        <w:t>], f. Trad. Filos. Suec., t. X, p. 143.</w:t>
      </w:r>
    </w:p>
    <w:p w:rsidR="00AC58F6" w:rsidRPr="003E7E66" w:rsidRDefault="00AC58F6" w:rsidP="00F74733">
      <w:pPr>
        <w:pStyle w:val="Prrafodelista"/>
        <w:numPr>
          <w:ilvl w:val="0"/>
          <w:numId w:val="6"/>
        </w:numPr>
        <w:tabs>
          <w:tab w:val="num" w:pos="284"/>
          <w:tab w:val="num" w:pos="1076"/>
        </w:tabs>
        <w:ind w:left="284" w:hanging="257"/>
        <w:jc w:val="both"/>
        <w:rPr>
          <w:rFonts w:ascii="Times New Roman" w:hAnsi="Times New Roman"/>
        </w:rPr>
      </w:pPr>
      <w:r w:rsidRPr="003E7E66">
        <w:rPr>
          <w:rFonts w:ascii="Times New Roman" w:hAnsi="Times New Roman"/>
        </w:rPr>
        <w:t xml:space="preserve">«Dados al docto estudio», </w:t>
      </w:r>
      <w:r w:rsidRPr="003E7E66">
        <w:rPr>
          <w:rFonts w:ascii="Times New Roman" w:hAnsi="Times New Roman"/>
          <w:i/>
          <w:iCs/>
        </w:rPr>
        <w:t>Oda. Anacreóntica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Poder de la hermosura sobre el corazón del hombre</w:t>
      </w:r>
      <w:r w:rsidRPr="003E7E66">
        <w:rPr>
          <w:rFonts w:ascii="Times New Roman" w:hAnsi="Times New Roman"/>
        </w:rPr>
        <w:t xml:space="preserve">, f. </w:t>
      </w:r>
      <w:r w:rsidRPr="003E7E66">
        <w:rPr>
          <w:rFonts w:ascii="Times New Roman" w:hAnsi="Times New Roman"/>
          <w:iCs/>
        </w:rPr>
        <w:t>S</w:t>
      </w:r>
      <w:r w:rsidRPr="003E7E66">
        <w:rPr>
          <w:rFonts w:ascii="Times New Roman" w:hAnsi="Times New Roman"/>
        </w:rPr>
        <w:t xml:space="preserve">., t. VI, pp. 257-260.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«Danos su luz el Sol, su influjo el Cielo,», </w:t>
      </w:r>
      <w:r w:rsidRPr="003E7E66">
        <w:rPr>
          <w:rFonts w:ascii="Times New Roman" w:hAnsi="Times New Roman"/>
          <w:i/>
          <w:iCs/>
        </w:rPr>
        <w:t xml:space="preserve">Soneto </w:t>
      </w:r>
      <w:r w:rsidRPr="003E7E66">
        <w:rPr>
          <w:rFonts w:ascii="Times New Roman" w:hAnsi="Times New Roman"/>
        </w:rPr>
        <w:t>[</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J. María Villa-Señor y Cervantes, t. I, pp. 75-76.</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aljaba y arco tú Diana armada», </w:t>
      </w:r>
      <w:r w:rsidRPr="003E7E66">
        <w:rPr>
          <w:rFonts w:ascii="Times New Roman" w:hAnsi="Times New Roman"/>
          <w:i/>
          <w:iCs/>
        </w:rPr>
        <w:t>Égloga. Venatoria</w:t>
      </w:r>
      <w:r w:rsidRPr="003E7E66">
        <w:rPr>
          <w:rFonts w:ascii="Times New Roman" w:hAnsi="Times New Roman"/>
          <w:caps/>
        </w:rPr>
        <w:t xml:space="preserve">, </w:t>
      </w:r>
      <w:r w:rsidRPr="003E7E66">
        <w:rPr>
          <w:rFonts w:ascii="Times New Roman" w:hAnsi="Times New Roman"/>
        </w:rPr>
        <w:t>f. Fdo. de Hra., [Fernando de Herrera], t. XIV, pp. 91-98</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aquel despreciable», </w:t>
      </w:r>
      <w:r w:rsidRPr="003E7E66">
        <w:rPr>
          <w:rFonts w:ascii="Times New Roman" w:hAnsi="Times New Roman"/>
          <w:i/>
          <w:iCs/>
          <w:lang w:val="es-ES"/>
        </w:rPr>
        <w:t>Letrilla</w:t>
      </w:r>
      <w:r w:rsidRPr="003E7E66">
        <w:rPr>
          <w:rFonts w:ascii="Times New Roman" w:hAnsi="Times New Roman"/>
          <w:lang w:val="es-ES"/>
        </w:rPr>
        <w:t xml:space="preserve">, </w:t>
      </w:r>
      <w:r w:rsidRPr="003E7E66">
        <w:rPr>
          <w:rFonts w:ascii="Times New Roman" w:hAnsi="Times New Roman"/>
        </w:rPr>
        <w:t>f. D. C., t. X, pp. 314-318.</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bienes destituidas,», </w:t>
      </w:r>
      <w:r w:rsidRPr="003E7E66">
        <w:rPr>
          <w:rFonts w:ascii="Times New Roman" w:hAnsi="Times New Roman"/>
          <w:i/>
          <w:iCs/>
        </w:rPr>
        <w:t>Definición de la mujer. Décima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i/>
          <w:iCs/>
        </w:rPr>
        <w:t>.</w:t>
      </w:r>
      <w:r w:rsidRPr="003E7E66">
        <w:rPr>
          <w:rFonts w:ascii="Times New Roman" w:hAnsi="Times New Roman"/>
        </w:rPr>
        <w:t>, t. XIV, p. 112.</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casos y cosas» [estribillo] / «Hay hombre que viene», </w:t>
      </w:r>
      <w:r w:rsidRPr="003E7E66">
        <w:rPr>
          <w:rFonts w:ascii="Times New Roman" w:hAnsi="Times New Roman"/>
          <w:i/>
          <w:iCs/>
        </w:rPr>
        <w:t>Letrilla</w:t>
      </w:r>
      <w:r w:rsidRPr="003E7E66">
        <w:rPr>
          <w:rFonts w:ascii="Times New Roman" w:hAnsi="Times New Roman"/>
        </w:rPr>
        <w:t>, f. G, t. XIV, pp. 105-109.</w:t>
      </w:r>
    </w:p>
    <w:p w:rsidR="00AC58F6" w:rsidRPr="003E7E66" w:rsidRDefault="00AC58F6" w:rsidP="00F74733">
      <w:pPr>
        <w:pStyle w:val="Prrafodelista"/>
        <w:numPr>
          <w:ilvl w:val="0"/>
          <w:numId w:val="6"/>
        </w:numPr>
        <w:tabs>
          <w:tab w:val="num" w:pos="284"/>
          <w:tab w:val="num" w:pos="736"/>
        </w:tabs>
        <w:spacing w:after="0"/>
        <w:ind w:left="284" w:hanging="257"/>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De dó, Palomita amable», </w:t>
      </w:r>
      <w:r w:rsidRPr="003E7E66">
        <w:rPr>
          <w:rFonts w:ascii="Times New Roman" w:hAnsi="Times New Roman"/>
          <w:i/>
          <w:iCs/>
        </w:rPr>
        <w:t>Anacreóntica. A una paloma</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S. de S.</w:t>
      </w:r>
      <w:r w:rsidRPr="003E7E66">
        <w:rPr>
          <w:rFonts w:ascii="Times New Roman" w:hAnsi="Times New Roman"/>
        </w:rPr>
        <w:t xml:space="preserve">, t. VII, 269-271.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especería un Tratante», </w:t>
      </w:r>
      <w:r w:rsidRPr="003E7E66">
        <w:rPr>
          <w:rFonts w:ascii="Times New Roman" w:hAnsi="Times New Roman"/>
          <w:i/>
          <w:iCs/>
        </w:rPr>
        <w:t>Epigrama.</w:t>
      </w:r>
      <w:r w:rsidRPr="003E7E66">
        <w:rPr>
          <w:rFonts w:ascii="Times New Roman" w:hAnsi="Times New Roman"/>
        </w:rPr>
        <w:t xml:space="preserve"> </w:t>
      </w:r>
      <w:r w:rsidRPr="003E7E66">
        <w:rPr>
          <w:rFonts w:ascii="Times New Roman" w:hAnsi="Times New Roman"/>
          <w:i/>
          <w:iCs/>
        </w:rPr>
        <w:t>Quien se alaba, se desprecia</w:t>
      </w:r>
      <w:r w:rsidRPr="003E7E66">
        <w:rPr>
          <w:rFonts w:ascii="Times New Roman" w:hAnsi="Times New Roman"/>
        </w:rPr>
        <w:t>, t. VI, p. 423.</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estoica firmeza», </w:t>
      </w:r>
      <w:r w:rsidRPr="003E7E66">
        <w:rPr>
          <w:rFonts w:ascii="Times New Roman" w:hAnsi="Times New Roman"/>
          <w:i/>
          <w:iCs/>
        </w:rPr>
        <w:t>Poesía. A Filis</w:t>
      </w:r>
      <w:r w:rsidRPr="003E7E66">
        <w:rPr>
          <w:rFonts w:ascii="Times New Roman" w:hAnsi="Times New Roman"/>
          <w:caps/>
        </w:rPr>
        <w:t xml:space="preserve">, </w:t>
      </w:r>
      <w:r w:rsidRPr="003E7E66">
        <w:rPr>
          <w:rFonts w:ascii="Times New Roman" w:hAnsi="Times New Roman"/>
        </w:rPr>
        <w:t>f. B., t. XIII, pp. 31-32.</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flores adornada», </w:t>
      </w:r>
      <w:r w:rsidRPr="003E7E66">
        <w:rPr>
          <w:rFonts w:ascii="Times New Roman" w:hAnsi="Times New Roman"/>
          <w:i/>
          <w:iCs/>
        </w:rPr>
        <w:t>Canción, en elogio de la pastora Melinda</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w:t>
      </w:r>
      <w:r w:rsidRPr="003E7E66">
        <w:rPr>
          <w:rFonts w:ascii="Times New Roman" w:hAnsi="Times New Roman"/>
          <w:iCs/>
        </w:rPr>
        <w:t>Remit. C. de M.</w:t>
      </w:r>
      <w:r w:rsidRPr="003E7E66">
        <w:rPr>
          <w:rFonts w:ascii="Times New Roman" w:hAnsi="Times New Roman"/>
        </w:rPr>
        <w:t>, t. XI, pp. 375-378.</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limosna y sin dinero», </w:t>
      </w:r>
      <w:r w:rsidRPr="003E7E66">
        <w:rPr>
          <w:rFonts w:ascii="Times New Roman" w:hAnsi="Times New Roman"/>
          <w:i/>
          <w:iCs/>
        </w:rPr>
        <w:t>Cuento</w:t>
      </w:r>
      <w:r w:rsidRPr="003E7E66">
        <w:rPr>
          <w:rFonts w:ascii="Times New Roman" w:hAnsi="Times New Roman"/>
        </w:rPr>
        <w:t xml:space="preserve">, </w:t>
      </w:r>
      <w:r w:rsidRPr="003E7E66">
        <w:rPr>
          <w:rFonts w:ascii="Times New Roman" w:hAnsi="Times New Roman"/>
          <w:iCs/>
        </w:rPr>
        <w:t>f</w:t>
      </w:r>
      <w:r w:rsidRPr="003E7E66">
        <w:rPr>
          <w:rFonts w:ascii="Times New Roman" w:hAnsi="Times New Roman"/>
        </w:rPr>
        <w:t xml:space="preserve">. </w:t>
      </w:r>
      <w:r w:rsidRPr="003E7E66">
        <w:rPr>
          <w:rFonts w:ascii="Times New Roman" w:hAnsi="Times New Roman"/>
          <w:iCs/>
        </w:rPr>
        <w:t>M. y V. Flor. Com.</w:t>
      </w:r>
      <w:r w:rsidRPr="003E7E66">
        <w:rPr>
          <w:rFonts w:ascii="Times New Roman" w:hAnsi="Times New Roman"/>
        </w:rPr>
        <w:t>, t. XIV, pp. 340-341.</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mil, y mil dolores combatido», </w:t>
      </w:r>
      <w:r w:rsidRPr="003E7E66">
        <w:rPr>
          <w:rFonts w:ascii="Times New Roman" w:hAnsi="Times New Roman"/>
          <w:i/>
          <w:iCs/>
        </w:rPr>
        <w:t>Madrigal</w:t>
      </w:r>
      <w:r w:rsidRPr="003E7E66">
        <w:rPr>
          <w:rFonts w:ascii="Times New Roman" w:hAnsi="Times New Roman"/>
        </w:rPr>
        <w:t xml:space="preserve">, f. Carnerero, t. II, pp. 216-217.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muchos ociosos», </w:t>
      </w:r>
      <w:r w:rsidRPr="003E7E66">
        <w:rPr>
          <w:rFonts w:ascii="Times New Roman" w:hAnsi="Times New Roman"/>
          <w:i/>
          <w:iCs/>
        </w:rPr>
        <w:t>Letrilla</w:t>
      </w:r>
      <w:r w:rsidRPr="003E7E66">
        <w:rPr>
          <w:rFonts w:ascii="Times New Roman" w:hAnsi="Times New Roman"/>
        </w:rPr>
        <w:t>, f. G., t. XIV, pp. 4-7.</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Paphos protectora»,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Venus,</w:t>
      </w:r>
      <w:r w:rsidRPr="003E7E66">
        <w:rPr>
          <w:rFonts w:ascii="Times New Roman" w:hAnsi="Times New Roman"/>
        </w:rPr>
        <w:t xml:space="preserve"> f. </w:t>
      </w:r>
      <w:r w:rsidRPr="003E7E66">
        <w:rPr>
          <w:rFonts w:ascii="Times New Roman" w:hAnsi="Times New Roman"/>
          <w:iCs/>
        </w:rPr>
        <w:t>B. C</w:t>
      </w:r>
      <w:r w:rsidRPr="003E7E66">
        <w:rPr>
          <w:rFonts w:ascii="Times New Roman" w:hAnsi="Times New Roman"/>
          <w:i/>
          <w:iCs/>
        </w:rPr>
        <w:t>.</w:t>
      </w:r>
      <w:r w:rsidRPr="003E7E66">
        <w:rPr>
          <w:rFonts w:ascii="Times New Roman" w:hAnsi="Times New Roman"/>
        </w:rPr>
        <w:t>, t. XII, pp. 379-381.</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«De peto refulgente», Anacreóntica. </w:t>
      </w:r>
      <w:r w:rsidRPr="003E7E66">
        <w:rPr>
          <w:rFonts w:ascii="Times New Roman" w:hAnsi="Times New Roman"/>
          <w:i/>
          <w:iCs/>
        </w:rPr>
        <w:t>Venus y Palas</w:t>
      </w:r>
      <w:r w:rsidRPr="003E7E66">
        <w:rPr>
          <w:rFonts w:ascii="Times New Roman" w:hAnsi="Times New Roman"/>
        </w:rPr>
        <w:t>, t. XVII, p. 13.</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San Antonio en la plaza,», </w:t>
      </w:r>
      <w:r w:rsidRPr="003E7E66">
        <w:rPr>
          <w:rFonts w:ascii="Times New Roman" w:hAnsi="Times New Roman"/>
          <w:i/>
          <w:iCs/>
        </w:rPr>
        <w:t>Cuento</w:t>
      </w:r>
      <w:r w:rsidRPr="003E7E66">
        <w:rPr>
          <w:rFonts w:ascii="Times New Roman" w:hAnsi="Times New Roman"/>
        </w:rPr>
        <w:t>, f. B. B., t. XIII, p. 215</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ti Musa, saber quiero,», </w:t>
      </w:r>
      <w:r w:rsidRPr="003E7E66">
        <w:rPr>
          <w:rFonts w:ascii="Times New Roman" w:hAnsi="Times New Roman"/>
          <w:i/>
          <w:iCs/>
        </w:rPr>
        <w:t>Letrilla satírica</w:t>
      </w:r>
      <w:r w:rsidRPr="003E7E66">
        <w:rPr>
          <w:rFonts w:ascii="Times New Roman" w:hAnsi="Times New Roman"/>
          <w:caps/>
        </w:rPr>
        <w:t xml:space="preserve">, </w:t>
      </w:r>
      <w:r w:rsidRPr="003E7E66">
        <w:rPr>
          <w:rFonts w:ascii="Times New Roman" w:hAnsi="Times New Roman"/>
        </w:rPr>
        <w:t>t. XIII, pp. 247-250.</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 un vasallo de Apolo aniquilado», </w:t>
      </w:r>
      <w:r w:rsidRPr="003E7E66">
        <w:rPr>
          <w:rFonts w:ascii="Times New Roman" w:hAnsi="Times New Roman"/>
          <w:i/>
          <w:iCs/>
        </w:rPr>
        <w:t>Epigrama. Con motivo de ir a robar a un poeta</w:t>
      </w:r>
      <w:r w:rsidRPr="003E7E66">
        <w:rPr>
          <w:rFonts w:ascii="Times New Roman" w:hAnsi="Times New Roman"/>
          <w:caps/>
        </w:rPr>
        <w:t xml:space="preserve">, </w:t>
      </w:r>
      <w:r w:rsidRPr="003E7E66">
        <w:rPr>
          <w:rFonts w:ascii="Times New Roman" w:hAnsi="Times New Roman"/>
        </w:rPr>
        <w:t>t. XIV, pp. 15-16.</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rPr>
      </w:pPr>
      <w:r w:rsidRPr="003E7E66">
        <w:rPr>
          <w:rFonts w:ascii="Times New Roman" w:hAnsi="Times New Roman"/>
        </w:rPr>
        <w:t xml:space="preserve">«Decía con gracia», </w:t>
      </w:r>
      <w:r w:rsidRPr="003E7E66">
        <w:rPr>
          <w:rFonts w:ascii="Times New Roman" w:hAnsi="Times New Roman"/>
          <w:i/>
          <w:iCs/>
        </w:rPr>
        <w:t>Letrilla</w:t>
      </w:r>
      <w:r w:rsidRPr="003E7E66">
        <w:rPr>
          <w:rFonts w:ascii="Times New Roman" w:hAnsi="Times New Roman"/>
        </w:rPr>
        <w:t xml:space="preserve">, f. E. S. D., t. IV, pp. 168-171. </w:t>
      </w:r>
    </w:p>
    <w:p w:rsidR="00AC58F6" w:rsidRPr="003E7E66" w:rsidRDefault="00AC58F6" w:rsidP="00F74733">
      <w:pPr>
        <w:pStyle w:val="Prrafodelista"/>
        <w:numPr>
          <w:ilvl w:val="0"/>
          <w:numId w:val="6"/>
        </w:numPr>
        <w:tabs>
          <w:tab w:val="num" w:pos="284"/>
          <w:tab w:val="num" w:pos="736"/>
        </w:tabs>
        <w:ind w:left="284" w:hanging="257"/>
        <w:jc w:val="both"/>
        <w:rPr>
          <w:rFonts w:ascii="Times New Roman" w:hAnsi="Times New Roman"/>
          <w:i/>
          <w:iCs/>
        </w:rPr>
      </w:pPr>
      <w:r w:rsidRPr="003E7E66">
        <w:rPr>
          <w:rFonts w:ascii="Times New Roman" w:hAnsi="Times New Roman"/>
        </w:rPr>
        <w:t xml:space="preserve">«Deja de atormentarme, no me sigas», </w:t>
      </w:r>
      <w:r w:rsidRPr="003E7E66">
        <w:rPr>
          <w:rFonts w:ascii="Times New Roman" w:hAnsi="Times New Roman"/>
          <w:i/>
        </w:rPr>
        <w:t>La Isabela</w:t>
      </w:r>
      <w:r w:rsidRPr="003E7E66">
        <w:rPr>
          <w:rFonts w:ascii="Times New Roman" w:hAnsi="Times New Roman"/>
        </w:rPr>
        <w:t xml:space="preserve">. </w:t>
      </w:r>
      <w:r w:rsidRPr="003E7E66">
        <w:rPr>
          <w:rFonts w:ascii="Times New Roman" w:hAnsi="Times New Roman"/>
          <w:i/>
          <w:iCs/>
        </w:rPr>
        <w:t>Escena unipersonal; inédita</w:t>
      </w:r>
      <w:r w:rsidRPr="003E7E66">
        <w:rPr>
          <w:rFonts w:ascii="Times New Roman" w:hAnsi="Times New Roman"/>
        </w:rPr>
        <w:t xml:space="preserve">. </w:t>
      </w:r>
      <w:r w:rsidRPr="003E7E66">
        <w:rPr>
          <w:rFonts w:ascii="Times New Roman" w:hAnsi="Times New Roman"/>
          <w:i/>
        </w:rPr>
        <w:t>Argumento</w:t>
      </w:r>
      <w:r w:rsidRPr="003E7E66">
        <w:rPr>
          <w:rFonts w:ascii="Times New Roman" w:hAnsi="Times New Roman"/>
        </w:rPr>
        <w:t xml:space="preserve">, f. </w:t>
      </w:r>
      <w:r w:rsidRPr="003E7E66">
        <w:rPr>
          <w:rFonts w:ascii="Times New Roman" w:hAnsi="Times New Roman"/>
          <w:iCs/>
        </w:rPr>
        <w:t>Fileno</w:t>
      </w:r>
      <w:r w:rsidRPr="003E7E66">
        <w:rPr>
          <w:rFonts w:ascii="Times New Roman" w:hAnsi="Times New Roman"/>
          <w:i/>
          <w:iCs/>
        </w:rPr>
        <w:t xml:space="preserve">, </w:t>
      </w:r>
      <w:r w:rsidRPr="003E7E66">
        <w:rPr>
          <w:rFonts w:ascii="Times New Roman" w:hAnsi="Times New Roman"/>
        </w:rPr>
        <w:t>t. VII, pp. 343-350.</w:t>
      </w:r>
      <w:r w:rsidRPr="003E7E66">
        <w:rPr>
          <w:rStyle w:val="Refdenotaalpie"/>
          <w:rFonts w:ascii="Times New Roman" w:hAnsi="Times New Roman"/>
        </w:rPr>
        <w:footnoteReference w:id="137"/>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i/>
          <w:iCs/>
        </w:rPr>
      </w:pPr>
      <w:r w:rsidRPr="003E7E66">
        <w:rPr>
          <w:rFonts w:ascii="Times New Roman" w:hAnsi="Times New Roman"/>
        </w:rPr>
        <w:t xml:space="preserve">«Deja los libros, dulce compañero,»,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Carta de un Médico a otro</w:t>
      </w:r>
      <w:r w:rsidRPr="003E7E66">
        <w:rPr>
          <w:rFonts w:ascii="Times New Roman" w:hAnsi="Times New Roman"/>
        </w:rPr>
        <w:t xml:space="preserve">, f. </w:t>
      </w:r>
      <w:r w:rsidRPr="003E7E66">
        <w:rPr>
          <w:rFonts w:ascii="Times New Roman" w:hAnsi="Times New Roman"/>
          <w:iCs/>
        </w:rPr>
        <w:t>J. J.</w:t>
      </w:r>
      <w:r w:rsidRPr="003E7E66">
        <w:rPr>
          <w:rFonts w:ascii="Times New Roman" w:hAnsi="Times New Roman"/>
        </w:rPr>
        <w:t xml:space="preserve">, t. VII, pp. 370-377. </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«Deja oh Silvia, de pensar», </w:t>
      </w:r>
      <w:r w:rsidRPr="003E7E66">
        <w:rPr>
          <w:rFonts w:ascii="Times New Roman" w:hAnsi="Times New Roman"/>
          <w:i/>
          <w:iCs/>
        </w:rPr>
        <w:t>Oda</w:t>
      </w:r>
      <w:r w:rsidRPr="003E7E66">
        <w:rPr>
          <w:rFonts w:ascii="Times New Roman" w:hAnsi="Times New Roman"/>
        </w:rPr>
        <w:t>, f. B. B., t. X, pp. 327-329.</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«Deja pues, niña hermosa,», </w:t>
      </w:r>
      <w:r w:rsidRPr="003E7E66">
        <w:rPr>
          <w:rFonts w:ascii="Times New Roman" w:hAnsi="Times New Roman"/>
          <w:i/>
          <w:iCs/>
        </w:rPr>
        <w:t>Anacreóntica</w:t>
      </w:r>
      <w:r w:rsidRPr="003E7E66">
        <w:rPr>
          <w:rFonts w:ascii="Times New Roman" w:hAnsi="Times New Roman"/>
        </w:rPr>
        <w:t>,</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Inarco</w:t>
      </w:r>
      <w:r w:rsidRPr="003E7E66">
        <w:rPr>
          <w:rFonts w:ascii="Times New Roman" w:hAnsi="Times New Roman"/>
          <w:i/>
          <w:iCs/>
        </w:rPr>
        <w:t>,</w:t>
      </w:r>
      <w:r w:rsidRPr="003E7E66">
        <w:rPr>
          <w:rFonts w:ascii="Times New Roman" w:hAnsi="Times New Roman"/>
        </w:rPr>
        <w:t xml:space="preserve"> t. IV, pp. 122-123. </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«Dejad que a voces diga el bien que pierdo»,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 xml:space="preserve">A la Constancia, </w:t>
      </w:r>
      <w:r w:rsidRPr="003E7E66">
        <w:rPr>
          <w:rFonts w:ascii="Times New Roman" w:hAnsi="Times New Roman"/>
        </w:rPr>
        <w:t>f. F. de Q., t. IV, pp. 93-94.</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i/>
          <w:iCs/>
        </w:rPr>
      </w:pPr>
      <w:r w:rsidRPr="003E7E66">
        <w:rPr>
          <w:rFonts w:ascii="Times New Roman" w:hAnsi="Times New Roman"/>
        </w:rPr>
        <w:t xml:space="preserve">«Déjame estar, celosa compañía», </w:t>
      </w:r>
      <w:r w:rsidRPr="003E7E66">
        <w:rPr>
          <w:rFonts w:ascii="Times New Roman" w:hAnsi="Times New Roman"/>
          <w:i/>
          <w:iCs/>
        </w:rPr>
        <w:t>Canción. A los celos</w:t>
      </w:r>
      <w:r w:rsidRPr="003E7E66">
        <w:rPr>
          <w:rFonts w:ascii="Times New Roman" w:hAnsi="Times New Roman"/>
        </w:rPr>
        <w:t xml:space="preserve">, f. </w:t>
      </w:r>
      <w:r w:rsidRPr="003E7E66">
        <w:rPr>
          <w:rFonts w:ascii="Times New Roman" w:hAnsi="Times New Roman"/>
          <w:iCs/>
        </w:rPr>
        <w:t>F. P. V</w:t>
      </w:r>
      <w:r w:rsidRPr="003E7E66">
        <w:rPr>
          <w:rFonts w:ascii="Times New Roman" w:hAnsi="Times New Roman"/>
        </w:rPr>
        <w:t xml:space="preserve">., t. V, pp. 27-30. </w:t>
      </w:r>
    </w:p>
    <w:p w:rsidR="00AC58F6" w:rsidRPr="003E7E66" w:rsidRDefault="00AC58F6" w:rsidP="00F74733">
      <w:pPr>
        <w:pStyle w:val="Prrafodelista"/>
        <w:numPr>
          <w:ilvl w:val="0"/>
          <w:numId w:val="6"/>
        </w:numPr>
        <w:tabs>
          <w:tab w:val="num" w:pos="284"/>
          <w:tab w:val="num" w:pos="963"/>
        </w:tabs>
        <w:ind w:left="284" w:hanging="257"/>
        <w:jc w:val="both"/>
        <w:rPr>
          <w:rFonts w:ascii="Times New Roman" w:hAnsi="Times New Roman"/>
        </w:rPr>
      </w:pPr>
      <w:r w:rsidRPr="003E7E66">
        <w:rPr>
          <w:rFonts w:ascii="Times New Roman" w:hAnsi="Times New Roman"/>
        </w:rPr>
        <w:t xml:space="preserve">«Déjame, Arnesto, déjame que llore»,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lang w:val="fr-FR"/>
        </w:rPr>
        <w:t xml:space="preserve">¿Quis tam patiens ut teneat se? </w:t>
      </w:r>
      <w:r w:rsidRPr="003E7E66">
        <w:rPr>
          <w:rFonts w:ascii="Times New Roman" w:hAnsi="Times New Roman"/>
          <w:i/>
          <w:iCs/>
        </w:rPr>
        <w:t>Juvenal</w:t>
      </w:r>
      <w:r w:rsidRPr="003E7E66">
        <w:rPr>
          <w:rFonts w:ascii="Times New Roman" w:hAnsi="Times New Roman"/>
        </w:rPr>
        <w:t xml:space="preserve">, f. S. de S., t. IV, pp. 53-59. </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«Déjame, Arnesto, déjame que llore»,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rPr>
        <w:t>Quis tam patiens ut teneat se</w:t>
      </w:r>
      <w:proofErr w:type="gramStart"/>
      <w:r w:rsidRPr="003E7E66">
        <w:rPr>
          <w:rFonts w:ascii="Times New Roman" w:hAnsi="Times New Roman"/>
          <w:i/>
          <w:iCs/>
        </w:rPr>
        <w:t>?</w:t>
      </w:r>
      <w:proofErr w:type="gramEnd"/>
      <w:r w:rsidRPr="003E7E66">
        <w:rPr>
          <w:rFonts w:ascii="Times New Roman" w:hAnsi="Times New Roman"/>
        </w:rPr>
        <w:t xml:space="preserve"> </w:t>
      </w:r>
      <w:r w:rsidRPr="003E7E66">
        <w:rPr>
          <w:rFonts w:ascii="Times New Roman" w:hAnsi="Times New Roman"/>
          <w:i/>
          <w:iCs/>
        </w:rPr>
        <w:t>Juvenal</w:t>
      </w:r>
      <w:r w:rsidRPr="003E7E66">
        <w:rPr>
          <w:rFonts w:ascii="Times New Roman" w:hAnsi="Times New Roman"/>
        </w:rPr>
        <w:t>, f. A. H. M., t. IV, pp. 190-196.</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«Déjenme con mi pasión», </w:t>
      </w:r>
      <w:r w:rsidRPr="003E7E66">
        <w:rPr>
          <w:rFonts w:ascii="Times New Roman" w:hAnsi="Times New Roman"/>
          <w:i/>
          <w:iCs/>
        </w:rPr>
        <w:t>Poesía</w:t>
      </w:r>
      <w:r w:rsidRPr="003E7E66">
        <w:rPr>
          <w:rFonts w:ascii="Times New Roman" w:hAnsi="Times New Roman"/>
        </w:rPr>
        <w:t>, f. M. D. C. P., t. VI, pp. 438-440.</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«Del horrísono, escuro y triste averno»,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natividad de Jesu-Cristo</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f. F. P. V., t. III, pp. 364-368</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«Del mundo en cierta parte florecían»,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A. E. I.,</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 xml:space="preserve">pp. 268-269. </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«Del placido Fabonio», </w:t>
      </w:r>
      <w:r w:rsidRPr="003E7E66">
        <w:rPr>
          <w:rFonts w:ascii="Times New Roman" w:hAnsi="Times New Roman"/>
          <w:i/>
          <w:iCs/>
        </w:rPr>
        <w:t>Poesía. A Fabio</w:t>
      </w:r>
      <w:r w:rsidRPr="003E7E66">
        <w:rPr>
          <w:rFonts w:ascii="Times New Roman" w:hAnsi="Times New Roman"/>
          <w:caps/>
        </w:rPr>
        <w:t xml:space="preserve">, </w:t>
      </w:r>
      <w:r w:rsidRPr="003E7E66">
        <w:rPr>
          <w:rFonts w:ascii="Times New Roman" w:hAnsi="Times New Roman"/>
        </w:rPr>
        <w:t>f. B., t. IX, pp. 24-27.</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«Descanso pide al cielo el navegante», </w:t>
      </w:r>
      <w:r w:rsidRPr="003E7E66">
        <w:rPr>
          <w:rFonts w:ascii="Times New Roman" w:hAnsi="Times New Roman"/>
          <w:i/>
          <w:iCs/>
        </w:rPr>
        <w:t xml:space="preserve">Oda. La felicidad está en la moderación de los deseos, </w:t>
      </w:r>
      <w:r w:rsidRPr="003E7E66">
        <w:rPr>
          <w:rFonts w:ascii="Times New Roman" w:hAnsi="Times New Roman"/>
        </w:rPr>
        <w:t xml:space="preserve">f. El C. de A., t. XV, p. 370-372. </w:t>
      </w:r>
    </w:p>
    <w:p w:rsidR="00AC58F6" w:rsidRPr="003E7E66" w:rsidRDefault="00AC58F6" w:rsidP="00F74733">
      <w:pPr>
        <w:pStyle w:val="Prrafodelista"/>
        <w:numPr>
          <w:ilvl w:val="0"/>
          <w:numId w:val="6"/>
        </w:numPr>
        <w:tabs>
          <w:tab w:val="num" w:pos="284"/>
          <w:tab w:val="num" w:pos="1190"/>
        </w:tabs>
        <w:spacing w:after="0"/>
        <w:ind w:left="284" w:hanging="257"/>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«Desciende, Apolo, y de tu sacro aliento», </w:t>
      </w:r>
      <w:r w:rsidRPr="003E7E66">
        <w:rPr>
          <w:rFonts w:ascii="Times New Roman" w:hAnsi="Times New Roman"/>
          <w:i/>
          <w:iCs/>
        </w:rPr>
        <w:t>Soneto</w:t>
      </w:r>
      <w:r w:rsidRPr="003E7E66">
        <w:rPr>
          <w:rFonts w:ascii="Times New Roman" w:hAnsi="Times New Roman"/>
          <w:i/>
          <w:iCs/>
          <w:caps/>
        </w:rPr>
        <w:t>.</w:t>
      </w:r>
      <w:r w:rsidRPr="003E7E66">
        <w:rPr>
          <w:rFonts w:ascii="Times New Roman" w:hAnsi="Times New Roman"/>
        </w:rPr>
        <w:t xml:space="preserve"> </w:t>
      </w:r>
      <w:r w:rsidRPr="003E7E66">
        <w:rPr>
          <w:rFonts w:ascii="Times New Roman" w:hAnsi="Times New Roman"/>
          <w:i/>
          <w:iCs/>
        </w:rPr>
        <w:t>La necesidad carece de ley</w:t>
      </w:r>
      <w:r w:rsidRPr="003E7E66">
        <w:rPr>
          <w:rFonts w:ascii="Times New Roman" w:hAnsi="Times New Roman"/>
        </w:rPr>
        <w:t>, f. J. C., t. VIII, p. 335.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«Desde el instante en que el destino adverso»,</w:t>
      </w:r>
      <w:r w:rsidRPr="003E7E66">
        <w:rPr>
          <w:rFonts w:ascii="Times New Roman" w:hAnsi="Times New Roman"/>
          <w:i/>
          <w:iCs/>
        </w:rPr>
        <w:t xml:space="preserve"> Poesía. Epístola amatoria</w:t>
      </w:r>
      <w:r w:rsidRPr="003E7E66">
        <w:rPr>
          <w:rFonts w:ascii="Times New Roman" w:hAnsi="Times New Roman"/>
        </w:rPr>
        <w:t>, t. XII, pp. 344-353.</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«Desordenado en desaliño airoso», </w:t>
      </w:r>
      <w:r w:rsidRPr="003E7E66">
        <w:rPr>
          <w:rFonts w:ascii="Times New Roman" w:hAnsi="Times New Roman"/>
          <w:i/>
          <w:iCs/>
        </w:rPr>
        <w:t>Soneto. La esposa a la moda</w:t>
      </w:r>
      <w:r w:rsidRPr="003E7E66">
        <w:rPr>
          <w:rFonts w:ascii="Times New Roman" w:hAnsi="Times New Roman"/>
        </w:rPr>
        <w:t xml:space="preserve">, f. </w:t>
      </w:r>
      <w:r w:rsidRPr="003E7E66">
        <w:rPr>
          <w:rFonts w:ascii="Times New Roman" w:hAnsi="Times New Roman"/>
          <w:iCs/>
        </w:rPr>
        <w:t>Alb. Mad.</w:t>
      </w:r>
      <w:r w:rsidRPr="003E7E66">
        <w:rPr>
          <w:rFonts w:ascii="Times New Roman" w:hAnsi="Times New Roman"/>
        </w:rPr>
        <w:t>, t. IX, pp. 70-71.</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«Después de una bonanza deseada», </w:t>
      </w:r>
      <w:r w:rsidRPr="003E7E66">
        <w:rPr>
          <w:rFonts w:ascii="Times New Roman" w:hAnsi="Times New Roman"/>
          <w:i/>
          <w:iCs/>
        </w:rPr>
        <w:t>Octavas. A un bien pasado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xml:space="preserve">, t. XIII, pp. 254-256. </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«Dicen que las Mujeres», </w:t>
      </w:r>
      <w:r w:rsidRPr="003E7E66">
        <w:rPr>
          <w:rFonts w:ascii="Times New Roman" w:hAnsi="Times New Roman"/>
          <w:i/>
          <w:iCs/>
        </w:rPr>
        <w:t>Anacreóntica</w:t>
      </w:r>
      <w:r w:rsidRPr="003E7E66">
        <w:rPr>
          <w:rFonts w:ascii="Times New Roman" w:hAnsi="Times New Roman"/>
        </w:rPr>
        <w:t>, f. C. M. T., t. VIII, pp. 184-185.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«Dicen que los Pastores», </w:t>
      </w:r>
      <w:r w:rsidRPr="003E7E66">
        <w:rPr>
          <w:rFonts w:ascii="Times New Roman" w:hAnsi="Times New Roman"/>
          <w:i/>
          <w:iCs/>
        </w:rPr>
        <w:t>Cantinela</w:t>
      </w:r>
      <w:r w:rsidRPr="003E7E66">
        <w:rPr>
          <w:rFonts w:ascii="Times New Roman" w:hAnsi="Times New Roman"/>
        </w:rPr>
        <w:t>, f. M. J. P., t. VIII, pp. 286-288.</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«Dícenme las jóvenes»</w:t>
      </w:r>
      <w:r w:rsidRPr="003E7E66">
        <w:rPr>
          <w:rFonts w:ascii="Times New Roman" w:hAnsi="Times New Roman"/>
          <w:i/>
          <w:iCs/>
        </w:rPr>
        <w:t>,</w:t>
      </w:r>
      <w:r w:rsidRPr="003E7E66">
        <w:rPr>
          <w:rFonts w:ascii="Times New Roman" w:hAnsi="Times New Roman"/>
        </w:rPr>
        <w:t xml:space="preserve"> Anacreóntica, f. </w:t>
      </w:r>
      <w:r w:rsidRPr="003E7E66">
        <w:rPr>
          <w:rFonts w:ascii="Times New Roman" w:hAnsi="Times New Roman"/>
          <w:iCs/>
        </w:rPr>
        <w:t>B. B</w:t>
      </w:r>
      <w:r w:rsidRPr="003E7E66">
        <w:rPr>
          <w:rFonts w:ascii="Times New Roman" w:hAnsi="Times New Roman"/>
          <w:i/>
          <w:iCs/>
        </w:rPr>
        <w:t>.</w:t>
      </w:r>
      <w:r w:rsidRPr="003E7E66">
        <w:rPr>
          <w:rFonts w:ascii="Times New Roman" w:hAnsi="Times New Roman"/>
        </w:rPr>
        <w:t>, t. XVII, pp. 186-187.</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«Dices, Alonso mío, que sí quiero», </w:t>
      </w:r>
      <w:r w:rsidRPr="003E7E66">
        <w:rPr>
          <w:rFonts w:ascii="Times New Roman" w:hAnsi="Times New Roman"/>
          <w:i/>
          <w:iCs/>
          <w:lang w:val="es-ES"/>
        </w:rPr>
        <w:t>Sátira.</w:t>
      </w:r>
      <w:r w:rsidRPr="003E7E66">
        <w:rPr>
          <w:rFonts w:ascii="Times New Roman" w:hAnsi="Times New Roman"/>
          <w:lang w:val="es-ES"/>
        </w:rPr>
        <w:t xml:space="preserve"> </w:t>
      </w:r>
      <w:r w:rsidRPr="003E7E66">
        <w:rPr>
          <w:rFonts w:ascii="Times New Roman" w:hAnsi="Times New Roman"/>
          <w:i/>
          <w:iCs/>
          <w:lang w:val="en-US"/>
        </w:rPr>
        <w:t>Semper hiat, semper tenuem, qua vescitur, auram.</w:t>
      </w:r>
      <w:r w:rsidRPr="003E7E66">
        <w:rPr>
          <w:rFonts w:ascii="Times New Roman" w:hAnsi="Times New Roman"/>
          <w:lang w:val="en-US"/>
        </w:rPr>
        <w:t>, Alc. Emb. LIII.</w:t>
      </w:r>
      <w:r w:rsidRPr="003E7E66">
        <w:rPr>
          <w:rFonts w:ascii="Times New Roman" w:hAnsi="Times New Roman"/>
        </w:rPr>
        <w:t>, f. C. Q., t. I, pp. 16-18.</w:t>
      </w:r>
    </w:p>
    <w:p w:rsidR="00AC58F6" w:rsidRPr="003E7E66" w:rsidRDefault="00AC58F6" w:rsidP="00F74733">
      <w:pPr>
        <w:pStyle w:val="Prrafodelista"/>
        <w:numPr>
          <w:ilvl w:val="0"/>
          <w:numId w:val="6"/>
        </w:numPr>
        <w:tabs>
          <w:tab w:val="num" w:pos="284"/>
          <w:tab w:val="num" w:pos="1190"/>
        </w:tabs>
        <w:spacing w:after="0"/>
        <w:ind w:left="284" w:hanging="257"/>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Dichoso yo que soy tan agraciado,», </w:t>
      </w:r>
      <w:r w:rsidRPr="003E7E66">
        <w:rPr>
          <w:rFonts w:ascii="Times New Roman" w:hAnsi="Times New Roman"/>
          <w:i/>
          <w:iCs/>
        </w:rPr>
        <w:t>Soneto</w:t>
      </w:r>
      <w:r w:rsidRPr="003E7E66">
        <w:rPr>
          <w:rFonts w:ascii="Times New Roman" w:hAnsi="Times New Roman"/>
        </w:rPr>
        <w:t>, t. II, p. 27.</w:t>
      </w:r>
    </w:p>
    <w:p w:rsidR="00AC58F6" w:rsidRPr="003E7E66" w:rsidRDefault="00AC58F6" w:rsidP="00AC58F6">
      <w:pPr>
        <w:tabs>
          <w:tab w:val="num" w:pos="284"/>
        </w:tabs>
        <w:spacing w:after="0"/>
        <w:ind w:left="284" w:hanging="257"/>
        <w:contextualSpacing/>
        <w:jc w:val="both"/>
        <w:rPr>
          <w:rFonts w:ascii="Times New Roman" w:hAnsi="Times New Roman"/>
        </w:rPr>
      </w:pPr>
      <w:r w:rsidRPr="003E7E66">
        <w:rPr>
          <w:rFonts w:ascii="Times New Roman" w:hAnsi="Times New Roman"/>
          <w:i/>
          <w:iCs/>
        </w:rPr>
        <w:t xml:space="preserve">— </w:t>
      </w:r>
      <w:proofErr w:type="gramStart"/>
      <w:r w:rsidRPr="003E7E66">
        <w:rPr>
          <w:rFonts w:ascii="Times New Roman" w:hAnsi="Times New Roman"/>
        </w:rPr>
        <w:t>«¿</w:t>
      </w:r>
      <w:proofErr w:type="gramEnd"/>
      <w:r w:rsidRPr="003E7E66">
        <w:rPr>
          <w:rFonts w:ascii="Times New Roman" w:hAnsi="Times New Roman"/>
        </w:rPr>
        <w:t xml:space="preserve">Dime dónde se oculta», Anacreóntica. </w:t>
      </w:r>
      <w:r w:rsidRPr="003E7E66">
        <w:rPr>
          <w:rFonts w:ascii="Times New Roman" w:hAnsi="Times New Roman"/>
          <w:i/>
          <w:iCs/>
        </w:rPr>
        <w:t>Sobre ningún poder de los hombres</w:t>
      </w:r>
      <w:r w:rsidRPr="003E7E66">
        <w:rPr>
          <w:rFonts w:ascii="Times New Roman" w:hAnsi="Times New Roman"/>
        </w:rPr>
        <w:t xml:space="preserve">, f. </w:t>
      </w:r>
      <w:r w:rsidRPr="003E7E66">
        <w:rPr>
          <w:rFonts w:ascii="Times New Roman" w:hAnsi="Times New Roman"/>
          <w:iCs/>
        </w:rPr>
        <w:t>S. R.</w:t>
      </w:r>
      <w:r w:rsidRPr="003E7E66">
        <w:rPr>
          <w:rFonts w:ascii="Times New Roman" w:hAnsi="Times New Roman"/>
        </w:rPr>
        <w:t>, t. XVII, pp. 95-96.</w:t>
      </w:r>
    </w:p>
    <w:p w:rsidR="00AC58F6" w:rsidRPr="003E7E66" w:rsidRDefault="00AC58F6" w:rsidP="00AC58F6">
      <w:pPr>
        <w:tabs>
          <w:tab w:val="num" w:pos="284"/>
        </w:tabs>
        <w:spacing w:after="0"/>
        <w:ind w:left="284" w:hanging="257"/>
        <w:contextualSpacing/>
        <w:jc w:val="both"/>
        <w:rPr>
          <w:rFonts w:ascii="Times New Roman" w:hAnsi="Times New Roman"/>
          <w:i/>
          <w:iCs/>
        </w:rPr>
      </w:pPr>
      <w:r w:rsidRPr="003E7E66">
        <w:rPr>
          <w:rFonts w:ascii="Times New Roman" w:hAnsi="Times New Roman"/>
        </w:rPr>
        <w:t xml:space="preserve">— «Diógenes buscaba» / «Para Mujeres locas» / «El que tiene dinero» / «Si a mi mujer conozco»,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rPr>
        <w:t>Diógenes</w:t>
      </w:r>
      <w:r w:rsidRPr="003E7E66">
        <w:rPr>
          <w:rFonts w:ascii="Times New Roman" w:hAnsi="Times New Roman"/>
        </w:rPr>
        <w:t xml:space="preserve">, f. </w:t>
      </w:r>
      <w:r w:rsidRPr="003E7E66">
        <w:rPr>
          <w:rFonts w:ascii="Times New Roman" w:hAnsi="Times New Roman"/>
          <w:iCs/>
        </w:rPr>
        <w:t>C. de M</w:t>
      </w:r>
      <w:r w:rsidRPr="003E7E66">
        <w:rPr>
          <w:rFonts w:ascii="Times New Roman" w:hAnsi="Times New Roman"/>
        </w:rPr>
        <w:t>, t. V, pp. 271-279.</w:t>
      </w:r>
      <w:r w:rsidRPr="003E7E66">
        <w:rPr>
          <w:rStyle w:val="Refdenotaalpie"/>
          <w:rFonts w:ascii="Times New Roman" w:hAnsi="Times New Roman"/>
        </w:rPr>
        <w:footnoteReference w:id="138"/>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«Dó en otro tiempo en el Nopal había»,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Francisco Sánchez Tagle, t. I, pp. 78-81.</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«Doña Alondra a D. Cuco preguntaba», </w:t>
      </w:r>
      <w:r w:rsidRPr="003E7E66">
        <w:rPr>
          <w:rFonts w:ascii="Times New Roman" w:hAnsi="Times New Roman"/>
          <w:i/>
          <w:iCs/>
        </w:rPr>
        <w:t>Fábula. El Cuco y la Alondra</w:t>
      </w:r>
      <w:r w:rsidRPr="003E7E66">
        <w:rPr>
          <w:rFonts w:ascii="Times New Roman" w:hAnsi="Times New Roman"/>
        </w:rPr>
        <w:t xml:space="preserve">, f. </w:t>
      </w:r>
      <w:r w:rsidRPr="003E7E66">
        <w:rPr>
          <w:rFonts w:ascii="Times New Roman" w:hAnsi="Times New Roman"/>
          <w:iCs/>
        </w:rPr>
        <w:t>S.</w:t>
      </w:r>
      <w:r w:rsidRPr="003E7E66">
        <w:rPr>
          <w:rFonts w:ascii="Times New Roman" w:hAnsi="Times New Roman"/>
        </w:rPr>
        <w:t>, t. XIV, pp. 315.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i/>
          <w:iCs/>
        </w:rPr>
      </w:pPr>
      <w:r w:rsidRPr="003E7E66">
        <w:rPr>
          <w:rFonts w:ascii="Times New Roman" w:hAnsi="Times New Roman"/>
        </w:rPr>
        <w:t xml:space="preserve">«Dorila, yo he pensado», </w:t>
      </w:r>
      <w:r w:rsidRPr="003E7E66">
        <w:rPr>
          <w:rFonts w:ascii="Times New Roman" w:hAnsi="Times New Roman"/>
          <w:i/>
          <w:iCs/>
        </w:rPr>
        <w:t>Silvio a Dorila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VII, pp. 354-355.</w:t>
      </w:r>
    </w:p>
    <w:p w:rsidR="00AC58F6" w:rsidRPr="003E7E66" w:rsidDel="004A785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«Dos currutacos rubios», </w:t>
      </w:r>
      <w:r w:rsidRPr="003E7E66">
        <w:rPr>
          <w:rFonts w:ascii="Times New Roman" w:hAnsi="Times New Roman"/>
          <w:i/>
          <w:iCs/>
        </w:rPr>
        <w:t>Desengaño</w:t>
      </w:r>
      <w:r w:rsidRPr="003E7E66">
        <w:rPr>
          <w:rFonts w:ascii="Times New Roman" w:hAnsi="Times New Roman"/>
        </w:rPr>
        <w:t>, t. XI, pp. 255-256.</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«Dos Monos eruditos», </w:t>
      </w:r>
      <w:r w:rsidRPr="003E7E66">
        <w:rPr>
          <w:rFonts w:ascii="Times New Roman" w:hAnsi="Times New Roman"/>
          <w:i/>
        </w:rPr>
        <w:t>Fábula. Los monos eruditos</w:t>
      </w:r>
      <w:r w:rsidRPr="003E7E66">
        <w:rPr>
          <w:rFonts w:ascii="Times New Roman" w:hAnsi="Times New Roman"/>
          <w:caps/>
        </w:rPr>
        <w:t xml:space="preserve">, </w:t>
      </w:r>
      <w:r w:rsidRPr="003E7E66">
        <w:rPr>
          <w:rFonts w:ascii="Times New Roman" w:hAnsi="Times New Roman"/>
        </w:rPr>
        <w:t>f. El. Ap., pp. 291-293.</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«Doy que en gran dignidad constituido», </w:t>
      </w:r>
      <w:r w:rsidRPr="003E7E66">
        <w:rPr>
          <w:rFonts w:ascii="Times New Roman" w:hAnsi="Times New Roman"/>
          <w:i/>
          <w:iCs/>
        </w:rPr>
        <w:t>A la vanidad del mundo. Soneto</w:t>
      </w:r>
      <w:r w:rsidRPr="003E7E66">
        <w:rPr>
          <w:rFonts w:ascii="Times New Roman" w:hAnsi="Times New Roman"/>
        </w:rPr>
        <w:t>, f. M. C., t. X, p. 328.</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rPr>
      </w:pPr>
      <w:r w:rsidRPr="003E7E66">
        <w:rPr>
          <w:rFonts w:ascii="Times New Roman" w:hAnsi="Times New Roman"/>
        </w:rPr>
        <w:t xml:space="preserve">«Duerme el rico en blando lecho,», </w:t>
      </w:r>
      <w:r w:rsidRPr="003E7E66">
        <w:rPr>
          <w:rFonts w:ascii="Times New Roman" w:hAnsi="Times New Roman"/>
          <w:i/>
          <w:iCs/>
        </w:rPr>
        <w:t>Décima moral</w:t>
      </w:r>
      <w:r w:rsidRPr="003E7E66">
        <w:rPr>
          <w:rFonts w:ascii="Times New Roman" w:hAnsi="Times New Roman"/>
          <w:caps/>
        </w:rPr>
        <w:t xml:space="preserve">, </w:t>
      </w:r>
      <w:r w:rsidRPr="003E7E66">
        <w:rPr>
          <w:rFonts w:ascii="Times New Roman" w:hAnsi="Times New Roman"/>
        </w:rPr>
        <w:t>t. XI, pp. 145-146.</w:t>
      </w:r>
    </w:p>
    <w:p w:rsidR="00AC58F6" w:rsidRPr="003E7E66" w:rsidRDefault="00AC58F6" w:rsidP="00F74733">
      <w:pPr>
        <w:pStyle w:val="Prrafodelista"/>
        <w:numPr>
          <w:ilvl w:val="0"/>
          <w:numId w:val="6"/>
        </w:numPr>
        <w:tabs>
          <w:tab w:val="num" w:pos="284"/>
          <w:tab w:val="num" w:pos="1190"/>
        </w:tabs>
        <w:spacing w:after="0"/>
        <w:ind w:left="284" w:hanging="257"/>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Dulce enajenamiento de mi vida!», </w:t>
      </w:r>
      <w:r w:rsidRPr="003E7E66">
        <w:rPr>
          <w:rFonts w:ascii="Times New Roman" w:hAnsi="Times New Roman"/>
          <w:i/>
          <w:iCs/>
        </w:rPr>
        <w:t>Soneto. A la poesía, conociendo cuán difícil es poseerla verdaderamente,</w:t>
      </w:r>
      <w:r w:rsidRPr="003E7E66">
        <w:rPr>
          <w:rFonts w:ascii="Times New Roman" w:hAnsi="Times New Roman"/>
        </w:rPr>
        <w:t xml:space="preserve"> f. F. P. V., t. III, p. 304.</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i/>
          <w:iCs/>
        </w:rPr>
      </w:pPr>
      <w:r w:rsidRPr="003E7E66">
        <w:rPr>
          <w:rFonts w:ascii="Times New Roman" w:hAnsi="Times New Roman"/>
        </w:rPr>
        <w:t xml:space="preserve">«Dulce Milena, si tu amor cantara», </w:t>
      </w:r>
      <w:r w:rsidRPr="003E7E66">
        <w:rPr>
          <w:rFonts w:ascii="Times New Roman" w:hAnsi="Times New Roman"/>
          <w:i/>
          <w:iCs/>
        </w:rPr>
        <w:t>Oda. La despedida</w:t>
      </w:r>
      <w:r w:rsidRPr="003E7E66">
        <w:rPr>
          <w:rFonts w:ascii="Times New Roman" w:hAnsi="Times New Roman"/>
          <w:caps/>
        </w:rPr>
        <w:t xml:space="preserve">, </w:t>
      </w:r>
      <w:r w:rsidRPr="003E7E66">
        <w:rPr>
          <w:rFonts w:ascii="Times New Roman" w:hAnsi="Times New Roman"/>
        </w:rPr>
        <w:t>f. D. J. M. C., t. X, pp. 243-245.</w:t>
      </w:r>
    </w:p>
    <w:p w:rsidR="00AC58F6" w:rsidRPr="003E7E66" w:rsidRDefault="00AC58F6" w:rsidP="00F74733">
      <w:pPr>
        <w:pStyle w:val="Prrafodelista"/>
        <w:numPr>
          <w:ilvl w:val="0"/>
          <w:numId w:val="6"/>
        </w:numPr>
        <w:tabs>
          <w:tab w:val="num" w:pos="284"/>
          <w:tab w:val="num" w:pos="1190"/>
        </w:tabs>
        <w:ind w:left="284" w:hanging="257"/>
        <w:jc w:val="both"/>
        <w:rPr>
          <w:rFonts w:ascii="Times New Roman" w:hAnsi="Times New Roman"/>
          <w:i/>
          <w:iCs/>
        </w:rPr>
      </w:pPr>
      <w:r w:rsidRPr="003E7E66">
        <w:rPr>
          <w:rFonts w:ascii="Times New Roman" w:hAnsi="Times New Roman"/>
        </w:rPr>
        <w:t xml:space="preserve">«Dulce Señora mía», </w:t>
      </w:r>
      <w:r w:rsidRPr="003E7E66">
        <w:rPr>
          <w:rFonts w:ascii="Times New Roman" w:hAnsi="Times New Roman"/>
          <w:i/>
          <w:iCs/>
        </w:rPr>
        <w:t>Canción, A una insensible</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Remit. por F. Q.</w:t>
      </w:r>
      <w:r w:rsidRPr="003E7E66">
        <w:rPr>
          <w:rFonts w:ascii="Times New Roman" w:hAnsi="Times New Roman"/>
        </w:rPr>
        <w:t xml:space="preserve">, t. VII, pp. 227-228. </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«Dulce y sagrada Noche,», </w:t>
      </w:r>
      <w:r w:rsidRPr="003E7E66">
        <w:rPr>
          <w:rFonts w:ascii="Times New Roman" w:hAnsi="Times New Roman"/>
          <w:i/>
          <w:iCs/>
        </w:rPr>
        <w:t>Himno. A la noche</w:t>
      </w:r>
      <w:r w:rsidRPr="003E7E66">
        <w:rPr>
          <w:rFonts w:ascii="Times New Roman" w:hAnsi="Times New Roman"/>
          <w:caps/>
        </w:rPr>
        <w:t xml:space="preserve">, </w:t>
      </w:r>
      <w:r w:rsidRPr="003E7E66">
        <w:rPr>
          <w:rFonts w:ascii="Times New Roman" w:hAnsi="Times New Roman"/>
        </w:rPr>
        <w:t>f. B. C. A. C., t. VIII, pp. 354-35</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i/>
          <w:iCs/>
        </w:rPr>
      </w:pPr>
      <w:r w:rsidRPr="003E7E66">
        <w:rPr>
          <w:rFonts w:ascii="Times New Roman" w:hAnsi="Times New Roman"/>
        </w:rPr>
        <w:t xml:space="preserve">«El amarte, oh Antonia, y el no verte», </w:t>
      </w:r>
      <w:r w:rsidRPr="003E7E66">
        <w:rPr>
          <w:rFonts w:ascii="Times New Roman" w:hAnsi="Times New Roman"/>
          <w:i/>
          <w:iCs/>
        </w:rPr>
        <w:t>Soneto</w:t>
      </w:r>
      <w:r w:rsidRPr="003E7E66">
        <w:rPr>
          <w:rFonts w:ascii="Times New Roman" w:hAnsi="Times New Roman"/>
        </w:rPr>
        <w:t>, t. X, p. 21.</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Cabrito y la Zorra», </w:t>
      </w:r>
      <w:r w:rsidRPr="003E7E66">
        <w:rPr>
          <w:rFonts w:ascii="Times New Roman" w:hAnsi="Times New Roman"/>
          <w:i/>
          <w:iCs/>
        </w:rPr>
        <w:t>Fábula. El cabrito y la zorra</w:t>
      </w:r>
      <w:r w:rsidRPr="003E7E66">
        <w:rPr>
          <w:rFonts w:ascii="Times New Roman" w:hAnsi="Times New Roman"/>
          <w:caps/>
        </w:rPr>
        <w:t xml:space="preserve">, </w:t>
      </w:r>
      <w:r w:rsidRPr="003E7E66">
        <w:rPr>
          <w:rFonts w:ascii="Times New Roman" w:hAnsi="Times New Roman"/>
        </w:rPr>
        <w:t xml:space="preserve">f. M. R. M., t. VI, pp. 470-471. </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divino Iriarte», </w:t>
      </w:r>
      <w:r w:rsidRPr="003E7E66">
        <w:rPr>
          <w:rFonts w:ascii="Times New Roman" w:hAnsi="Times New Roman"/>
          <w:i/>
          <w:iCs/>
        </w:rPr>
        <w:t>Fábula. El cabo de vela</w:t>
      </w:r>
      <w:r w:rsidRPr="003E7E66">
        <w:rPr>
          <w:rFonts w:ascii="Times New Roman" w:hAnsi="Times New Roman"/>
        </w:rPr>
        <w:t>, f. F. P. T., t. XIII, pp. 382-384.</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 «El Ingles baraja y dá»,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21.</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marido, a quien tomento», </w:t>
      </w:r>
      <w:r w:rsidRPr="003E7E66">
        <w:rPr>
          <w:rFonts w:ascii="Times New Roman" w:hAnsi="Times New Roman"/>
          <w:i/>
          <w:iCs/>
        </w:rPr>
        <w:t>Los dos mejores días del casado. Epigrama. Imitación de Marcial</w:t>
      </w:r>
      <w:r w:rsidRPr="003E7E66">
        <w:rPr>
          <w:rFonts w:ascii="Times New Roman" w:hAnsi="Times New Roman"/>
          <w:caps/>
        </w:rPr>
        <w:t xml:space="preserve">, </w:t>
      </w:r>
      <w:r w:rsidRPr="003E7E66">
        <w:rPr>
          <w:rFonts w:ascii="Times New Roman" w:hAnsi="Times New Roman"/>
        </w:rPr>
        <w:t>f. B., t. XIII, p. 237.</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Mundo vive engañado», </w:t>
      </w:r>
      <w:r w:rsidRPr="003E7E66">
        <w:rPr>
          <w:rFonts w:ascii="Times New Roman" w:hAnsi="Times New Roman"/>
          <w:i/>
          <w:iCs/>
        </w:rPr>
        <w:t>Epigrama</w:t>
      </w:r>
      <w:r w:rsidRPr="003E7E66">
        <w:rPr>
          <w:rFonts w:ascii="Times New Roman" w:hAnsi="Times New Roman"/>
        </w:rPr>
        <w:t>, t. I, p. 220.</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i/>
          <w:iCs/>
        </w:rPr>
      </w:pPr>
      <w:r w:rsidRPr="003E7E66">
        <w:rPr>
          <w:rFonts w:ascii="Times New Roman" w:hAnsi="Times New Roman"/>
        </w:rPr>
        <w:t xml:space="preserve">«El mundo vive engañado», </w:t>
      </w:r>
      <w:r w:rsidRPr="003E7E66">
        <w:rPr>
          <w:rFonts w:ascii="Times New Roman" w:hAnsi="Times New Roman"/>
          <w:i/>
          <w:iCs/>
        </w:rPr>
        <w:t>Epigrama</w:t>
      </w:r>
      <w:r w:rsidRPr="003E7E66">
        <w:rPr>
          <w:rFonts w:ascii="Times New Roman" w:hAnsi="Times New Roman"/>
        </w:rPr>
        <w:t>, t. V, p. 160.</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Orador sublime se recrea», </w:t>
      </w:r>
      <w:r w:rsidRPr="003E7E66">
        <w:rPr>
          <w:rFonts w:ascii="Times New Roman" w:hAnsi="Times New Roman"/>
          <w:i/>
          <w:iCs/>
        </w:rPr>
        <w:t>Soneto</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iCs/>
        </w:rPr>
        <w:t>B. B.</w:t>
      </w:r>
      <w:r w:rsidRPr="003E7E66">
        <w:rPr>
          <w:rFonts w:ascii="Times New Roman" w:hAnsi="Times New Roman"/>
        </w:rPr>
        <w:t>, t. XIII, p. 154.</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Pastor Melibeo», </w:t>
      </w:r>
      <w:r w:rsidRPr="003E7E66">
        <w:rPr>
          <w:rFonts w:ascii="Times New Roman" w:hAnsi="Times New Roman"/>
          <w:i/>
          <w:iCs/>
        </w:rPr>
        <w:t>Madrigal</w:t>
      </w:r>
      <w:r w:rsidRPr="003E7E66">
        <w:rPr>
          <w:rFonts w:ascii="Times New Roman" w:hAnsi="Times New Roman"/>
        </w:rPr>
        <w:t xml:space="preserve">, f. F. P. U., t. VI, p. 275. </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 xml:space="preserve">«El que de la Fortuna», </w:t>
      </w:r>
      <w:r w:rsidRPr="003E7E66">
        <w:rPr>
          <w:rFonts w:ascii="Times New Roman" w:hAnsi="Times New Roman"/>
          <w:i/>
          <w:iCs/>
        </w:rPr>
        <w:t>Fábula</w:t>
      </w:r>
      <w:r w:rsidRPr="003E7E66">
        <w:rPr>
          <w:rFonts w:ascii="Times New Roman" w:hAnsi="Times New Roman"/>
        </w:rPr>
        <w:t>, t. XIII, pp. 242-246.</w:t>
      </w:r>
    </w:p>
    <w:p w:rsidR="00AC58F6" w:rsidRPr="003E7E66" w:rsidRDefault="00AC58F6" w:rsidP="00F74733">
      <w:pPr>
        <w:pStyle w:val="Prrafodelista"/>
        <w:numPr>
          <w:ilvl w:val="0"/>
          <w:numId w:val="6"/>
        </w:numPr>
        <w:tabs>
          <w:tab w:val="num" w:pos="284"/>
          <w:tab w:val="num" w:pos="1417"/>
          <w:tab w:val="left" w:pos="4111"/>
        </w:tabs>
        <w:ind w:left="284" w:hanging="257"/>
        <w:jc w:val="both"/>
        <w:rPr>
          <w:rFonts w:ascii="Times New Roman" w:hAnsi="Times New Roman"/>
        </w:rPr>
      </w:pPr>
      <w:r w:rsidRPr="003E7E66">
        <w:rPr>
          <w:rFonts w:ascii="Times New Roman" w:hAnsi="Times New Roman"/>
        </w:rPr>
        <w:t xml:space="preserve">«El sol de la razón llega dichoso», </w:t>
      </w:r>
      <w:r w:rsidRPr="003E7E66">
        <w:rPr>
          <w:rFonts w:ascii="Times New Roman" w:hAnsi="Times New Roman"/>
          <w:i/>
          <w:iCs/>
        </w:rPr>
        <w:t>Virilidad</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 281.</w:t>
      </w:r>
    </w:p>
    <w:p w:rsidR="00AC58F6" w:rsidRPr="003E7E66" w:rsidRDefault="00AC58F6" w:rsidP="00F74733">
      <w:pPr>
        <w:pStyle w:val="Prrafodelista"/>
        <w:numPr>
          <w:ilvl w:val="0"/>
          <w:numId w:val="6"/>
        </w:numPr>
        <w:tabs>
          <w:tab w:val="num" w:pos="284"/>
          <w:tab w:val="num" w:pos="1417"/>
        </w:tabs>
        <w:ind w:left="284" w:hanging="257"/>
        <w:jc w:val="both"/>
        <w:rPr>
          <w:rFonts w:ascii="Times New Roman" w:hAnsi="Times New Roman"/>
        </w:rPr>
      </w:pPr>
      <w:r w:rsidRPr="003E7E66">
        <w:rPr>
          <w:rFonts w:ascii="Times New Roman" w:hAnsi="Times New Roman"/>
        </w:rPr>
        <w:t>«El tiempo pintor famoso», [</w:t>
      </w:r>
      <w:r w:rsidRPr="003E7E66">
        <w:rPr>
          <w:rFonts w:ascii="Times New Roman" w:hAnsi="Times New Roman"/>
          <w:i/>
          <w:iCs/>
        </w:rPr>
        <w:t>Carta de un caballero de juicio a una señora</w:t>
      </w:r>
      <w:r w:rsidRPr="003E7E66">
        <w:rPr>
          <w:rFonts w:ascii="Times New Roman" w:hAnsi="Times New Roman"/>
        </w:rPr>
        <w:t>], f. P. A., t. XV, p. 182.</w:t>
      </w:r>
      <w:r w:rsidRPr="003E7E66">
        <w:rPr>
          <w:rStyle w:val="Refdenotaalpie"/>
          <w:rFonts w:ascii="Times New Roman" w:hAnsi="Times New Roman"/>
        </w:rPr>
        <w:footnoteReference w:id="139"/>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aquesta sepultura», </w:t>
      </w:r>
      <w:r w:rsidRPr="003E7E66">
        <w:rPr>
          <w:rFonts w:ascii="Times New Roman" w:hAnsi="Times New Roman"/>
          <w:i/>
          <w:iCs/>
        </w:rPr>
        <w:t>Epitafio a un médico</w:t>
      </w:r>
      <w:r w:rsidRPr="003E7E66">
        <w:rPr>
          <w:rFonts w:ascii="Times New Roman" w:hAnsi="Times New Roman"/>
        </w:rPr>
        <w:t>, f. C. L. A., t. II, p. 340.</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casa de un labrador desde chiquilla», </w:t>
      </w:r>
      <w:r w:rsidRPr="003E7E66">
        <w:rPr>
          <w:rFonts w:ascii="Times New Roman" w:hAnsi="Times New Roman"/>
          <w:i/>
          <w:iCs/>
        </w:rPr>
        <w:t xml:space="preserve">Fábula. El gallo viudo, </w:t>
      </w:r>
      <w:r w:rsidRPr="003E7E66">
        <w:rPr>
          <w:rFonts w:ascii="Times New Roman" w:hAnsi="Times New Roman"/>
        </w:rPr>
        <w:t>f. M. M. M., t. XI, pp. 308-310.</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cierto pueblo había», </w:t>
      </w:r>
      <w:r w:rsidRPr="003E7E66">
        <w:rPr>
          <w:rFonts w:ascii="Times New Roman" w:hAnsi="Times New Roman"/>
          <w:i/>
          <w:iCs/>
        </w:rPr>
        <w:t>Cuento. El asno verde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M. U. L.</w:t>
      </w:r>
      <w:r w:rsidRPr="003E7E66">
        <w:rPr>
          <w:rFonts w:ascii="Times New Roman" w:hAnsi="Times New Roman"/>
        </w:rPr>
        <w:t>, t. XIII, pp. 89-94</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juego se apura», </w:t>
      </w:r>
      <w:r w:rsidRPr="003E7E66">
        <w:rPr>
          <w:rFonts w:ascii="Times New Roman" w:hAnsi="Times New Roman"/>
          <w:i/>
          <w:iCs/>
        </w:rPr>
        <w:t>Poesía. A los jugadores</w:t>
      </w:r>
      <w:r w:rsidRPr="003E7E66">
        <w:rPr>
          <w:rFonts w:ascii="Times New Roman" w:hAnsi="Times New Roman"/>
        </w:rPr>
        <w:t>, f. B. E., t. XV, pp. 297-301.</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lecho de la muerte», </w:t>
      </w:r>
      <w:r w:rsidRPr="003E7E66">
        <w:rPr>
          <w:rFonts w:ascii="Times New Roman" w:hAnsi="Times New Roman"/>
          <w:i/>
          <w:iCs/>
        </w:rPr>
        <w:t>Epigrama</w:t>
      </w:r>
      <w:r w:rsidRPr="003E7E66">
        <w:rPr>
          <w:rFonts w:ascii="Times New Roman" w:hAnsi="Times New Roman"/>
        </w:rPr>
        <w:t>, t. XIII, p. 297.</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i/>
          <w:iCs/>
        </w:rPr>
      </w:pPr>
      <w:r w:rsidRPr="003E7E66">
        <w:rPr>
          <w:rFonts w:ascii="Times New Roman" w:hAnsi="Times New Roman"/>
        </w:rPr>
        <w:t xml:space="preserve">«En el lecho de la muerte», </w:t>
      </w:r>
      <w:r w:rsidRPr="003E7E66">
        <w:rPr>
          <w:rFonts w:ascii="Times New Roman" w:hAnsi="Times New Roman"/>
          <w:i/>
          <w:iCs/>
        </w:rPr>
        <w:t>Epigrama. A Dalmira</w:t>
      </w:r>
      <w:r w:rsidRPr="003E7E66">
        <w:rPr>
          <w:rFonts w:ascii="Times New Roman" w:hAnsi="Times New Roman"/>
        </w:rPr>
        <w:t>, t. VII, p. 103.</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prado se hallaron», </w:t>
      </w:r>
      <w:r w:rsidRPr="003E7E66">
        <w:rPr>
          <w:rFonts w:ascii="Times New Roman" w:hAnsi="Times New Roman"/>
          <w:i/>
          <w:iCs/>
        </w:rPr>
        <w:t>Anacreóntica, La firmeza de las mujeres es tan permanente como lo que se escribe en la arena</w:t>
      </w:r>
      <w:r w:rsidRPr="003E7E66">
        <w:rPr>
          <w:rFonts w:ascii="Times New Roman" w:hAnsi="Times New Roman"/>
        </w:rPr>
        <w:t>, f. L. S. t. III, pp. 26-28.</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el propio momento que la Aurora», </w:t>
      </w:r>
      <w:r w:rsidRPr="003E7E66">
        <w:rPr>
          <w:rFonts w:ascii="Times New Roman" w:hAnsi="Times New Roman"/>
          <w:i/>
          <w:iCs/>
        </w:rPr>
        <w:t>Fábula. El jilguero y su madre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J. M. I.</w:t>
      </w:r>
      <w:r w:rsidRPr="003E7E66">
        <w:rPr>
          <w:rFonts w:ascii="Times New Roman" w:hAnsi="Times New Roman"/>
        </w:rPr>
        <w:t>, t. XIII, pp. 45-47.</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estas soledades», </w:t>
      </w:r>
      <w:r w:rsidRPr="003E7E66">
        <w:rPr>
          <w:rFonts w:ascii="Times New Roman" w:hAnsi="Times New Roman"/>
          <w:i/>
          <w:iCs/>
        </w:rPr>
        <w:t>La vida en el campo. Liras</w:t>
      </w:r>
      <w:r w:rsidRPr="003E7E66">
        <w:rPr>
          <w:rFonts w:ascii="Times New Roman" w:hAnsi="Times New Roman"/>
          <w:caps/>
        </w:rPr>
        <w:t xml:space="preserve">, </w:t>
      </w:r>
      <w:r w:rsidRPr="003E7E66">
        <w:rPr>
          <w:rFonts w:ascii="Times New Roman" w:hAnsi="Times New Roman"/>
        </w:rPr>
        <w:t>f. J. C., t. X, pp. 321-323.</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este sacro Templo», </w:t>
      </w:r>
      <w:r w:rsidRPr="003E7E66">
        <w:rPr>
          <w:rFonts w:ascii="Times New Roman" w:hAnsi="Times New Roman"/>
          <w:i/>
          <w:iCs/>
        </w:rPr>
        <w:t xml:space="preserve">Anacreóntica, </w:t>
      </w:r>
      <w:r w:rsidRPr="003E7E66">
        <w:rPr>
          <w:rFonts w:ascii="Times New Roman" w:hAnsi="Times New Roman"/>
        </w:rPr>
        <w:t>f. D., t. II, pp. 323-325.</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hombres que no miran las mujeres», </w:t>
      </w:r>
      <w:r w:rsidRPr="003E7E66">
        <w:rPr>
          <w:rFonts w:ascii="Times New Roman" w:hAnsi="Times New Roman"/>
          <w:i/>
          <w:iCs/>
        </w:rPr>
        <w:t>Cual suele ser el fin obsequioso de los hombres. Soneto</w:t>
      </w:r>
      <w:r w:rsidRPr="003E7E66">
        <w:rPr>
          <w:rFonts w:ascii="Times New Roman" w:hAnsi="Times New Roman"/>
        </w:rPr>
        <w:t>, f. D. d. C., t. IX, p. 164.</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la obscura mansión caliginosa», </w:t>
      </w:r>
      <w:r w:rsidRPr="003E7E66">
        <w:rPr>
          <w:rFonts w:ascii="Times New Roman" w:hAnsi="Times New Roman"/>
          <w:i/>
          <w:iCs/>
        </w:rPr>
        <w:t>Poesía. Apólogo moral mitológico</w:t>
      </w:r>
      <w:r w:rsidRPr="003E7E66">
        <w:rPr>
          <w:rFonts w:ascii="Times New Roman" w:hAnsi="Times New Roman"/>
        </w:rPr>
        <w:t>,</w:t>
      </w:r>
      <w:r w:rsidRPr="003E7E66">
        <w:rPr>
          <w:rFonts w:ascii="Times New Roman" w:hAnsi="Times New Roman"/>
          <w:i/>
          <w:iCs/>
        </w:rPr>
        <w:t xml:space="preserve"> Compararse la pena de las Danaidas con los apetitos del hombre</w:t>
      </w:r>
      <w:r w:rsidRPr="003E7E66">
        <w:rPr>
          <w:rFonts w:ascii="Times New Roman" w:hAnsi="Times New Roman"/>
        </w:rPr>
        <w:t>, f. S., t. X, pp. 283-284.</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i/>
          <w:iCs/>
        </w:rPr>
      </w:pPr>
      <w:r w:rsidRPr="003E7E66">
        <w:rPr>
          <w:rFonts w:ascii="Times New Roman" w:hAnsi="Times New Roman"/>
        </w:rPr>
        <w:t xml:space="preserve">«En Majestuoso templo sostenida», </w:t>
      </w:r>
      <w:r w:rsidRPr="003E7E66">
        <w:rPr>
          <w:rFonts w:ascii="Times New Roman" w:hAnsi="Times New Roman"/>
          <w:i/>
          <w:iCs/>
        </w:rPr>
        <w:t>Soneto. La fortuna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P</w:t>
      </w:r>
      <w:r w:rsidRPr="003E7E66">
        <w:rPr>
          <w:rFonts w:ascii="Times New Roman" w:hAnsi="Times New Roman"/>
          <w:i/>
          <w:iCs/>
        </w:rPr>
        <w:t>.</w:t>
      </w:r>
      <w:r w:rsidRPr="003E7E66">
        <w:rPr>
          <w:rFonts w:ascii="Times New Roman" w:hAnsi="Times New Roman"/>
        </w:rPr>
        <w:t xml:space="preserve">, t. VII, pp. 301-302. </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mi despacho estaba cierto día», </w:t>
      </w:r>
      <w:r w:rsidRPr="003E7E66">
        <w:rPr>
          <w:rFonts w:ascii="Times New Roman" w:hAnsi="Times New Roman"/>
          <w:i/>
          <w:iCs/>
        </w:rPr>
        <w:t>Poética Pedantesca</w:t>
      </w:r>
      <w:r w:rsidRPr="003E7E66">
        <w:rPr>
          <w:rFonts w:ascii="Times New Roman" w:hAnsi="Times New Roman"/>
        </w:rPr>
        <w:t>, f. Casio, t. IX, pp. 258-265.</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pequeño capullo reducida», </w:t>
      </w:r>
      <w:r w:rsidRPr="003E7E66">
        <w:rPr>
          <w:rFonts w:ascii="Times New Roman" w:hAnsi="Times New Roman"/>
          <w:i/>
          <w:iCs/>
        </w:rPr>
        <w:t>Soneto</w:t>
      </w:r>
      <w:r w:rsidRPr="003E7E66">
        <w:rPr>
          <w:rFonts w:ascii="Times New Roman" w:hAnsi="Times New Roman"/>
        </w:rPr>
        <w:t>, f. L. J., t. I, pp. 281-282.</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pos de mi Zagala», </w:t>
      </w:r>
      <w:r w:rsidRPr="003E7E66">
        <w:rPr>
          <w:rFonts w:ascii="Times New Roman" w:hAnsi="Times New Roman"/>
          <w:i/>
          <w:iCs/>
        </w:rPr>
        <w:t>Anacreóntica</w:t>
      </w:r>
      <w:r w:rsidRPr="003E7E66">
        <w:rPr>
          <w:rFonts w:ascii="Times New Roman" w:hAnsi="Times New Roman"/>
        </w:rPr>
        <w:t>, f. L. S., t. II, pp. 362-363.</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 xml:space="preserve">«En pos de mi Zagala», </w:t>
      </w:r>
      <w:r w:rsidRPr="003E7E66">
        <w:rPr>
          <w:rFonts w:ascii="Times New Roman" w:hAnsi="Times New Roman"/>
          <w:i/>
          <w:iCs/>
        </w:rPr>
        <w:t>Anacreóntica</w:t>
      </w:r>
      <w:r w:rsidRPr="003E7E66">
        <w:rPr>
          <w:rFonts w:ascii="Times New Roman" w:hAnsi="Times New Roman"/>
        </w:rPr>
        <w:t>, f. L. S., t. V, pp. 132-133.</w:t>
      </w:r>
    </w:p>
    <w:p w:rsidR="00AC58F6" w:rsidRPr="003E7E66" w:rsidRDefault="00AC58F6" w:rsidP="00F74733">
      <w:pPr>
        <w:pStyle w:val="Prrafodelista"/>
        <w:numPr>
          <w:ilvl w:val="0"/>
          <w:numId w:val="6"/>
        </w:numPr>
        <w:tabs>
          <w:tab w:val="num" w:pos="284"/>
          <w:tab w:val="num" w:pos="1644"/>
        </w:tabs>
        <w:spacing w:after="0"/>
        <w:ind w:left="284" w:hanging="257"/>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En qué feliz instante!»,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Iris durmiendo</w:t>
      </w:r>
      <w:r w:rsidRPr="003E7E66">
        <w:rPr>
          <w:rFonts w:ascii="Times New Roman" w:hAnsi="Times New Roman"/>
          <w:caps/>
        </w:rPr>
        <w:t xml:space="preserve">, </w:t>
      </w:r>
      <w:r w:rsidRPr="003E7E66">
        <w:rPr>
          <w:rFonts w:ascii="Times New Roman" w:hAnsi="Times New Roman"/>
        </w:rPr>
        <w:t>f. V. N. T. A., pp. 195-198.</w:t>
      </w:r>
    </w:p>
    <w:p w:rsidR="00AC58F6" w:rsidRPr="003E7E66" w:rsidRDefault="00AC58F6" w:rsidP="00F74733">
      <w:pPr>
        <w:pStyle w:val="Prrafodelista"/>
        <w:numPr>
          <w:ilvl w:val="0"/>
          <w:numId w:val="6"/>
        </w:numPr>
        <w:tabs>
          <w:tab w:val="num" w:pos="284"/>
          <w:tab w:val="num" w:pos="1644"/>
        </w:tabs>
        <w:ind w:left="284" w:hanging="257"/>
        <w:jc w:val="both"/>
        <w:rPr>
          <w:rFonts w:ascii="Times New Roman" w:hAnsi="Times New Roman"/>
        </w:rPr>
      </w:pPr>
      <w:r w:rsidRPr="003E7E66">
        <w:rPr>
          <w:rFonts w:ascii="Times New Roman" w:hAnsi="Times New Roman"/>
        </w:rPr>
        <w:t>«En sol de invierno,», [</w:t>
      </w:r>
      <w:r w:rsidRPr="003E7E66">
        <w:rPr>
          <w:rFonts w:ascii="Times New Roman" w:hAnsi="Times New Roman"/>
          <w:i/>
          <w:iCs/>
        </w:rPr>
        <w:t>Anécdota. Las lágrimas de mujer por mil cosas pueden ser</w:t>
      </w:r>
      <w:r w:rsidRPr="003E7E66">
        <w:rPr>
          <w:rFonts w:ascii="Times New Roman" w:hAnsi="Times New Roman"/>
          <w:iCs/>
        </w:rPr>
        <w:t>]</w:t>
      </w:r>
      <w:r w:rsidRPr="003E7E66">
        <w:rPr>
          <w:rFonts w:ascii="Times New Roman" w:hAnsi="Times New Roman"/>
        </w:rPr>
        <w:t>, f.</w:t>
      </w:r>
      <w:r w:rsidRPr="003E7E66">
        <w:rPr>
          <w:rFonts w:ascii="Times New Roman" w:hAnsi="Times New Roman"/>
          <w:iCs/>
        </w:rPr>
        <w:t xml:space="preserve"> B. B.</w:t>
      </w:r>
      <w:r w:rsidRPr="003E7E66">
        <w:rPr>
          <w:rFonts w:ascii="Times New Roman" w:hAnsi="Times New Roman"/>
        </w:rPr>
        <w:t>, t. XIV, pp. 113-115.</w:t>
      </w:r>
      <w:r w:rsidRPr="003E7E66">
        <w:rPr>
          <w:rStyle w:val="Refdenotaalpie"/>
          <w:rFonts w:ascii="Times New Roman" w:hAnsi="Times New Roman"/>
        </w:rPr>
        <w:footnoteReference w:id="140"/>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«En tanto que cantaba, suspendida»,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La invención de la Lira y el Canto</w:t>
      </w:r>
      <w:r w:rsidRPr="003E7E66">
        <w:rPr>
          <w:rFonts w:ascii="Times New Roman" w:hAnsi="Times New Roman"/>
        </w:rPr>
        <w:t>.</w:t>
      </w:r>
      <w:r w:rsidRPr="003E7E66">
        <w:rPr>
          <w:rFonts w:ascii="Times New Roman" w:hAnsi="Times New Roman"/>
          <w:i/>
          <w:iCs/>
        </w:rPr>
        <w:t xml:space="preserve"> Octavas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 M. T</w:t>
      </w:r>
      <w:r w:rsidRPr="003E7E66">
        <w:rPr>
          <w:rFonts w:ascii="Times New Roman" w:hAnsi="Times New Roman"/>
        </w:rPr>
        <w:t xml:space="preserve">, t. VII, pp. 392-398.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«En todo y por todo a mí», </w:t>
      </w:r>
      <w:r w:rsidRPr="003E7E66">
        <w:rPr>
          <w:rFonts w:ascii="Times New Roman" w:hAnsi="Times New Roman"/>
          <w:i/>
          <w:iCs/>
        </w:rPr>
        <w:t>Letrilla</w:t>
      </w:r>
      <w:r w:rsidRPr="003E7E66">
        <w:rPr>
          <w:rFonts w:ascii="Times New Roman" w:hAnsi="Times New Roman"/>
        </w:rPr>
        <w:t>, t. V, pp. 388-389.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traje, vi al Amor, de peregrino», </w:t>
      </w:r>
      <w:r w:rsidRPr="003E7E66">
        <w:rPr>
          <w:rFonts w:ascii="Times New Roman" w:hAnsi="Times New Roman"/>
          <w:i/>
          <w:iCs/>
        </w:rPr>
        <w:t>Soneto</w:t>
      </w:r>
      <w:r w:rsidRPr="003E7E66">
        <w:rPr>
          <w:rFonts w:ascii="Times New Roman" w:hAnsi="Times New Roman"/>
        </w:rPr>
        <w:t>, f. F. P. V., t. III, p. 363.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árbol estaba encaramado», </w:t>
      </w:r>
      <w:r w:rsidRPr="003E7E66">
        <w:rPr>
          <w:rFonts w:ascii="Times New Roman" w:hAnsi="Times New Roman"/>
          <w:i/>
          <w:iCs/>
        </w:rPr>
        <w:t xml:space="preserve">Fábula. El gallo y la zorra, </w:t>
      </w:r>
      <w:r w:rsidRPr="003E7E66">
        <w:rPr>
          <w:rFonts w:ascii="Times New Roman" w:hAnsi="Times New Roman"/>
        </w:rPr>
        <w:t xml:space="preserve">f. </w:t>
      </w:r>
      <w:r w:rsidRPr="003E7E66">
        <w:rPr>
          <w:rFonts w:ascii="Times New Roman" w:hAnsi="Times New Roman"/>
          <w:iCs/>
        </w:rPr>
        <w:t>Trad. del Franc. de la Fontaine</w:t>
      </w:r>
      <w:r w:rsidRPr="003E7E66">
        <w:rPr>
          <w:rFonts w:ascii="Times New Roman" w:hAnsi="Times New Roman"/>
        </w:rPr>
        <w:t>, t. IX, pp. 175-176.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Bosque solitario»,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F. P. U.</w:t>
      </w:r>
      <w:r w:rsidRPr="003E7E66">
        <w:rPr>
          <w:rFonts w:ascii="Times New Roman" w:hAnsi="Times New Roman"/>
        </w:rPr>
        <w:t>, t. VI, pp. 105-108.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hermoso ejido», </w:t>
      </w:r>
      <w:r w:rsidRPr="003E7E66">
        <w:rPr>
          <w:rFonts w:ascii="Times New Roman" w:hAnsi="Times New Roman"/>
          <w:i/>
          <w:iCs/>
        </w:rPr>
        <w:t>Fábula. La hormiga y la cigarra</w:t>
      </w:r>
      <w:r w:rsidRPr="003E7E66">
        <w:rPr>
          <w:rFonts w:ascii="Times New Roman" w:hAnsi="Times New Roman"/>
        </w:rPr>
        <w:t>, f. C. L. B., t. XV, pp. 60-63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 prado florido», </w:t>
      </w:r>
      <w:r w:rsidRPr="003E7E66">
        <w:rPr>
          <w:rFonts w:ascii="Times New Roman" w:hAnsi="Times New Roman"/>
          <w:i/>
          <w:iCs/>
        </w:rPr>
        <w:t>Canción Pastoril</w:t>
      </w:r>
      <w:r w:rsidRPr="003E7E66">
        <w:rPr>
          <w:rFonts w:ascii="Times New Roman" w:hAnsi="Times New Roman"/>
        </w:rPr>
        <w:t>, t. XIV, pp. 330-333.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«En una arboleda»,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E. E.</w:t>
      </w:r>
      <w:r w:rsidRPr="003E7E66">
        <w:rPr>
          <w:rFonts w:ascii="Times New Roman" w:hAnsi="Times New Roman"/>
        </w:rPr>
        <w:t xml:space="preserve">, t. VII, pp. 255-256.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una arboleda», Letrilla, f. E. E., t. II, pp. 156-158. </w:t>
      </w:r>
    </w:p>
    <w:p w:rsidR="00AC58F6" w:rsidRPr="003E7E66" w:rsidRDefault="00AC58F6" w:rsidP="00AC58F6">
      <w:pPr>
        <w:spacing w:after="0"/>
        <w:contextualSpacing/>
        <w:jc w:val="both"/>
        <w:rPr>
          <w:rFonts w:ascii="Times New Roman" w:hAnsi="Times New Roman"/>
          <w:iCs/>
        </w:rPr>
      </w:pPr>
      <w:r w:rsidRPr="003E7E66">
        <w:rPr>
          <w:rFonts w:ascii="Times New Roman" w:hAnsi="Times New Roman"/>
        </w:rPr>
        <w:t xml:space="preserve">— «En una junta de varones sabios», </w:t>
      </w:r>
      <w:r w:rsidRPr="003E7E66">
        <w:rPr>
          <w:rFonts w:ascii="Times New Roman" w:hAnsi="Times New Roman"/>
          <w:i/>
        </w:rPr>
        <w:t xml:space="preserve">Poesía. </w:t>
      </w:r>
      <w:r w:rsidRPr="003E7E66">
        <w:rPr>
          <w:rFonts w:ascii="Times New Roman" w:hAnsi="Times New Roman"/>
          <w:i/>
          <w:iCs/>
        </w:rPr>
        <w:t>Discurso sobre la felicidad humana</w:t>
      </w:r>
      <w:r w:rsidRPr="003E7E66">
        <w:rPr>
          <w:rFonts w:ascii="Times New Roman" w:hAnsi="Times New Roman"/>
        </w:rPr>
        <w:t xml:space="preserve">, f. </w:t>
      </w:r>
      <w:r w:rsidRPr="003E7E66">
        <w:rPr>
          <w:rFonts w:ascii="Times New Roman" w:hAnsi="Times New Roman"/>
          <w:iCs/>
        </w:rPr>
        <w:t>P. T.</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t. XVII, pp. 58-66.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 una procesión de Semana Santa», </w:t>
      </w:r>
      <w:r w:rsidRPr="003E7E66">
        <w:rPr>
          <w:rFonts w:ascii="Times New Roman" w:hAnsi="Times New Roman"/>
          <w:i/>
          <w:iCs/>
        </w:rPr>
        <w:t>Dicho gracioso</w:t>
      </w:r>
      <w:r w:rsidRPr="003E7E66">
        <w:rPr>
          <w:rFonts w:ascii="Times New Roman" w:hAnsi="Times New Roman"/>
        </w:rPr>
        <w:t>, t. I, p. 34.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«Encontró en un camino», </w:t>
      </w:r>
      <w:r w:rsidRPr="003E7E66">
        <w:rPr>
          <w:rFonts w:ascii="Times New Roman" w:hAnsi="Times New Roman"/>
          <w:i/>
          <w:iCs/>
        </w:rPr>
        <w:t>Fábula. Es imposible proceder a gusto de todos</w:t>
      </w:r>
      <w:r w:rsidRPr="003E7E66">
        <w:rPr>
          <w:rFonts w:ascii="Times New Roman" w:hAnsi="Times New Roman"/>
        </w:rPr>
        <w:t>, t. XIV, pp. 237-240.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«ENEAS: Necia indiscreta Dido,», </w:t>
      </w:r>
      <w:r w:rsidRPr="003E7E66">
        <w:rPr>
          <w:rFonts w:ascii="Times New Roman" w:hAnsi="Times New Roman"/>
          <w:i/>
          <w:iCs/>
        </w:rPr>
        <w:t>Letrilla. Dido y Eneas</w:t>
      </w:r>
      <w:r w:rsidRPr="003E7E66">
        <w:rPr>
          <w:rFonts w:ascii="Times New Roman" w:hAnsi="Times New Roman"/>
        </w:rPr>
        <w:t xml:space="preserve">, f. C. L. A., t. IV, pp. 193-195.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«Enhorabuena pinten» [deducido del índice], </w:t>
      </w:r>
      <w:r w:rsidRPr="003E7E66">
        <w:rPr>
          <w:rFonts w:ascii="Times New Roman" w:hAnsi="Times New Roman"/>
          <w:i/>
          <w:iCs/>
        </w:rPr>
        <w:t>Anacreóntica</w:t>
      </w:r>
      <w:r w:rsidRPr="003E7E66">
        <w:rPr>
          <w:rFonts w:ascii="Times New Roman" w:hAnsi="Times New Roman"/>
        </w:rPr>
        <w:t>, f. P., t. II, pp. 237-239.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«Entre cuantas plagas», </w:t>
      </w:r>
      <w:r w:rsidRPr="003E7E66">
        <w:rPr>
          <w:rFonts w:ascii="Times New Roman" w:hAnsi="Times New Roman"/>
          <w:i/>
          <w:iCs/>
        </w:rPr>
        <w:t>Letrilla</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Cs/>
        </w:rPr>
        <w:t>F. M.</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t. VI, pp. 12-16.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«Entre el abismo y el suelo», </w:t>
      </w:r>
      <w:r w:rsidRPr="003E7E66">
        <w:rPr>
          <w:rFonts w:ascii="Times New Roman" w:hAnsi="Times New Roman"/>
          <w:i/>
          <w:iCs/>
        </w:rPr>
        <w:t>Décimas. Las penas de esta vida</w:t>
      </w:r>
      <w:r w:rsidRPr="003E7E66">
        <w:rPr>
          <w:rFonts w:ascii="Times New Roman" w:hAnsi="Times New Roman"/>
        </w:rPr>
        <w:t>, f. P. M. t. III, pp. 33-35.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«Entre muchos que allí se sentenciaban», </w:t>
      </w:r>
      <w:r w:rsidRPr="003E7E66">
        <w:rPr>
          <w:rFonts w:ascii="Times New Roman" w:hAnsi="Times New Roman"/>
          <w:i/>
          <w:iCs/>
        </w:rPr>
        <w:t xml:space="preserve">Octavas </w:t>
      </w:r>
      <w:r w:rsidRPr="003E7E66">
        <w:rPr>
          <w:rFonts w:ascii="Times New Roman" w:hAnsi="Times New Roman"/>
          <w:iCs/>
        </w:rPr>
        <w:t>[</w:t>
      </w:r>
      <w:r w:rsidRPr="003E7E66">
        <w:rPr>
          <w:rFonts w:ascii="Times New Roman" w:hAnsi="Times New Roman"/>
          <w:i/>
        </w:rPr>
        <w:t>Respuesta a uno que pedía consejo para casarse</w:t>
      </w:r>
      <w:r w:rsidRPr="003E7E66">
        <w:rPr>
          <w:rFonts w:ascii="Times New Roman" w:hAnsi="Times New Roman"/>
        </w:rPr>
        <w:t xml:space="preserve">], f. </w:t>
      </w:r>
      <w:r w:rsidRPr="003E7E66">
        <w:rPr>
          <w:rFonts w:ascii="Times New Roman" w:hAnsi="Times New Roman"/>
          <w:iCs/>
        </w:rPr>
        <w:t>R. P. Mtro. F. M. S.</w:t>
      </w:r>
      <w:r w:rsidRPr="003E7E66">
        <w:rPr>
          <w:rFonts w:ascii="Times New Roman" w:hAnsi="Times New Roman"/>
        </w:rPr>
        <w:t>, t. XII, pp. 198-199.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«Era tan clara fuente», </w:t>
      </w:r>
      <w:r w:rsidRPr="003E7E66">
        <w:rPr>
          <w:rFonts w:ascii="Times New Roman" w:hAnsi="Times New Roman"/>
          <w:i/>
          <w:iCs/>
        </w:rPr>
        <w:t>Oda. A Flora en el espejo</w:t>
      </w:r>
      <w:r w:rsidRPr="003E7E66">
        <w:rPr>
          <w:rFonts w:ascii="Times New Roman" w:hAnsi="Times New Roman"/>
        </w:rPr>
        <w:t>, t. III, pp. 235-236.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«Era yo niño cuando», </w:t>
      </w:r>
      <w:r w:rsidRPr="003E7E66">
        <w:rPr>
          <w:rFonts w:ascii="Times New Roman" w:hAnsi="Times New Roman"/>
          <w:i/>
          <w:iCs/>
        </w:rPr>
        <w:t>Anacreóntica</w:t>
      </w:r>
      <w:r w:rsidRPr="003E7E66">
        <w:rPr>
          <w:rFonts w:ascii="Times New Roman" w:hAnsi="Times New Roman"/>
        </w:rPr>
        <w:t xml:space="preserve">, f. </w:t>
      </w:r>
      <w:r w:rsidRPr="003E7E66">
        <w:rPr>
          <w:rFonts w:ascii="Times New Roman" w:hAnsi="Times New Roman"/>
          <w:i/>
          <w:iCs/>
        </w:rPr>
        <w:t>J. B. A.</w:t>
      </w:r>
      <w:r w:rsidRPr="003E7E66">
        <w:rPr>
          <w:rFonts w:ascii="Times New Roman" w:hAnsi="Times New Roman"/>
        </w:rPr>
        <w:t>, t. XIV, pp. 116-117.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«Era yo niño cuando», </w:t>
      </w:r>
      <w:r w:rsidRPr="003E7E66">
        <w:rPr>
          <w:rFonts w:ascii="Times New Roman" w:hAnsi="Times New Roman"/>
          <w:i/>
          <w:iCs/>
        </w:rPr>
        <w:t>Anacreóntica</w:t>
      </w:r>
      <w:r w:rsidRPr="003E7E66">
        <w:rPr>
          <w:rFonts w:ascii="Times New Roman" w:hAnsi="Times New Roman"/>
        </w:rPr>
        <w:t>, f. J. C., t. X, pp. 325-326.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de vidrio la mujer», </w:t>
      </w:r>
      <w:r w:rsidRPr="003E7E66">
        <w:rPr>
          <w:rFonts w:ascii="Times New Roman" w:hAnsi="Times New Roman"/>
          <w:i/>
          <w:iCs/>
        </w:rPr>
        <w:t>Poesía</w:t>
      </w:r>
      <w:r w:rsidRPr="003E7E66">
        <w:rPr>
          <w:rFonts w:ascii="Times New Roman" w:hAnsi="Times New Roman"/>
        </w:rPr>
        <w:t>.</w:t>
      </w:r>
      <w:r w:rsidRPr="003E7E66">
        <w:rPr>
          <w:rFonts w:ascii="Times New Roman" w:hAnsi="Times New Roman"/>
          <w:i/>
          <w:iCs/>
        </w:rPr>
        <w:t xml:space="preserve"> Texto</w:t>
      </w:r>
      <w:r w:rsidRPr="003E7E66">
        <w:rPr>
          <w:rFonts w:ascii="Times New Roman" w:hAnsi="Times New Roman"/>
        </w:rPr>
        <w:t xml:space="preserve"> / </w:t>
      </w:r>
      <w:proofErr w:type="gramStart"/>
      <w:r w:rsidRPr="003E7E66">
        <w:rPr>
          <w:rFonts w:ascii="Times New Roman" w:hAnsi="Times New Roman"/>
        </w:rPr>
        <w:t>«¿</w:t>
      </w:r>
      <w:proofErr w:type="gramEnd"/>
      <w:r w:rsidRPr="003E7E66">
        <w:rPr>
          <w:rFonts w:ascii="Times New Roman" w:hAnsi="Times New Roman"/>
        </w:rPr>
        <w:t xml:space="preserve">Qué importará que yo vea», </w:t>
      </w:r>
      <w:r w:rsidRPr="003E7E66">
        <w:rPr>
          <w:rFonts w:ascii="Times New Roman" w:hAnsi="Times New Roman"/>
          <w:i/>
          <w:iCs/>
        </w:rPr>
        <w:t>Glosa</w:t>
      </w:r>
      <w:r w:rsidRPr="003E7E66">
        <w:rPr>
          <w:rFonts w:ascii="Times New Roman" w:hAnsi="Times New Roman"/>
        </w:rPr>
        <w:t xml:space="preserve">, f. B. de S. y C., t. IV, pp. 91-92.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el Esplín, Señora, una dolencia,», </w:t>
      </w:r>
      <w:r w:rsidRPr="003E7E66">
        <w:rPr>
          <w:rFonts w:ascii="Times New Roman" w:hAnsi="Times New Roman"/>
          <w:i/>
          <w:iCs/>
        </w:rPr>
        <w:t>Octava. Obedeciendo a una señora. ¿Qué es el Esplín?</w:t>
      </w:r>
      <w:r w:rsidRPr="003E7E66">
        <w:rPr>
          <w:rFonts w:ascii="Times New Roman" w:hAnsi="Times New Roman"/>
        </w:rPr>
        <w:t>, t. IV, pp. 175-176.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el mundo», </w:t>
      </w:r>
      <w:r w:rsidRPr="003E7E66">
        <w:rPr>
          <w:rFonts w:ascii="Times New Roman" w:hAnsi="Times New Roman"/>
          <w:i/>
          <w:iCs/>
        </w:rPr>
        <w:t>Letrilla</w:t>
      </w:r>
      <w:r w:rsidRPr="003E7E66">
        <w:rPr>
          <w:rFonts w:ascii="Times New Roman" w:hAnsi="Times New Roman"/>
        </w:rPr>
        <w:t>, tomo IV, pp. 39-43.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flor del campo la hermosura humana», </w:t>
      </w:r>
      <w:r w:rsidRPr="003E7E66">
        <w:rPr>
          <w:rFonts w:ascii="Times New Roman" w:hAnsi="Times New Roman"/>
          <w:i/>
          <w:iCs/>
        </w:rPr>
        <w:t>Octava.</w:t>
      </w:r>
      <w:r w:rsidRPr="003E7E66">
        <w:rPr>
          <w:rFonts w:ascii="Times New Roman" w:hAnsi="Times New Roman"/>
        </w:rPr>
        <w:t xml:space="preserve"> </w:t>
      </w:r>
      <w:r w:rsidRPr="003E7E66">
        <w:rPr>
          <w:rFonts w:ascii="Times New Roman" w:hAnsi="Times New Roman"/>
          <w:i/>
          <w:iCs/>
        </w:rPr>
        <w:t>A la brevedad de la vida humana</w:t>
      </w:r>
      <w:r w:rsidRPr="003E7E66">
        <w:rPr>
          <w:rFonts w:ascii="Times New Roman" w:hAnsi="Times New Roman"/>
        </w:rPr>
        <w:t xml:space="preserve">, f. </w:t>
      </w:r>
      <w:r w:rsidRPr="003E7E66">
        <w:rPr>
          <w:rFonts w:ascii="Times New Roman" w:hAnsi="Times New Roman"/>
          <w:iCs/>
        </w:rPr>
        <w:t>V.</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t. VI, p. 482.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mentira, y es verdad», </w:t>
      </w:r>
      <w:r w:rsidRPr="003E7E66">
        <w:rPr>
          <w:rFonts w:ascii="Times New Roman" w:hAnsi="Times New Roman"/>
          <w:i/>
          <w:iCs/>
        </w:rPr>
        <w:t>Verdadera solución al enigma propuesto en la Pág. 101 que han remitido</w:t>
      </w:r>
      <w:r w:rsidRPr="003E7E66">
        <w:rPr>
          <w:rFonts w:ascii="Times New Roman" w:hAnsi="Times New Roman"/>
        </w:rPr>
        <w:t>, f. M. S. Q., t. I, p. 157.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tan embustera Inés», </w:t>
      </w:r>
      <w:r w:rsidRPr="003E7E66">
        <w:rPr>
          <w:rFonts w:ascii="Times New Roman" w:hAnsi="Times New Roman"/>
          <w:i/>
          <w:iCs/>
        </w:rPr>
        <w:t>Epigrama</w:t>
      </w:r>
      <w:r w:rsidRPr="003E7E66">
        <w:rPr>
          <w:rFonts w:ascii="Times New Roman" w:hAnsi="Times New Roman"/>
        </w:rPr>
        <w:t>, t. IX, p. 336.</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Es verdad que te olvidaste,», </w:t>
      </w:r>
      <w:r w:rsidRPr="003E7E66">
        <w:rPr>
          <w:rFonts w:ascii="Times New Roman" w:hAnsi="Times New Roman"/>
          <w:i/>
          <w:iCs/>
        </w:rPr>
        <w:t>Letrillas</w:t>
      </w:r>
      <w:r w:rsidRPr="003E7E66">
        <w:rPr>
          <w:rFonts w:ascii="Times New Roman" w:hAnsi="Times New Roman"/>
        </w:rPr>
        <w:t xml:space="preserve">. </w:t>
      </w:r>
      <w:r w:rsidRPr="003E7E66">
        <w:rPr>
          <w:rFonts w:ascii="Times New Roman" w:hAnsi="Times New Roman"/>
          <w:i/>
          <w:iCs/>
        </w:rPr>
        <w:t>A la inconstancia de una Dama</w:t>
      </w:r>
      <w:r w:rsidRPr="003E7E66">
        <w:rPr>
          <w:rFonts w:ascii="Times New Roman" w:hAnsi="Times New Roman"/>
        </w:rPr>
        <w:t xml:space="preserve">, f. </w:t>
      </w:r>
      <w:r w:rsidRPr="003E7E66">
        <w:rPr>
          <w:rFonts w:ascii="Times New Roman" w:hAnsi="Times New Roman"/>
          <w:iCs/>
        </w:rPr>
        <w:t>Por D. C. L. A.</w:t>
      </w:r>
      <w:r w:rsidRPr="003E7E66">
        <w:rPr>
          <w:rFonts w:ascii="Times New Roman" w:hAnsi="Times New Roman"/>
        </w:rPr>
        <w:t>, t. III, pp. 200-201.</w:t>
      </w:r>
    </w:p>
    <w:p w:rsidR="00AC58F6" w:rsidRPr="003E7E66" w:rsidDel="0012164E"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Es verdad que te olvidaste», </w:t>
      </w:r>
      <w:r w:rsidRPr="003E7E66">
        <w:rPr>
          <w:rFonts w:ascii="Times New Roman" w:hAnsi="Times New Roman"/>
          <w:i/>
          <w:iCs/>
        </w:rPr>
        <w:t>Letrilla</w:t>
      </w:r>
      <w:r w:rsidRPr="003E7E66">
        <w:rPr>
          <w:rFonts w:ascii="Times New Roman" w:hAnsi="Times New Roman"/>
          <w:i/>
          <w:iCs/>
          <w:caps/>
        </w:rPr>
        <w:t xml:space="preserve">. </w:t>
      </w:r>
      <w:r w:rsidRPr="003E7E66">
        <w:rPr>
          <w:rFonts w:ascii="Times New Roman" w:hAnsi="Times New Roman"/>
          <w:i/>
          <w:iCs/>
        </w:rPr>
        <w:t>A la inconstancia de una Dama</w:t>
      </w:r>
      <w:r w:rsidRPr="003E7E66">
        <w:rPr>
          <w:rFonts w:ascii="Times New Roman" w:hAnsi="Times New Roman"/>
        </w:rPr>
        <w:t>, t. I, pp. 203-204.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 yelo abrasador, es fuego helado,», </w:t>
      </w:r>
      <w:r w:rsidRPr="003E7E66">
        <w:rPr>
          <w:rFonts w:ascii="Times New Roman" w:hAnsi="Times New Roman"/>
          <w:i/>
          <w:iCs/>
        </w:rPr>
        <w:t>Soneto. Definición del amor</w:t>
      </w:r>
      <w:r w:rsidRPr="003E7E66">
        <w:rPr>
          <w:rFonts w:ascii="Times New Roman" w:hAnsi="Times New Roman"/>
        </w:rPr>
        <w:t xml:space="preserve">, f. </w:t>
      </w:r>
      <w:r w:rsidRPr="003E7E66">
        <w:rPr>
          <w:rFonts w:ascii="Times New Roman" w:hAnsi="Times New Roman"/>
          <w:iCs/>
        </w:rPr>
        <w:t>F. de Q.</w:t>
      </w:r>
      <w:r w:rsidRPr="003E7E66">
        <w:rPr>
          <w:rFonts w:ascii="Times New Roman" w:hAnsi="Times New Roman"/>
        </w:rPr>
        <w:t>, t. IX, pp. 249-250.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«Escucha, Octavio, escúchame un momento», </w:t>
      </w:r>
      <w:r w:rsidRPr="003E7E66">
        <w:rPr>
          <w:rFonts w:ascii="Times New Roman" w:hAnsi="Times New Roman"/>
          <w:i/>
          <w:iCs/>
        </w:rPr>
        <w:t>Cuento</w:t>
      </w:r>
      <w:r w:rsidRPr="003E7E66">
        <w:rPr>
          <w:rFonts w:ascii="Times New Roman" w:hAnsi="Times New Roman"/>
        </w:rPr>
        <w:t xml:space="preserve">, t. II, pp. 50-51.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«Ese hechicero hoyuelo», </w:t>
      </w:r>
      <w:r w:rsidRPr="003E7E66">
        <w:rPr>
          <w:rFonts w:ascii="Times New Roman" w:hAnsi="Times New Roman"/>
          <w:i/>
          <w:iCs/>
        </w:rPr>
        <w:t>Poesía. Al hoyuelo de Filis</w:t>
      </w:r>
      <w:r w:rsidRPr="003E7E66">
        <w:rPr>
          <w:rFonts w:ascii="Times New Roman" w:hAnsi="Times New Roman"/>
          <w:i/>
          <w:iCs/>
          <w:caps/>
        </w:rPr>
        <w:t xml:space="preserve">. </w:t>
      </w:r>
      <w:r w:rsidRPr="003E7E66">
        <w:rPr>
          <w:rFonts w:ascii="Times New Roman" w:hAnsi="Times New Roman"/>
          <w:i/>
          <w:iCs/>
        </w:rPr>
        <w:t>Oda</w:t>
      </w:r>
      <w:r w:rsidRPr="003E7E66">
        <w:rPr>
          <w:rFonts w:ascii="Times New Roman" w:hAnsi="Times New Roman"/>
        </w:rPr>
        <w:t>, f. J. M. B., t. VIII, pp. 154-155.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«Ese librillo nuevo quiero ver.»,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Diálogo entre un Crítico y un Librero</w:t>
      </w:r>
      <w:r w:rsidRPr="003E7E66">
        <w:rPr>
          <w:rFonts w:ascii="Times New Roman" w:hAnsi="Times New Roman"/>
        </w:rPr>
        <w:t xml:space="preserve">, f. B. y L., t. IV, p. 137.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«Estaba Mirta hermosa», </w:t>
      </w:r>
      <w:r w:rsidRPr="003E7E66">
        <w:rPr>
          <w:rFonts w:ascii="Times New Roman" w:hAnsi="Times New Roman"/>
          <w:i/>
          <w:iCs/>
        </w:rPr>
        <w:t>Poesía. Invectiva a un Murciélago</w:t>
      </w:r>
      <w:r w:rsidRPr="003E7E66">
        <w:rPr>
          <w:rFonts w:ascii="Times New Roman" w:hAnsi="Times New Roman"/>
        </w:rPr>
        <w:t>, t. IV, pp. 178-184.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«Estaban dos ciegos», </w:t>
      </w:r>
      <w:r w:rsidRPr="003E7E66">
        <w:rPr>
          <w:rFonts w:ascii="Times New Roman" w:hAnsi="Times New Roman"/>
          <w:i/>
          <w:iCs/>
        </w:rPr>
        <w:t>Cuento</w:t>
      </w:r>
      <w:r w:rsidRPr="003E7E66">
        <w:rPr>
          <w:rFonts w:ascii="Times New Roman" w:hAnsi="Times New Roman"/>
        </w:rPr>
        <w:t>, t. XII, pp. 138-140.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«Estando yo una noche», </w:t>
      </w:r>
      <w:r w:rsidRPr="003E7E66">
        <w:rPr>
          <w:rFonts w:ascii="Times New Roman" w:hAnsi="Times New Roman"/>
          <w:i/>
          <w:iCs/>
        </w:rPr>
        <w:t>Poesía. Anacreóntica</w:t>
      </w:r>
      <w:r w:rsidRPr="003E7E66">
        <w:rPr>
          <w:rFonts w:ascii="Times New Roman" w:hAnsi="Times New Roman"/>
        </w:rPr>
        <w:t>, f. N., t. IV, pp. 21-24.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«Estas solicitudes y cuidados», </w:t>
      </w:r>
      <w:r w:rsidRPr="003E7E66">
        <w:rPr>
          <w:rFonts w:ascii="Times New Roman" w:hAnsi="Times New Roman"/>
          <w:i/>
          <w:iCs/>
        </w:rPr>
        <w:t>Soneto moral.</w:t>
      </w:r>
      <w:r w:rsidRPr="003E7E66">
        <w:rPr>
          <w:rFonts w:ascii="Times New Roman" w:hAnsi="Times New Roman"/>
        </w:rPr>
        <w:t xml:space="preserve"> </w:t>
      </w:r>
      <w:r w:rsidRPr="003E7E66">
        <w:rPr>
          <w:rFonts w:ascii="Times New Roman" w:hAnsi="Times New Roman"/>
          <w:i/>
          <w:iCs/>
        </w:rPr>
        <w:t>Afán y desvelo de los mortales</w:t>
      </w:r>
      <w:r w:rsidRPr="003E7E66">
        <w:rPr>
          <w:rFonts w:ascii="Times New Roman" w:hAnsi="Times New Roman"/>
        </w:rPr>
        <w:t>, f. B. E., t. IX, p. 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«Fabio, si sientes morir», </w:t>
      </w:r>
      <w:r w:rsidRPr="003E7E66">
        <w:rPr>
          <w:rFonts w:ascii="Times New Roman" w:hAnsi="Times New Roman"/>
          <w:i/>
          <w:iCs/>
        </w:rPr>
        <w:t>Décima</w:t>
      </w:r>
      <w:r w:rsidRPr="003E7E66">
        <w:rPr>
          <w:rFonts w:ascii="Times New Roman" w:hAnsi="Times New Roman"/>
        </w:rPr>
        <w:t xml:space="preserve">. </w:t>
      </w:r>
      <w:r w:rsidRPr="003E7E66">
        <w:rPr>
          <w:rFonts w:ascii="Times New Roman" w:hAnsi="Times New Roman"/>
          <w:i/>
          <w:iCs/>
        </w:rPr>
        <w:t>A un Glotón que estando malo temía morirse</w:t>
      </w:r>
      <w:r w:rsidRPr="003E7E66">
        <w:rPr>
          <w:rFonts w:ascii="Times New Roman" w:hAnsi="Times New Roman"/>
        </w:rPr>
        <w:t>, t. VIII, pp. 343-344.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«Fáltale el ojo diestro a </w:t>
      </w:r>
      <w:r w:rsidRPr="003E7E66">
        <w:rPr>
          <w:rFonts w:ascii="Times New Roman" w:hAnsi="Times New Roman"/>
          <w:i/>
          <w:iCs/>
        </w:rPr>
        <w:t>Acón hermoso</w:t>
      </w:r>
      <w:r w:rsidRPr="003E7E66">
        <w:rPr>
          <w:rFonts w:ascii="Times New Roman" w:hAnsi="Times New Roman"/>
        </w:rPr>
        <w:t xml:space="preserve">», </w:t>
      </w:r>
      <w:r w:rsidRPr="003E7E66">
        <w:rPr>
          <w:rFonts w:ascii="Times New Roman" w:hAnsi="Times New Roman"/>
          <w:i/>
          <w:caps/>
        </w:rPr>
        <w:t>P</w:t>
      </w:r>
      <w:r w:rsidRPr="003E7E66">
        <w:rPr>
          <w:rFonts w:ascii="Times New Roman" w:hAnsi="Times New Roman"/>
          <w:i/>
        </w:rPr>
        <w:t>oesía.</w:t>
      </w:r>
      <w:r w:rsidRPr="003E7E66">
        <w:rPr>
          <w:rFonts w:ascii="Times New Roman" w:hAnsi="Times New Roman"/>
        </w:rPr>
        <w:t xml:space="preserve"> </w:t>
      </w:r>
      <w:r w:rsidRPr="003E7E66">
        <w:rPr>
          <w:rFonts w:ascii="Times New Roman" w:hAnsi="Times New Roman"/>
          <w:i/>
          <w:iCs/>
        </w:rPr>
        <w:t>Versión parafrástica Madrigal</w:t>
      </w:r>
      <w:r w:rsidRPr="003E7E66">
        <w:rPr>
          <w:rFonts w:ascii="Times New Roman" w:hAnsi="Times New Roman"/>
        </w:rPr>
        <w:t>, f. S., t. X, p. 352.</w:t>
      </w:r>
      <w:r w:rsidRPr="003E7E66">
        <w:rPr>
          <w:rFonts w:ascii="Times New Roman" w:hAnsi="Times New Roman"/>
          <w:i/>
          <w:iCs/>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«Fe y Amor uno los siento», </w:t>
      </w:r>
      <w:r w:rsidRPr="003E7E66">
        <w:rPr>
          <w:rFonts w:ascii="Times New Roman" w:hAnsi="Times New Roman"/>
          <w:i/>
          <w:iCs/>
        </w:rPr>
        <w:t>Epigrama. Conformidad del Amor y la Fe</w:t>
      </w:r>
      <w:r w:rsidRPr="003E7E66">
        <w:rPr>
          <w:rFonts w:ascii="Times New Roman" w:hAnsi="Times New Roman"/>
        </w:rPr>
        <w:t xml:space="preserve">, f. </w:t>
      </w:r>
      <w:r w:rsidRPr="003E7E66">
        <w:rPr>
          <w:rFonts w:ascii="Times New Roman" w:hAnsi="Times New Roman"/>
          <w:iCs/>
        </w:rPr>
        <w:t>Agud. de Oven</w:t>
      </w:r>
      <w:r w:rsidRPr="003E7E66">
        <w:rPr>
          <w:rFonts w:ascii="Times New Roman" w:hAnsi="Times New Roman"/>
        </w:rPr>
        <w:t>, t. IX, p. 61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«Feliz y venturoso», </w:t>
      </w:r>
      <w:r w:rsidRPr="003E7E66">
        <w:rPr>
          <w:rFonts w:ascii="Times New Roman" w:hAnsi="Times New Roman"/>
          <w:i/>
          <w:iCs/>
        </w:rPr>
        <w:t>Oda</w:t>
      </w:r>
      <w:r w:rsidRPr="003E7E66">
        <w:rPr>
          <w:rFonts w:ascii="Times New Roman" w:hAnsi="Times New Roman"/>
        </w:rPr>
        <w:t>, f</w:t>
      </w:r>
      <w:r w:rsidRPr="003E7E66">
        <w:rPr>
          <w:rFonts w:ascii="Times New Roman" w:hAnsi="Times New Roman"/>
          <w:i/>
        </w:rPr>
        <w:t xml:space="preserve">. </w:t>
      </w:r>
      <w:r w:rsidRPr="003E7E66">
        <w:rPr>
          <w:rFonts w:ascii="Times New Roman" w:hAnsi="Times New Roman"/>
          <w:i/>
          <w:iCs/>
        </w:rPr>
        <w:t>S. de M.</w:t>
      </w:r>
      <w:r w:rsidRPr="003E7E66">
        <w:rPr>
          <w:rFonts w:ascii="Times New Roman" w:hAnsi="Times New Roman"/>
          <w:i/>
        </w:rPr>
        <w:t>, t</w:t>
      </w:r>
      <w:r w:rsidRPr="003E7E66">
        <w:rPr>
          <w:rFonts w:ascii="Times New Roman" w:hAnsi="Times New Roman"/>
        </w:rPr>
        <w:t>. X, pp. 9-11.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«Filis en tiempos, de mi amor herida»,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Alcino</w:t>
      </w:r>
      <w:r w:rsidRPr="003E7E66">
        <w:rPr>
          <w:rFonts w:ascii="Times New Roman" w:hAnsi="Times New Roman"/>
        </w:rPr>
        <w:t xml:space="preserve">, t. VII, pp. 318-319.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«Filis, deja en buen hora», </w:t>
      </w:r>
      <w:r w:rsidRPr="003E7E66">
        <w:rPr>
          <w:rFonts w:ascii="Times New Roman" w:hAnsi="Times New Roman"/>
          <w:i/>
          <w:iCs/>
        </w:rPr>
        <w:t>Poesía. A Filis, quejosa de la inconstancia de su amante</w:t>
      </w:r>
      <w:r w:rsidRPr="003E7E66">
        <w:rPr>
          <w:rFonts w:ascii="Times New Roman" w:hAnsi="Times New Roman"/>
        </w:rPr>
        <w:t>, f. B., t. XII, pp. 8-12.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«Filis, por nadie muere,», </w:t>
      </w:r>
      <w:r w:rsidRPr="003E7E66">
        <w:rPr>
          <w:rFonts w:ascii="Times New Roman" w:hAnsi="Times New Roman"/>
          <w:i/>
          <w:iCs/>
        </w:rPr>
        <w:t>A Filis, interesada</w:t>
      </w:r>
      <w:r w:rsidRPr="003E7E66">
        <w:rPr>
          <w:rFonts w:ascii="Times New Roman" w:hAnsi="Times New Roman"/>
        </w:rPr>
        <w:t xml:space="preserve">, f. </w:t>
      </w:r>
      <w:r w:rsidRPr="003E7E66">
        <w:rPr>
          <w:rFonts w:ascii="Times New Roman" w:hAnsi="Times New Roman"/>
          <w:iCs/>
        </w:rPr>
        <w:t>Trad. de Oven por F. d. l. T.</w:t>
      </w:r>
      <w:r w:rsidRPr="003E7E66">
        <w:rPr>
          <w:rFonts w:ascii="Times New Roman" w:hAnsi="Times New Roman"/>
        </w:rPr>
        <w:t>, t. X, p. 211.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«Filis, que el alma de mis ojos era,»,</w:t>
      </w:r>
      <w:r w:rsidRPr="003E7E66">
        <w:rPr>
          <w:rFonts w:ascii="Times New Roman" w:hAnsi="Times New Roman"/>
          <w:i/>
          <w:iCs/>
        </w:rPr>
        <w:t xml:space="preserve"> Oda</w:t>
      </w:r>
      <w:r w:rsidRPr="003E7E66">
        <w:rPr>
          <w:rFonts w:ascii="Times New Roman" w:hAnsi="Times New Roman"/>
          <w:caps/>
        </w:rPr>
        <w:t>.</w:t>
      </w:r>
      <w:r w:rsidRPr="003E7E66">
        <w:rPr>
          <w:rFonts w:ascii="Times New Roman" w:hAnsi="Times New Roman"/>
        </w:rPr>
        <w:t xml:space="preserve"> </w:t>
      </w:r>
      <w:r w:rsidRPr="003E7E66">
        <w:rPr>
          <w:rFonts w:ascii="Times New Roman" w:hAnsi="Times New Roman"/>
          <w:i/>
          <w:iCs/>
        </w:rPr>
        <w:t>A la muerte de Filis</w:t>
      </w:r>
      <w:r w:rsidRPr="003E7E66">
        <w:rPr>
          <w:rFonts w:ascii="Times New Roman" w:hAnsi="Times New Roman"/>
        </w:rPr>
        <w:t>, f. B. Z., t. VIII, pp. 203-204.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Filis.</w:t>
      </w:r>
      <w:r w:rsidRPr="003E7E66">
        <w:rPr>
          <w:rFonts w:ascii="Times New Roman" w:hAnsi="Times New Roman"/>
        </w:rPr>
        <w:t xml:space="preserve"> Deja Blas el triste canto», </w:t>
      </w:r>
      <w:r w:rsidRPr="003E7E66">
        <w:rPr>
          <w:rFonts w:ascii="Times New Roman" w:hAnsi="Times New Roman"/>
          <w:i/>
          <w:iCs/>
        </w:rPr>
        <w:t>Poesía. Diálogo entre los pastores Filis y Blas</w:t>
      </w:r>
      <w:r w:rsidRPr="003E7E66">
        <w:rPr>
          <w:rFonts w:ascii="Times New Roman" w:hAnsi="Times New Roman"/>
        </w:rPr>
        <w:t xml:space="preserve">, f. </w:t>
      </w:r>
      <w:r w:rsidRPr="003E7E66">
        <w:rPr>
          <w:rFonts w:ascii="Times New Roman" w:hAnsi="Times New Roman"/>
          <w:iCs/>
        </w:rPr>
        <w:t>A. B. C.</w:t>
      </w:r>
      <w:r w:rsidRPr="003E7E66">
        <w:rPr>
          <w:rFonts w:ascii="Times New Roman" w:hAnsi="Times New Roman"/>
        </w:rPr>
        <w:t>, t. XII, pp. 318-320.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«Flamígera Lumbrera», </w:t>
      </w:r>
      <w:r w:rsidRPr="003E7E66">
        <w:rPr>
          <w:rFonts w:ascii="Times New Roman" w:hAnsi="Times New Roman"/>
          <w:i/>
          <w:iCs/>
        </w:rPr>
        <w:t>Oda anacreóntica. El Sol</w:t>
      </w:r>
      <w:r w:rsidRPr="003E7E66">
        <w:rPr>
          <w:rFonts w:ascii="Times New Roman" w:hAnsi="Times New Roman"/>
          <w:caps/>
        </w:rPr>
        <w:t xml:space="preserve">, </w:t>
      </w:r>
      <w:r w:rsidRPr="003E7E66">
        <w:rPr>
          <w:rFonts w:ascii="Times New Roman" w:hAnsi="Times New Roman"/>
        </w:rPr>
        <w:t>f. F. M., t. V, pp. 413-415.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«Flerida cuando salgas», </w:t>
      </w:r>
      <w:r w:rsidRPr="003E7E66">
        <w:rPr>
          <w:rFonts w:ascii="Times New Roman" w:hAnsi="Times New Roman"/>
          <w:i/>
          <w:iCs/>
        </w:rPr>
        <w:t>Oda. La separación</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M. D. C. P.</w:t>
      </w:r>
      <w:r w:rsidRPr="003E7E66">
        <w:rPr>
          <w:rFonts w:ascii="Times New Roman" w:hAnsi="Times New Roman"/>
        </w:rPr>
        <w:t>, t. VII, p. 66.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«Filis un tiempo de mi amor herida», Memorias de un pastor. </w:t>
      </w:r>
      <w:r w:rsidRPr="003E7E66">
        <w:rPr>
          <w:rFonts w:ascii="Times New Roman" w:hAnsi="Times New Roman"/>
          <w:i/>
          <w:iCs/>
        </w:rPr>
        <w:t>Záficos y Adónicos</w:t>
      </w:r>
      <w:r w:rsidRPr="003E7E66">
        <w:rPr>
          <w:rFonts w:ascii="Times New Roman" w:hAnsi="Times New Roman"/>
        </w:rPr>
        <w:t xml:space="preserve">, f. </w:t>
      </w:r>
      <w:r w:rsidRPr="003E7E66">
        <w:rPr>
          <w:rFonts w:ascii="Times New Roman" w:hAnsi="Times New Roman"/>
          <w:iCs/>
        </w:rPr>
        <w:t>A. A. A.</w:t>
      </w:r>
      <w:r w:rsidRPr="003E7E66">
        <w:rPr>
          <w:rFonts w:ascii="Times New Roman" w:hAnsi="Times New Roman"/>
        </w:rPr>
        <w:t>, t. XVII, p. 127.</w:t>
      </w:r>
      <w:r w:rsidRPr="003E7E66">
        <w:rPr>
          <w:rFonts w:ascii="Times New Roman" w:hAnsi="Times New Roman"/>
          <w:i/>
          <w:iCs/>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Florenio. </w:t>
      </w:r>
      <w:r w:rsidRPr="003E7E66">
        <w:rPr>
          <w:rFonts w:ascii="Times New Roman" w:hAnsi="Times New Roman"/>
        </w:rPr>
        <w:t xml:space="preserve">Que gusto es ver un simple pastorcillo», </w:t>
      </w:r>
      <w:r w:rsidRPr="003E7E66">
        <w:rPr>
          <w:rFonts w:ascii="Times New Roman" w:hAnsi="Times New Roman"/>
          <w:i/>
          <w:iCs/>
        </w:rPr>
        <w:t>Descripción de la vida rústica, entre Florenio y Liranio</w:t>
      </w:r>
      <w:r w:rsidRPr="003E7E66">
        <w:rPr>
          <w:rFonts w:ascii="Times New Roman" w:hAnsi="Times New Roman"/>
        </w:rPr>
        <w:t xml:space="preserve">, f. C. de S., t. XV, pp. 166-170.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«Fortuna te dé Dios, hijo», </w:t>
      </w:r>
      <w:r w:rsidRPr="003E7E66">
        <w:rPr>
          <w:rFonts w:ascii="Times New Roman" w:hAnsi="Times New Roman"/>
          <w:i/>
          <w:iCs/>
        </w:rPr>
        <w:t>Refrán vulgar glosado.</w:t>
      </w:r>
      <w:r w:rsidRPr="003E7E66">
        <w:rPr>
          <w:rFonts w:ascii="Times New Roman" w:hAnsi="Times New Roman"/>
        </w:rPr>
        <w:t xml:space="preserve"> </w:t>
      </w:r>
      <w:r w:rsidRPr="003E7E66">
        <w:rPr>
          <w:rFonts w:ascii="Times New Roman" w:hAnsi="Times New Roman"/>
          <w:i/>
          <w:iCs/>
        </w:rPr>
        <w:t>Texto</w:t>
      </w:r>
      <w:r w:rsidRPr="003E7E66">
        <w:rPr>
          <w:rFonts w:ascii="Times New Roman" w:hAnsi="Times New Roman"/>
        </w:rPr>
        <w:t xml:space="preserve"> / «No pende solo en saber», </w:t>
      </w:r>
      <w:r w:rsidRPr="003E7E66">
        <w:rPr>
          <w:rFonts w:ascii="Times New Roman" w:hAnsi="Times New Roman"/>
          <w:i/>
          <w:iCs/>
        </w:rPr>
        <w:t>Glosa</w:t>
      </w:r>
      <w:r w:rsidRPr="003E7E66">
        <w:rPr>
          <w:rFonts w:ascii="Times New Roman" w:hAnsi="Times New Roman"/>
        </w:rPr>
        <w:t>, t. IX, pp. 153-155.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«Frente de mí que sentado», </w:t>
      </w:r>
      <w:r w:rsidRPr="003E7E66">
        <w:rPr>
          <w:rFonts w:ascii="Times New Roman" w:hAnsi="Times New Roman"/>
          <w:i/>
          <w:iCs/>
        </w:rPr>
        <w:t>Letrilla. La mudanza</w:t>
      </w:r>
      <w:r w:rsidRPr="003E7E66">
        <w:rPr>
          <w:rFonts w:ascii="Times New Roman" w:hAnsi="Times New Roman"/>
        </w:rPr>
        <w:t xml:space="preserve">, f. </w:t>
      </w:r>
      <w:r w:rsidRPr="003E7E66">
        <w:rPr>
          <w:rFonts w:ascii="Times New Roman" w:hAnsi="Times New Roman"/>
          <w:iCs/>
        </w:rPr>
        <w:t>Maron</w:t>
      </w:r>
      <w:r w:rsidRPr="003E7E66">
        <w:rPr>
          <w:rFonts w:ascii="Times New Roman" w:hAnsi="Times New Roman"/>
        </w:rPr>
        <w:t>, t. XI, pp. 333-336.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«Fue un tiempo ¡ay triste! en que feliz gozaba»,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Compuesto por una Señora</w:t>
      </w:r>
      <w:r w:rsidRPr="003E7E66">
        <w:rPr>
          <w:rFonts w:ascii="Times New Roman" w:hAnsi="Times New Roman"/>
        </w:rPr>
        <w:t xml:space="preserve">, f. M. S., t. V, p. 206.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«Fugaz es la belleza, Nise mía», </w:t>
      </w:r>
      <w:r w:rsidRPr="003E7E66">
        <w:rPr>
          <w:rFonts w:ascii="Times New Roman" w:hAnsi="Times New Roman"/>
          <w:i/>
          <w:iCs/>
        </w:rPr>
        <w:t>Soneto. A Nise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S. de S.</w:t>
      </w:r>
      <w:r w:rsidRPr="003E7E66">
        <w:rPr>
          <w:rFonts w:ascii="Times New Roman" w:hAnsi="Times New Roman"/>
        </w:rPr>
        <w:t>, t. VII, pp. 231-232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«Gastando noches y días», </w:t>
      </w:r>
      <w:r w:rsidRPr="003E7E66">
        <w:rPr>
          <w:rFonts w:ascii="Times New Roman" w:hAnsi="Times New Roman"/>
          <w:i/>
          <w:iCs/>
        </w:rPr>
        <w:t>Poesía. A un mal cantador</w:t>
      </w:r>
      <w:r w:rsidRPr="003E7E66">
        <w:rPr>
          <w:rFonts w:ascii="Times New Roman" w:hAnsi="Times New Roman"/>
        </w:rPr>
        <w:t>, t. VII, p. 112.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«Goza del campo y el pasar aleja:», </w:t>
      </w:r>
      <w:r w:rsidRPr="003E7E66">
        <w:rPr>
          <w:rFonts w:ascii="Times New Roman" w:hAnsi="Times New Roman"/>
          <w:i/>
          <w:iCs/>
        </w:rPr>
        <w:t>La poesía. Oda a Inarco</w:t>
      </w:r>
      <w:r w:rsidRPr="003E7E66">
        <w:rPr>
          <w:rFonts w:ascii="Times New Roman" w:hAnsi="Times New Roman"/>
        </w:rPr>
        <w:t xml:space="preserve">, f. </w:t>
      </w:r>
      <w:r w:rsidRPr="003E7E66">
        <w:rPr>
          <w:rFonts w:ascii="Times New Roman" w:hAnsi="Times New Roman"/>
          <w:iCs/>
        </w:rPr>
        <w:t>Feniso</w:t>
      </w:r>
      <w:r w:rsidRPr="003E7E66">
        <w:rPr>
          <w:rFonts w:ascii="Times New Roman" w:hAnsi="Times New Roman"/>
        </w:rPr>
        <w:t>, t. XI, pp. 243-248.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«Goza del campo y el pesar aleja:», </w:t>
      </w:r>
      <w:r w:rsidRPr="003E7E66">
        <w:rPr>
          <w:rFonts w:ascii="Times New Roman" w:hAnsi="Times New Roman"/>
          <w:i/>
          <w:iCs/>
        </w:rPr>
        <w:t>La Poesía. Oda. A Inarco,</w:t>
      </w:r>
      <w:r w:rsidRPr="003E7E66">
        <w:rPr>
          <w:rFonts w:ascii="Times New Roman" w:hAnsi="Times New Roman"/>
        </w:rPr>
        <w:t xml:space="preserve"> f. </w:t>
      </w:r>
      <w:r w:rsidRPr="003E7E66">
        <w:rPr>
          <w:rFonts w:ascii="Times New Roman" w:hAnsi="Times New Roman"/>
          <w:iCs/>
        </w:rPr>
        <w:t>Feniso</w:t>
      </w:r>
      <w:r w:rsidRPr="003E7E66">
        <w:rPr>
          <w:rFonts w:ascii="Times New Roman" w:hAnsi="Times New Roman"/>
        </w:rPr>
        <w:t>, t. IV, pp. 125-131.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«Grave silencio, amigo», </w:t>
      </w:r>
      <w:r w:rsidRPr="003E7E66">
        <w:rPr>
          <w:rFonts w:ascii="Times New Roman" w:hAnsi="Times New Roman"/>
          <w:i/>
          <w:iCs/>
        </w:rPr>
        <w:t>Poesía. La melancolía</w:t>
      </w:r>
      <w:r w:rsidRPr="003E7E66">
        <w:rPr>
          <w:rFonts w:ascii="Times New Roman" w:hAnsi="Times New Roman"/>
          <w:i/>
          <w:iCs/>
          <w:caps/>
        </w:rPr>
        <w:t xml:space="preserve">, </w:t>
      </w:r>
      <w:r w:rsidRPr="003E7E66">
        <w:rPr>
          <w:rFonts w:ascii="Times New Roman" w:hAnsi="Times New Roman"/>
        </w:rPr>
        <w:t>f. A. C. B., t. XI, pp. 345-347.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 días que me hallo», </w:t>
      </w:r>
      <w:r w:rsidRPr="003E7E66">
        <w:rPr>
          <w:rFonts w:ascii="Times New Roman" w:hAnsi="Times New Roman"/>
          <w:i/>
          <w:iCs/>
        </w:rPr>
        <w:t>Satirilla chistosa. Los charlatanes</w:t>
      </w:r>
      <w:r w:rsidRPr="003E7E66">
        <w:rPr>
          <w:rFonts w:ascii="Times New Roman" w:hAnsi="Times New Roman"/>
        </w:rPr>
        <w:t xml:space="preserve">, f. </w:t>
      </w:r>
      <w:r w:rsidRPr="003E7E66">
        <w:rPr>
          <w:rFonts w:ascii="Times New Roman" w:hAnsi="Times New Roman"/>
          <w:iCs/>
        </w:rPr>
        <w:t>C. de M.</w:t>
      </w:r>
      <w:r w:rsidRPr="003E7E66">
        <w:rPr>
          <w:rFonts w:ascii="Times New Roman" w:hAnsi="Times New Roman"/>
        </w:rPr>
        <w:t>, t. XI, pp. 149-154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«Había de jolgorio cuatro ciegos», </w:t>
      </w:r>
      <w:r w:rsidRPr="003E7E66">
        <w:rPr>
          <w:rFonts w:ascii="Times New Roman" w:hAnsi="Times New Roman"/>
          <w:i/>
          <w:iCs/>
        </w:rPr>
        <w:t>Cuento. El olfato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XIII, pp. 274-277.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«Había un Zorro viejo», </w:t>
      </w:r>
      <w:r w:rsidRPr="003E7E66">
        <w:rPr>
          <w:rFonts w:ascii="Times New Roman" w:hAnsi="Times New Roman"/>
          <w:i/>
          <w:iCs/>
        </w:rPr>
        <w:t>Fábula. El zorro y su mujer</w:t>
      </w:r>
      <w:r w:rsidRPr="003E7E66">
        <w:rPr>
          <w:rFonts w:ascii="Times New Roman" w:hAnsi="Times New Roman"/>
        </w:rPr>
        <w:t>, f. B. B., t. XV, pp. 149-151.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«Hablaron muchas veces», </w:t>
      </w:r>
      <w:r w:rsidRPr="003E7E66">
        <w:rPr>
          <w:rFonts w:ascii="Times New Roman" w:hAnsi="Times New Roman"/>
          <w:i/>
          <w:iCs/>
        </w:rPr>
        <w:t>Fábula. Los cuervos manchegos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Ms</w:t>
      </w:r>
      <w:r w:rsidRPr="003E7E66">
        <w:rPr>
          <w:rFonts w:ascii="Times New Roman" w:hAnsi="Times New Roman"/>
        </w:rPr>
        <w:t>, t. XII, pp. 149-150.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«Hallose en una calle», </w:t>
      </w:r>
      <w:r w:rsidRPr="003E7E66">
        <w:rPr>
          <w:rFonts w:ascii="Times New Roman" w:hAnsi="Times New Roman"/>
          <w:i/>
          <w:iCs/>
        </w:rPr>
        <w:t>Fábula. El perro ajeno</w:t>
      </w:r>
      <w:r w:rsidRPr="003E7E66">
        <w:rPr>
          <w:rFonts w:ascii="Times New Roman" w:hAnsi="Times New Roman"/>
        </w:rPr>
        <w:t xml:space="preserve">, f. </w:t>
      </w:r>
      <w:r w:rsidRPr="003E7E66">
        <w:rPr>
          <w:rFonts w:ascii="Times New Roman" w:hAnsi="Times New Roman"/>
          <w:iCs/>
        </w:rPr>
        <w:t>L. A.</w:t>
      </w:r>
      <w:r w:rsidRPr="003E7E66">
        <w:rPr>
          <w:rFonts w:ascii="Times New Roman" w:hAnsi="Times New Roman"/>
        </w:rPr>
        <w:t>, t. II, pp. 248-249.</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Has visto, vida mía», </w:t>
      </w:r>
      <w:r w:rsidRPr="003E7E66">
        <w:rPr>
          <w:rFonts w:ascii="Times New Roman" w:hAnsi="Times New Roman"/>
          <w:i/>
          <w:iCs/>
        </w:rPr>
        <w:t>Cantinela.</w:t>
      </w:r>
      <w:r w:rsidRPr="003E7E66">
        <w:rPr>
          <w:rFonts w:ascii="Times New Roman" w:hAnsi="Times New Roman"/>
        </w:rPr>
        <w:t xml:space="preserve"> </w:t>
      </w:r>
      <w:r w:rsidRPr="003E7E66">
        <w:rPr>
          <w:rFonts w:ascii="Times New Roman" w:hAnsi="Times New Roman"/>
          <w:i/>
          <w:iCs/>
        </w:rPr>
        <w:t>En la entrada de la Primavera</w:t>
      </w:r>
      <w:r w:rsidRPr="003E7E66">
        <w:rPr>
          <w:rFonts w:ascii="Times New Roman" w:hAnsi="Times New Roman"/>
        </w:rPr>
        <w:t xml:space="preserve">, f. </w:t>
      </w:r>
      <w:r w:rsidRPr="003E7E66">
        <w:rPr>
          <w:rFonts w:ascii="Times New Roman" w:hAnsi="Times New Roman"/>
          <w:iCs/>
        </w:rPr>
        <w:t>Deliso</w:t>
      </w:r>
      <w:r w:rsidRPr="003E7E66">
        <w:rPr>
          <w:rFonts w:ascii="Times New Roman" w:hAnsi="Times New Roman"/>
        </w:rPr>
        <w:t>, t. IV, pp. 157-160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«Hay en aqueste mundo», </w:t>
      </w:r>
      <w:r w:rsidRPr="003E7E66">
        <w:rPr>
          <w:rFonts w:ascii="Times New Roman" w:hAnsi="Times New Roman"/>
          <w:i/>
          <w:iCs/>
        </w:rPr>
        <w:t>Cuento.</w:t>
      </w:r>
      <w:r w:rsidRPr="003E7E66">
        <w:rPr>
          <w:rFonts w:ascii="Times New Roman" w:hAnsi="Times New Roman"/>
        </w:rPr>
        <w:t xml:space="preserve"> </w:t>
      </w:r>
      <w:r w:rsidRPr="003E7E66">
        <w:rPr>
          <w:rFonts w:ascii="Times New Roman" w:hAnsi="Times New Roman"/>
          <w:i/>
          <w:iCs/>
        </w:rPr>
        <w:t>El Cuerdo y el Necio</w:t>
      </w:r>
      <w:r w:rsidRPr="003E7E66">
        <w:rPr>
          <w:rFonts w:ascii="Times New Roman" w:hAnsi="Times New Roman"/>
        </w:rPr>
        <w:t>, f. G., t. IX, pp. 331-334.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«Hazme solo un bien amor», </w:t>
      </w:r>
      <w:r w:rsidRPr="003E7E66">
        <w:rPr>
          <w:rFonts w:ascii="Times New Roman" w:hAnsi="Times New Roman"/>
          <w:i/>
          <w:iCs/>
        </w:rPr>
        <w:t xml:space="preserve">Poesía. Texto / </w:t>
      </w:r>
      <w:r w:rsidRPr="003E7E66">
        <w:rPr>
          <w:rFonts w:ascii="Times New Roman" w:hAnsi="Times New Roman"/>
        </w:rPr>
        <w:t xml:space="preserve">«No es poco justa querella», </w:t>
      </w:r>
      <w:r w:rsidRPr="003E7E66">
        <w:rPr>
          <w:rFonts w:ascii="Times New Roman" w:hAnsi="Times New Roman"/>
          <w:i/>
          <w:iCs/>
        </w:rPr>
        <w:t>Glosa</w:t>
      </w:r>
      <w:r w:rsidRPr="003E7E66">
        <w:rPr>
          <w:rFonts w:ascii="Times New Roman" w:hAnsi="Times New Roman"/>
        </w:rPr>
        <w:t>, t. XI, pp. 319-320.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«He aquí el lugar donde el Gentil Indiano», </w:t>
      </w:r>
      <w:r w:rsidRPr="003E7E66">
        <w:rPr>
          <w:rFonts w:ascii="Times New Roman" w:hAnsi="Times New Roman"/>
          <w:i/>
          <w:iCs/>
        </w:rPr>
        <w:t xml:space="preserve">Octavas </w:t>
      </w:r>
      <w:r w:rsidRPr="003E7E66">
        <w:rPr>
          <w:rFonts w:ascii="Times New Roman" w:hAnsi="Times New Roman"/>
        </w:rPr>
        <w:t>[</w:t>
      </w:r>
      <w:r w:rsidRPr="003E7E66">
        <w:rPr>
          <w:rFonts w:ascii="Times New Roman" w:hAnsi="Times New Roman"/>
          <w:i/>
          <w:iCs/>
          <w:caps/>
        </w:rPr>
        <w:t>P</w:t>
      </w:r>
      <w:r w:rsidRPr="003E7E66">
        <w:rPr>
          <w:rFonts w:ascii="Times New Roman" w:hAnsi="Times New Roman"/>
          <w:i/>
          <w:iCs/>
        </w:rPr>
        <w:t>oesías.</w:t>
      </w:r>
      <w:r w:rsidRPr="003E7E66">
        <w:rPr>
          <w:rFonts w:ascii="Times New Roman" w:hAnsi="Times New Roman"/>
        </w:rPr>
        <w:t xml:space="preserve"> </w:t>
      </w:r>
      <w:r w:rsidRPr="003E7E66">
        <w:rPr>
          <w:rFonts w:ascii="Times New Roman" w:hAnsi="Times New Roman"/>
          <w:i/>
          <w:iCs/>
        </w:rPr>
        <w:t>Que llevaron el premio ofrecido con el motivo de la estatua ecuestre, de Nuestro soberano Carlos IV, colocada en la plaza mayor de México, el día 9 de diciembre próximo pasado, cumpleaños de la Reyna nuestra Sra. de que se dio noticia en el Diario N. 93 de este año</w:t>
      </w:r>
      <w:r w:rsidRPr="003E7E66">
        <w:rPr>
          <w:rFonts w:ascii="Times New Roman" w:hAnsi="Times New Roman"/>
        </w:rPr>
        <w:t>, pp. 70-81], f. Josefa de Guzmán, Colegiala de San Ignacio, t. I, pp. 76-78.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«He hallado en recompensa», </w:t>
      </w:r>
      <w:r w:rsidRPr="003E7E66">
        <w:rPr>
          <w:rFonts w:ascii="Times New Roman" w:hAnsi="Times New Roman"/>
          <w:i/>
          <w:iCs/>
        </w:rPr>
        <w:t>Poesía. Fruto que se saca de fiarse de las Mujeres. Texto</w:t>
      </w:r>
      <w:r w:rsidRPr="003E7E66">
        <w:rPr>
          <w:rFonts w:ascii="Times New Roman" w:hAnsi="Times New Roman"/>
        </w:rPr>
        <w:t xml:space="preserve"> / «Yo fui quien pudo aspirar», </w:t>
      </w:r>
      <w:r w:rsidRPr="003E7E66">
        <w:rPr>
          <w:rFonts w:ascii="Times New Roman" w:hAnsi="Times New Roman"/>
          <w:i/>
          <w:iCs/>
        </w:rPr>
        <w:t>Glosa</w:t>
      </w:r>
      <w:r w:rsidRPr="003E7E66">
        <w:rPr>
          <w:rFonts w:ascii="Times New Roman" w:hAnsi="Times New Roman"/>
        </w:rPr>
        <w:t>, f. B. B., t. XIII, pp. 126-128.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«Hermosa ciudad es Cádiz», </w:t>
      </w:r>
      <w:r w:rsidRPr="003E7E66">
        <w:rPr>
          <w:rFonts w:ascii="Times New Roman" w:hAnsi="Times New Roman"/>
          <w:i/>
          <w:iCs/>
        </w:rPr>
        <w:t>Letrilla</w:t>
      </w:r>
      <w:r w:rsidRPr="003E7E66">
        <w:rPr>
          <w:rFonts w:ascii="Times New Roman" w:hAnsi="Times New Roman"/>
        </w:rPr>
        <w:t>, f. D. M., t. X, pp. 139-140.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«Horas fugaces, rápidos momentos,»,</w:t>
      </w:r>
      <w:r w:rsidRPr="003E7E66">
        <w:rPr>
          <w:rFonts w:ascii="Times New Roman" w:hAnsi="Times New Roman"/>
          <w:i/>
          <w:iCs/>
        </w:rPr>
        <w:t xml:space="preserve"> Soneto. La separación</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El. F.</w:t>
      </w:r>
      <w:r w:rsidRPr="003E7E66">
        <w:rPr>
          <w:rFonts w:ascii="Times New Roman" w:hAnsi="Times New Roman"/>
        </w:rPr>
        <w:t>, pp. 65-66.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«Hubo un Caballo rico, y adornado,», </w:t>
      </w:r>
      <w:r w:rsidRPr="003E7E66">
        <w:rPr>
          <w:rFonts w:ascii="Times New Roman" w:hAnsi="Times New Roman"/>
          <w:i/>
          <w:iCs/>
        </w:rPr>
        <w:t xml:space="preserve">Fábula Original. El Caballo, y el Asno. Soneto. </w:t>
      </w:r>
      <w:r w:rsidRPr="003E7E66">
        <w:rPr>
          <w:rFonts w:ascii="Times New Roman" w:hAnsi="Times New Roman"/>
        </w:rPr>
        <w:t>f. J. P. V., t. III, pp. 270-271.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«Huyendo el enemigo», </w:t>
      </w:r>
      <w:r w:rsidRPr="003E7E66">
        <w:rPr>
          <w:rFonts w:ascii="Times New Roman" w:hAnsi="Times New Roman"/>
          <w:i/>
          <w:iCs/>
        </w:rPr>
        <w:t>Epigrama</w:t>
      </w:r>
      <w:r w:rsidRPr="003E7E66">
        <w:rPr>
          <w:rFonts w:ascii="Times New Roman" w:hAnsi="Times New Roman"/>
        </w:rPr>
        <w:t xml:space="preserve">. </w:t>
      </w:r>
      <w:r w:rsidRPr="003E7E66">
        <w:rPr>
          <w:rFonts w:ascii="Times New Roman" w:hAnsi="Times New Roman"/>
          <w:i/>
          <w:iCs/>
        </w:rPr>
        <w:t>A los suicidas</w:t>
      </w:r>
      <w:r w:rsidRPr="003E7E66">
        <w:rPr>
          <w:rFonts w:ascii="Times New Roman" w:hAnsi="Times New Roman"/>
        </w:rPr>
        <w:t>, t. V, p. 320.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«Iberios accesores al Parnaso,», </w:t>
      </w:r>
      <w:r w:rsidRPr="003E7E66">
        <w:rPr>
          <w:rFonts w:ascii="Times New Roman" w:hAnsi="Times New Roman"/>
          <w:i/>
          <w:iCs/>
        </w:rPr>
        <w:t>Arrebato poético</w:t>
      </w:r>
      <w:r w:rsidRPr="003E7E66">
        <w:rPr>
          <w:rFonts w:ascii="Times New Roman" w:hAnsi="Times New Roman"/>
        </w:rPr>
        <w:t xml:space="preserve">, f. </w:t>
      </w:r>
      <w:r w:rsidRPr="003E7E66">
        <w:rPr>
          <w:rFonts w:ascii="Times New Roman" w:hAnsi="Times New Roman"/>
          <w:iCs/>
        </w:rPr>
        <w:t>Remitido P</w:t>
      </w:r>
      <w:r w:rsidRPr="003E7E66">
        <w:rPr>
          <w:rFonts w:ascii="Times New Roman" w:hAnsi="Times New Roman"/>
        </w:rPr>
        <w:t>., t. VIII, pp. 38-41.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«Incautos los hombres», </w:t>
      </w:r>
      <w:r w:rsidRPr="003E7E66">
        <w:rPr>
          <w:rFonts w:ascii="Times New Roman" w:hAnsi="Times New Roman"/>
          <w:i/>
          <w:iCs/>
        </w:rPr>
        <w:t>Letrilla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Dobraso</w:t>
      </w:r>
      <w:r w:rsidRPr="003E7E66">
        <w:rPr>
          <w:rFonts w:ascii="Times New Roman" w:hAnsi="Times New Roman"/>
        </w:rPr>
        <w:t>, t. II, pp. 289-291.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«Inocente Ruiseñor», </w:t>
      </w:r>
      <w:r w:rsidRPr="003E7E66">
        <w:rPr>
          <w:rFonts w:ascii="Times New Roman" w:hAnsi="Times New Roman"/>
          <w:i/>
          <w:iCs/>
        </w:rPr>
        <w:t>Idilio. El Pastor Liseno oyendo cantar a un Pajarillo</w:t>
      </w:r>
      <w:r w:rsidRPr="003E7E66">
        <w:rPr>
          <w:rFonts w:ascii="Times New Roman" w:hAnsi="Times New Roman"/>
        </w:rPr>
        <w:t xml:space="preserve">, f. </w:t>
      </w:r>
      <w:r w:rsidRPr="003E7E66">
        <w:rPr>
          <w:rFonts w:ascii="Times New Roman" w:hAnsi="Times New Roman"/>
          <w:iCs/>
        </w:rPr>
        <w:t>D. de M.</w:t>
      </w:r>
      <w:r w:rsidRPr="003E7E66">
        <w:rPr>
          <w:rFonts w:ascii="Times New Roman" w:hAnsi="Times New Roman"/>
        </w:rPr>
        <w:t xml:space="preserve">, t. VI, pp. 408-409.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«Inocente sencilla mariposa»,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La mayor desdicha</w:t>
      </w:r>
      <w:r w:rsidRPr="003E7E66">
        <w:rPr>
          <w:rFonts w:ascii="Times New Roman" w:hAnsi="Times New Roman"/>
        </w:rPr>
        <w:t>, t. X, pp. 342-343.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«Interés y amor jugaron», </w:t>
      </w:r>
      <w:r w:rsidRPr="003E7E66">
        <w:rPr>
          <w:rFonts w:ascii="Times New Roman" w:hAnsi="Times New Roman"/>
          <w:i/>
          <w:iCs/>
        </w:rPr>
        <w:t>Al interés de las mujeres. Epigrama</w:t>
      </w:r>
      <w:r w:rsidRPr="003E7E66">
        <w:rPr>
          <w:rFonts w:ascii="Times New Roman" w:hAnsi="Times New Roman"/>
          <w:i/>
          <w:iCs/>
          <w:caps/>
        </w:rPr>
        <w:t xml:space="preserve">, </w:t>
      </w:r>
      <w:r w:rsidRPr="003E7E66">
        <w:rPr>
          <w:rFonts w:ascii="Times New Roman" w:hAnsi="Times New Roman"/>
        </w:rPr>
        <w:t>f. R., t. X, p. 179.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«Jamás hubiera ¡Oh Fesio! Imaginado»,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Respuesta a Fesio a favor de las mujeres, con los mismos Consonantes</w:t>
      </w:r>
      <w:r w:rsidRPr="003E7E66">
        <w:rPr>
          <w:rFonts w:ascii="Times New Roman" w:hAnsi="Times New Roman"/>
        </w:rPr>
        <w:t xml:space="preserve">, f. </w:t>
      </w:r>
      <w:r w:rsidRPr="003E7E66">
        <w:rPr>
          <w:rFonts w:ascii="Times New Roman" w:hAnsi="Times New Roman"/>
          <w:iCs/>
        </w:rPr>
        <w:t>L. S.</w:t>
      </w:r>
      <w:r w:rsidRPr="003E7E66">
        <w:rPr>
          <w:rFonts w:ascii="Times New Roman" w:hAnsi="Times New Roman"/>
        </w:rPr>
        <w:t xml:space="preserve">, t. IV, pp. 146-149.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«Jamás recelé algún daño», </w:t>
      </w:r>
      <w:r w:rsidRPr="003E7E66">
        <w:rPr>
          <w:rFonts w:ascii="Times New Roman" w:hAnsi="Times New Roman"/>
          <w:i/>
          <w:iCs/>
        </w:rPr>
        <w:t>Romance</w:t>
      </w:r>
      <w:r w:rsidRPr="003E7E66">
        <w:rPr>
          <w:rFonts w:ascii="Times New Roman" w:hAnsi="Times New Roman"/>
        </w:rPr>
        <w:t>, t. X, pp. 146-147.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acción que se ejecuta, al tiempo mismo», </w:t>
      </w:r>
      <w:r w:rsidRPr="003E7E66">
        <w:rPr>
          <w:rFonts w:ascii="Times New Roman" w:hAnsi="Times New Roman"/>
          <w:i/>
          <w:iCs/>
        </w:rPr>
        <w:t>Moralidad</w:t>
      </w:r>
      <w:r w:rsidRPr="003E7E66">
        <w:rPr>
          <w:rFonts w:ascii="Times New Roman" w:hAnsi="Times New Roman"/>
        </w:rPr>
        <w:t>, f. B. B., t. XIV, pp. 62-65.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confianza alabó»,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Hurón y la Serpiente</w:t>
      </w:r>
      <w:r w:rsidRPr="003E7E66">
        <w:rPr>
          <w:rFonts w:ascii="Times New Roman" w:hAnsi="Times New Roman"/>
        </w:rPr>
        <w:t>, f. R. P., t. VIII, pp. 348-349.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diversión </w:t>
      </w:r>
      <w:r w:rsidRPr="003E7E66">
        <w:rPr>
          <w:rFonts w:ascii="Times New Roman" w:hAnsi="Times New Roman"/>
          <w:i/>
          <w:iCs/>
        </w:rPr>
        <w:t>del juego</w:t>
      </w:r>
      <w:r w:rsidRPr="003E7E66">
        <w:rPr>
          <w:rFonts w:ascii="Times New Roman" w:hAnsi="Times New Roman"/>
        </w:rPr>
        <w:t xml:space="preserve"> y su ejercicio», </w:t>
      </w:r>
      <w:r w:rsidRPr="003E7E66">
        <w:rPr>
          <w:rFonts w:ascii="Times New Roman" w:hAnsi="Times New Roman"/>
          <w:i/>
          <w:iCs/>
        </w:rPr>
        <w:t xml:space="preserve">Versos pareados, al asunto </w:t>
      </w:r>
      <w:r w:rsidRPr="003E7E66">
        <w:rPr>
          <w:rFonts w:ascii="Times New Roman" w:hAnsi="Times New Roman"/>
        </w:rPr>
        <w:t>[</w:t>
      </w:r>
      <w:r w:rsidRPr="003E7E66">
        <w:rPr>
          <w:rFonts w:ascii="Times New Roman" w:hAnsi="Times New Roman"/>
          <w:i/>
          <w:iCs/>
        </w:rPr>
        <w:t>Discurso. Sobre el juego</w:t>
      </w:r>
      <w:r w:rsidRPr="003E7E66">
        <w:rPr>
          <w:rFonts w:ascii="Times New Roman" w:hAnsi="Times New Roman"/>
        </w:rPr>
        <w:t>], f. D. L., t. IX, pp. 278-287.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dura suerte mía», </w:t>
      </w:r>
      <w:r w:rsidRPr="003E7E66">
        <w:rPr>
          <w:rFonts w:ascii="Times New Roman" w:hAnsi="Times New Roman"/>
          <w:i/>
          <w:iCs/>
        </w:rPr>
        <w:t>Liras.</w:t>
      </w:r>
      <w:r w:rsidRPr="003E7E66">
        <w:rPr>
          <w:rFonts w:ascii="Times New Roman" w:hAnsi="Times New Roman"/>
        </w:rPr>
        <w:t xml:space="preserve"> </w:t>
      </w:r>
      <w:r w:rsidRPr="003E7E66">
        <w:rPr>
          <w:rFonts w:ascii="Times New Roman" w:hAnsi="Times New Roman"/>
          <w:i/>
          <w:iCs/>
        </w:rPr>
        <w:t xml:space="preserve">A una ausencia, </w:t>
      </w:r>
      <w:r w:rsidRPr="003E7E66">
        <w:rPr>
          <w:rFonts w:ascii="Times New Roman" w:hAnsi="Times New Roman"/>
        </w:rPr>
        <w:t>f. B. B., t. II, pp. 131-132.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Feria del Mundo» [estribillo] / «La Feria del Mundo»,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C. de T.</w:t>
      </w:r>
      <w:r w:rsidRPr="003E7E66">
        <w:rPr>
          <w:rFonts w:ascii="Times New Roman" w:hAnsi="Times New Roman"/>
        </w:rPr>
        <w:t xml:space="preserve">, t. VI, pp. 366-369.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fuerza, que en sí tiene la razón,», </w:t>
      </w:r>
      <w:r w:rsidRPr="003E7E66">
        <w:rPr>
          <w:rFonts w:ascii="Times New Roman" w:hAnsi="Times New Roman"/>
          <w:i/>
          <w:iCs/>
        </w:rPr>
        <w:t>Soneto</w:t>
      </w:r>
      <w:r w:rsidRPr="003E7E66">
        <w:rPr>
          <w:rFonts w:ascii="Times New Roman" w:hAnsi="Times New Roman"/>
        </w:rPr>
        <w:t>, t. VIII, p. 160.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hermosa Primavera», </w:t>
      </w:r>
      <w:r w:rsidRPr="003E7E66">
        <w:rPr>
          <w:rFonts w:ascii="Times New Roman" w:hAnsi="Times New Roman"/>
          <w:i/>
          <w:iCs/>
        </w:rPr>
        <w:t>Oda. A la primavera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R. S. C.</w:t>
      </w:r>
      <w:r w:rsidRPr="003E7E66">
        <w:rPr>
          <w:rFonts w:ascii="Times New Roman" w:hAnsi="Times New Roman"/>
        </w:rPr>
        <w:t>, t. XIII, pp. 164-168.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inconstante fortuna», </w:t>
      </w:r>
      <w:r w:rsidRPr="003E7E66">
        <w:rPr>
          <w:rFonts w:ascii="Times New Roman" w:hAnsi="Times New Roman"/>
          <w:i/>
          <w:iCs/>
        </w:rPr>
        <w:t>Epigrama</w:t>
      </w:r>
      <w:r w:rsidRPr="003E7E66">
        <w:rPr>
          <w:rFonts w:ascii="Times New Roman" w:hAnsi="Times New Roman"/>
        </w:rPr>
        <w:t xml:space="preserve">. </w:t>
      </w:r>
      <w:r w:rsidRPr="003E7E66">
        <w:rPr>
          <w:rFonts w:ascii="Times New Roman" w:hAnsi="Times New Roman"/>
          <w:i/>
          <w:iCs/>
        </w:rPr>
        <w:t>A la fortuna,</w:t>
      </w:r>
      <w:r w:rsidRPr="003E7E66">
        <w:rPr>
          <w:rFonts w:ascii="Times New Roman" w:hAnsi="Times New Roman"/>
        </w:rPr>
        <w:t xml:space="preserve"> f. Oven, t. I, p. 210.</w:t>
      </w:r>
    </w:p>
    <w:p w:rsidR="00AC58F6" w:rsidRPr="003E7E66" w:rsidDel="00123E93"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«La Naturaleza», </w:t>
      </w:r>
      <w:r w:rsidRPr="003E7E66">
        <w:rPr>
          <w:rFonts w:ascii="Times New Roman" w:hAnsi="Times New Roman"/>
          <w:i/>
          <w:iCs/>
        </w:rPr>
        <w:t>Apotegma. La moderación</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
        </w:rPr>
        <w:t>El Filósofo</w:t>
      </w:r>
      <w:r w:rsidRPr="003E7E66">
        <w:rPr>
          <w:rFonts w:ascii="Times New Roman" w:hAnsi="Times New Roman"/>
        </w:rPr>
        <w:t>, t. VII, pp. 379-380.</w:t>
      </w:r>
      <w:r w:rsidRPr="003E7E66">
        <w:rPr>
          <w:rStyle w:val="Refdenotaalpie"/>
          <w:rFonts w:ascii="Times New Roman" w:hAnsi="Times New Roman"/>
        </w:rPr>
        <w:footnoteReference w:id="141"/>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naturaleza y Arte»,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rPr>
        <w:t>La Naturaleza y el Arte</w:t>
      </w:r>
      <w:r w:rsidRPr="003E7E66">
        <w:rPr>
          <w:rFonts w:ascii="Times New Roman" w:hAnsi="Times New Roman"/>
        </w:rPr>
        <w:t>., t. VIII, f. D. d. C., pp. 330-332.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noble </w:t>
      </w:r>
      <w:r w:rsidRPr="003E7E66">
        <w:rPr>
          <w:rFonts w:ascii="Times New Roman" w:hAnsi="Times New Roman"/>
          <w:i/>
          <w:iCs/>
        </w:rPr>
        <w:t xml:space="preserve">Caliope </w:t>
      </w:r>
      <w:r w:rsidRPr="003E7E66">
        <w:rPr>
          <w:rFonts w:ascii="Times New Roman" w:hAnsi="Times New Roman"/>
        </w:rPr>
        <w:t xml:space="preserve">en serios versos», </w:t>
      </w:r>
      <w:r w:rsidRPr="003E7E66">
        <w:rPr>
          <w:rFonts w:ascii="Times New Roman" w:hAnsi="Times New Roman"/>
          <w:i/>
          <w:iCs/>
        </w:rPr>
        <w:t>Descripción del coro de Apolo, Verso suelto</w:t>
      </w:r>
      <w:r w:rsidRPr="003E7E66">
        <w:rPr>
          <w:rFonts w:ascii="Times New Roman" w:hAnsi="Times New Roman"/>
        </w:rPr>
        <w:t xml:space="preserve">, f. </w:t>
      </w:r>
      <w:r w:rsidRPr="003E7E66">
        <w:rPr>
          <w:rFonts w:ascii="Times New Roman" w:hAnsi="Times New Roman"/>
          <w:iCs/>
        </w:rPr>
        <w:t>M. S. B</w:t>
      </w:r>
      <w:r w:rsidRPr="003E7E66">
        <w:rPr>
          <w:rFonts w:ascii="Times New Roman" w:hAnsi="Times New Roman"/>
          <w:i/>
          <w:iCs/>
        </w:rPr>
        <w:t>.</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t. VI, pp. 303-305.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que no ejecute», </w:t>
      </w:r>
      <w:r w:rsidRPr="003E7E66">
        <w:rPr>
          <w:rFonts w:ascii="Times New Roman" w:hAnsi="Times New Roman"/>
          <w:i/>
          <w:iCs/>
          <w:caps/>
        </w:rPr>
        <w:t>L</w:t>
      </w:r>
      <w:r w:rsidRPr="003E7E66">
        <w:rPr>
          <w:rFonts w:ascii="Times New Roman" w:hAnsi="Times New Roman"/>
          <w:i/>
          <w:iCs/>
        </w:rPr>
        <w:t>etrilla</w:t>
      </w:r>
      <w:r w:rsidRPr="003E7E66">
        <w:rPr>
          <w:rFonts w:ascii="Times New Roman" w:hAnsi="Times New Roman"/>
          <w:caps/>
        </w:rPr>
        <w:t>,</w:t>
      </w:r>
      <w:r w:rsidRPr="003E7E66">
        <w:rPr>
          <w:rFonts w:ascii="Times New Roman" w:hAnsi="Times New Roman"/>
        </w:rPr>
        <w:t xml:space="preserve"> t. I, pp. 51-54.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refriega pasada», </w:t>
      </w:r>
      <w:r w:rsidRPr="003E7E66">
        <w:rPr>
          <w:rFonts w:ascii="Times New Roman" w:hAnsi="Times New Roman"/>
          <w:i/>
          <w:iCs/>
        </w:rPr>
        <w:t>El Escarmiento</w:t>
      </w:r>
      <w:r w:rsidRPr="003E7E66">
        <w:rPr>
          <w:rFonts w:ascii="Times New Roman" w:hAnsi="Times New Roman"/>
        </w:rPr>
        <w:t>, f. E. N., t. IV, p. 47.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Sátira cuando exórta», </w:t>
      </w:r>
      <w:r w:rsidRPr="003E7E66">
        <w:rPr>
          <w:rFonts w:ascii="Times New Roman" w:hAnsi="Times New Roman"/>
          <w:i/>
          <w:iCs/>
        </w:rPr>
        <w:t xml:space="preserve">Epigrama. La sátira y la epigrama, </w:t>
      </w:r>
      <w:r w:rsidRPr="003E7E66">
        <w:rPr>
          <w:rFonts w:ascii="Times New Roman" w:hAnsi="Times New Roman"/>
        </w:rPr>
        <w:t xml:space="preserve">f. </w:t>
      </w:r>
      <w:r w:rsidRPr="003E7E66">
        <w:rPr>
          <w:rFonts w:ascii="Times New Roman" w:hAnsi="Times New Roman"/>
          <w:iCs/>
        </w:rPr>
        <w:t>Agud. Oven</w:t>
      </w:r>
      <w:r w:rsidRPr="003E7E66">
        <w:rPr>
          <w:rFonts w:ascii="Times New Roman" w:hAnsi="Times New Roman"/>
        </w:rPr>
        <w:t>, t. XV, p. 141.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«La tierra y el calor chupado había»,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La Rana advertida; a los Incautos</w:t>
      </w:r>
      <w:r w:rsidRPr="003E7E66">
        <w:rPr>
          <w:rFonts w:ascii="Times New Roman" w:hAnsi="Times New Roman"/>
        </w:rPr>
        <w:t>, f. B. de S. L. L., t. X, p. 13.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 Zagaleja Cloe», </w:t>
      </w:r>
      <w:r w:rsidRPr="003E7E66">
        <w:rPr>
          <w:rFonts w:ascii="Times New Roman" w:hAnsi="Times New Roman"/>
          <w:i/>
          <w:iCs/>
        </w:rPr>
        <w:t>Anacreóntica. Duración de las protestas de amor</w:t>
      </w:r>
      <w:r w:rsidRPr="003E7E66">
        <w:rPr>
          <w:rFonts w:ascii="Times New Roman" w:hAnsi="Times New Roman"/>
        </w:rPr>
        <w:t>, t. XII, pp. 14-15.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«Las aves con gorjeos armoniosos», </w:t>
      </w:r>
      <w:r w:rsidRPr="003E7E66">
        <w:rPr>
          <w:rFonts w:ascii="Times New Roman" w:hAnsi="Times New Roman"/>
          <w:i/>
          <w:iCs/>
        </w:rPr>
        <w:t>Soneto con retornelo. A Dorisa, en el prado,</w:t>
      </w:r>
      <w:r w:rsidRPr="003E7E66">
        <w:rPr>
          <w:rFonts w:ascii="Times New Roman" w:hAnsi="Times New Roman"/>
        </w:rPr>
        <w:t xml:space="preserve"> t. XIV,</w:t>
      </w:r>
      <w:r w:rsidRPr="003E7E66">
        <w:rPr>
          <w:rFonts w:ascii="Times New Roman" w:hAnsi="Times New Roman"/>
          <w:i/>
          <w:iCs/>
        </w:rPr>
        <w:t xml:space="preserve"> </w:t>
      </w:r>
      <w:r w:rsidRPr="003E7E66">
        <w:rPr>
          <w:rFonts w:ascii="Times New Roman" w:hAnsi="Times New Roman"/>
        </w:rPr>
        <w:t>pp. 367-368.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«Las horas breves del placer, los gustos», </w:t>
      </w:r>
      <w:r w:rsidRPr="003E7E66">
        <w:rPr>
          <w:rFonts w:ascii="Times New Roman" w:hAnsi="Times New Roman"/>
          <w:i/>
          <w:iCs/>
        </w:rPr>
        <w:t>Soneto. A la nada y vanidad de los placeres</w:t>
      </w:r>
      <w:r w:rsidRPr="003E7E66">
        <w:rPr>
          <w:rFonts w:ascii="Times New Roman" w:hAnsi="Times New Roman"/>
        </w:rPr>
        <w:t xml:space="preserve">, f. </w:t>
      </w:r>
      <w:r w:rsidRPr="003E7E66">
        <w:rPr>
          <w:rFonts w:ascii="Times New Roman" w:hAnsi="Times New Roman"/>
          <w:iCs/>
        </w:rPr>
        <w:t>D. M.</w:t>
      </w:r>
      <w:r w:rsidRPr="003E7E66">
        <w:rPr>
          <w:rFonts w:ascii="Times New Roman" w:hAnsi="Times New Roman"/>
        </w:rPr>
        <w:t>, t. XII, p. 304.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«Las nieves escaparon», </w:t>
      </w:r>
      <w:r w:rsidRPr="003E7E66">
        <w:rPr>
          <w:rFonts w:ascii="Times New Roman" w:hAnsi="Times New Roman"/>
          <w:i/>
          <w:iCs/>
        </w:rPr>
        <w:t>Anacreóntica</w:t>
      </w:r>
      <w:r w:rsidRPr="003E7E66">
        <w:rPr>
          <w:rFonts w:ascii="Times New Roman" w:hAnsi="Times New Roman"/>
        </w:rPr>
        <w:t xml:space="preserve">. </w:t>
      </w:r>
      <w:r w:rsidRPr="003E7E66">
        <w:rPr>
          <w:rFonts w:ascii="Times New Roman" w:hAnsi="Times New Roman"/>
          <w:i/>
          <w:iCs/>
        </w:rPr>
        <w:t>Brevedad de la vida</w:t>
      </w:r>
      <w:r w:rsidRPr="003E7E66">
        <w:rPr>
          <w:rFonts w:ascii="Times New Roman" w:hAnsi="Times New Roman"/>
        </w:rPr>
        <w:t xml:space="preserve">, f. S. D. O., t. IV, pp. 135-136.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«Lejos de mi memoria»,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virtud</w:t>
      </w:r>
      <w:r w:rsidRPr="003E7E66">
        <w:rPr>
          <w:rFonts w:ascii="Times New Roman" w:hAnsi="Times New Roman"/>
        </w:rPr>
        <w:t>,</w:t>
      </w:r>
      <w:r w:rsidRPr="003E7E66">
        <w:rPr>
          <w:rFonts w:ascii="Times New Roman" w:hAnsi="Times New Roman"/>
          <w:i/>
          <w:iCs/>
        </w:rPr>
        <w:t xml:space="preserve"> </w:t>
      </w:r>
      <w:r w:rsidRPr="003E7E66">
        <w:rPr>
          <w:rFonts w:ascii="Times New Roman" w:hAnsi="Times New Roman"/>
        </w:rPr>
        <w:t xml:space="preserve">f. N. Q., t. IV, pp. 154-156.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«Lisonjero pajarillo», </w:t>
      </w:r>
      <w:r w:rsidRPr="003E7E66">
        <w:rPr>
          <w:rFonts w:ascii="Times New Roman" w:hAnsi="Times New Roman"/>
          <w:i/>
          <w:iCs/>
        </w:rPr>
        <w:t>Poesía bucólica, Salicio ausente de Dorinda oyendo cantar un pajarillo</w:t>
      </w:r>
      <w:r w:rsidRPr="003E7E66">
        <w:rPr>
          <w:rFonts w:ascii="Times New Roman" w:hAnsi="Times New Roman"/>
        </w:rPr>
        <w:t>, f. F. G. S., t. XV, pp. 361-362.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«Llega el Invierno y con su faz sañuda», </w:t>
      </w:r>
      <w:r w:rsidRPr="003E7E66">
        <w:rPr>
          <w:rFonts w:ascii="Times New Roman" w:hAnsi="Times New Roman"/>
          <w:i/>
          <w:iCs/>
        </w:rPr>
        <w:t>A las estaciones, Oda</w:t>
      </w:r>
      <w:r w:rsidRPr="003E7E66">
        <w:rPr>
          <w:rFonts w:ascii="Times New Roman" w:hAnsi="Times New Roman"/>
        </w:rPr>
        <w:t xml:space="preserve">, f. </w:t>
      </w:r>
      <w:r w:rsidRPr="003E7E66">
        <w:rPr>
          <w:rFonts w:ascii="Times New Roman" w:hAnsi="Times New Roman"/>
          <w:i/>
          <w:iCs/>
        </w:rPr>
        <w:t>Casinio</w:t>
      </w:r>
      <w:r w:rsidRPr="003E7E66">
        <w:rPr>
          <w:rFonts w:ascii="Times New Roman" w:hAnsi="Times New Roman"/>
        </w:rPr>
        <w:t>, t. XII, pp. 284-286.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 más padezco, que más», </w:t>
      </w:r>
      <w:r w:rsidRPr="003E7E66">
        <w:rPr>
          <w:rFonts w:ascii="Times New Roman" w:hAnsi="Times New Roman"/>
          <w:i/>
          <w:iCs/>
        </w:rPr>
        <w:t>Redondilla glosada</w:t>
      </w:r>
      <w:r w:rsidRPr="003E7E66">
        <w:rPr>
          <w:rFonts w:ascii="Times New Roman" w:hAnsi="Times New Roman"/>
        </w:rPr>
        <w:t>, f. P., t. X, pp. 292-293.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«Lo que el impío ignora»</w:t>
      </w:r>
      <w:proofErr w:type="gramStart"/>
      <w:r w:rsidRPr="003E7E66">
        <w:rPr>
          <w:rFonts w:ascii="Times New Roman" w:hAnsi="Times New Roman"/>
        </w:rPr>
        <w:t>,</w:t>
      </w:r>
      <w:r w:rsidRPr="003E7E66">
        <w:rPr>
          <w:rFonts w:ascii="Times New Roman" w:hAnsi="Times New Roman"/>
          <w:i/>
          <w:iCs/>
        </w:rPr>
        <w:t>.</w:t>
      </w:r>
      <w:proofErr w:type="gramEnd"/>
      <w:r w:rsidRPr="003E7E66">
        <w:rPr>
          <w:rFonts w:ascii="Times New Roman" w:hAnsi="Times New Roman"/>
          <w:i/>
          <w:iCs/>
        </w:rPr>
        <w:t>Providencia</w:t>
      </w:r>
      <w:r w:rsidRPr="003E7E66">
        <w:rPr>
          <w:rFonts w:ascii="Times New Roman" w:hAnsi="Times New Roman"/>
        </w:rPr>
        <w:t>, f. Z., t. III, pp. 1-11.</w:t>
      </w:r>
      <w:r w:rsidRPr="003E7E66">
        <w:rPr>
          <w:rStyle w:val="Refdenotaalpie"/>
          <w:rFonts w:ascii="Times New Roman" w:hAnsi="Times New Roman"/>
        </w:rPr>
        <w:footnoteReference w:id="142"/>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«Locuras, devaneros y ruinas», </w:t>
      </w:r>
      <w:r w:rsidRPr="003E7E66">
        <w:rPr>
          <w:rFonts w:ascii="Times New Roman" w:hAnsi="Times New Roman"/>
          <w:i/>
          <w:iCs/>
        </w:rPr>
        <w:t>Poesía. Paráfrasis de la sentencia del Tasso. ¿Pompe, fasti, richezze / titoli, dignita, che siete al fine? Comento</w:t>
      </w:r>
      <w:r w:rsidRPr="003E7E66">
        <w:rPr>
          <w:rFonts w:ascii="Times New Roman" w:hAnsi="Times New Roman"/>
        </w:rPr>
        <w:t xml:space="preserve">, f. </w:t>
      </w:r>
      <w:r w:rsidRPr="003E7E66">
        <w:rPr>
          <w:rFonts w:ascii="Times New Roman" w:hAnsi="Times New Roman"/>
          <w:caps/>
        </w:rPr>
        <w:t>R. A.</w:t>
      </w:r>
      <w:r w:rsidRPr="003E7E66">
        <w:rPr>
          <w:rFonts w:ascii="Times New Roman" w:hAnsi="Times New Roman"/>
        </w:rPr>
        <w:t>, t. XII, pp. 329-331.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«Loemos a Venus»,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
          <w:iCs/>
        </w:rPr>
        <w:t>Marcelo</w:t>
      </w:r>
      <w:r w:rsidRPr="003E7E66">
        <w:rPr>
          <w:rFonts w:ascii="Times New Roman" w:hAnsi="Times New Roman"/>
        </w:rPr>
        <w:t>, t. VIII, pp. 297-298.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«Los Átomos del Sol coge en redoma», </w:t>
      </w:r>
      <w:r w:rsidRPr="003E7E66">
        <w:rPr>
          <w:rFonts w:ascii="Times New Roman" w:hAnsi="Times New Roman"/>
          <w:i/>
          <w:iCs/>
        </w:rPr>
        <w:t>Soneto. Imposibles más fáciles, que la Constancia en la Mujer</w:t>
      </w:r>
      <w:r w:rsidRPr="003E7E66">
        <w:rPr>
          <w:rFonts w:ascii="Times New Roman" w:hAnsi="Times New Roman"/>
        </w:rPr>
        <w:t>, f. B. B. C., t. VIII, pp. 8-9.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«Los críticos severos», </w:t>
      </w:r>
      <w:r w:rsidRPr="003E7E66">
        <w:rPr>
          <w:rFonts w:ascii="Times New Roman" w:hAnsi="Times New Roman"/>
          <w:i/>
          <w:iCs/>
        </w:rPr>
        <w:t>Fábula. El río y la fuente</w:t>
      </w:r>
      <w:r w:rsidRPr="003E7E66">
        <w:rPr>
          <w:rFonts w:ascii="Times New Roman" w:hAnsi="Times New Roman"/>
        </w:rPr>
        <w:t>, f. M. M. M., t. V, pp. 39-42.</w:t>
      </w:r>
      <w:r w:rsidRPr="003E7E66">
        <w:rPr>
          <w:rStyle w:val="Refdenotaalpie"/>
          <w:rFonts w:ascii="Times New Roman" w:hAnsi="Times New Roman"/>
        </w:rPr>
        <w:footnoteReference w:id="143"/>
      </w:r>
      <w:r w:rsidRPr="003E7E66">
        <w:rPr>
          <w:rFonts w:ascii="Times New Roman" w:hAnsi="Times New Roman"/>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«Los filósofos con brío», </w:t>
      </w:r>
      <w:r w:rsidRPr="003E7E66">
        <w:rPr>
          <w:rFonts w:ascii="Times New Roman" w:hAnsi="Times New Roman"/>
          <w:i/>
        </w:rPr>
        <w:t>Un escribiente a quien su amo daba muy poco de comer, se produjo en las siguientes Décimas</w:t>
      </w:r>
      <w:r w:rsidRPr="003E7E66">
        <w:rPr>
          <w:rFonts w:ascii="Times New Roman" w:hAnsi="Times New Roman"/>
        </w:rPr>
        <w:t xml:space="preserve">, f. </w:t>
      </w:r>
      <w:r w:rsidRPr="003E7E66">
        <w:rPr>
          <w:rFonts w:ascii="Times New Roman" w:hAnsi="Times New Roman"/>
          <w:iCs/>
        </w:rPr>
        <w:t>Imitac de Gerardo Lobo por D. F. G. de S.</w:t>
      </w:r>
      <w:r w:rsidRPr="003E7E66">
        <w:rPr>
          <w:rFonts w:ascii="Times New Roman" w:hAnsi="Times New Roman"/>
        </w:rPr>
        <w:t>, t. XVII, pp. 362-363.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«Los mansos y fieros animales», </w:t>
      </w:r>
      <w:r w:rsidRPr="003E7E66">
        <w:rPr>
          <w:rFonts w:ascii="Times New Roman" w:hAnsi="Times New Roman"/>
          <w:i/>
          <w:iCs/>
        </w:rPr>
        <w:t>Fábula</w:t>
      </w:r>
      <w:r w:rsidRPr="003E7E66">
        <w:rPr>
          <w:rFonts w:ascii="Times New Roman" w:hAnsi="Times New Roman"/>
        </w:rPr>
        <w:t xml:space="preserve">, f. </w:t>
      </w:r>
      <w:r w:rsidRPr="003E7E66">
        <w:rPr>
          <w:rFonts w:ascii="Times New Roman" w:hAnsi="Times New Roman"/>
          <w:iCs/>
        </w:rPr>
        <w:t>D. de B.</w:t>
      </w:r>
      <w:r w:rsidRPr="003E7E66">
        <w:rPr>
          <w:rFonts w:ascii="Times New Roman" w:hAnsi="Times New Roman"/>
        </w:rPr>
        <w:t>, t. XIV, pp. 118-122.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«Los Sueños siempre han sido», </w:t>
      </w:r>
      <w:r w:rsidRPr="003E7E66">
        <w:rPr>
          <w:rFonts w:ascii="Times New Roman" w:hAnsi="Times New Roman"/>
          <w:i/>
          <w:iCs/>
        </w:rPr>
        <w:t>Oda. El sueño</w:t>
      </w:r>
      <w:r w:rsidRPr="003E7E66">
        <w:rPr>
          <w:rFonts w:ascii="Times New Roman" w:hAnsi="Times New Roman"/>
        </w:rPr>
        <w:t>, f. M. Y. G., t. X, pp. 135-138.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«Luego que el viso del reciente bozo», </w:t>
      </w:r>
      <w:r w:rsidRPr="003E7E66">
        <w:rPr>
          <w:rFonts w:ascii="Times New Roman" w:hAnsi="Times New Roman"/>
          <w:i/>
          <w:iCs/>
        </w:rPr>
        <w:t>Juventud</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 280.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«Lúgubres tumbas frías», </w:t>
      </w:r>
      <w:r w:rsidRPr="003E7E66">
        <w:rPr>
          <w:rFonts w:ascii="Times New Roman" w:hAnsi="Times New Roman"/>
          <w:i/>
          <w:iCs/>
        </w:rPr>
        <w:t>Poesía. La amistad</w:t>
      </w:r>
      <w:r w:rsidRPr="003E7E66">
        <w:rPr>
          <w:rFonts w:ascii="Times New Roman" w:hAnsi="Times New Roman"/>
        </w:rPr>
        <w:t xml:space="preserve">, f. </w:t>
      </w:r>
      <w:r w:rsidRPr="003E7E66">
        <w:rPr>
          <w:rFonts w:ascii="Times New Roman" w:hAnsi="Times New Roman"/>
          <w:iCs/>
        </w:rPr>
        <w:t>C. B. A.</w:t>
      </w:r>
      <w:r w:rsidRPr="003E7E66">
        <w:rPr>
          <w:rFonts w:ascii="Times New Roman" w:hAnsi="Times New Roman"/>
        </w:rPr>
        <w:t>, t. XII, pp. 296-299.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«Magnífica colección», </w:t>
      </w:r>
      <w:r w:rsidRPr="003E7E66">
        <w:rPr>
          <w:rFonts w:ascii="Times New Roman" w:hAnsi="Times New Roman"/>
          <w:i/>
          <w:iCs/>
        </w:rPr>
        <w:t>Epigrama. A un pretendido erudito</w:t>
      </w:r>
      <w:r w:rsidRPr="003E7E66">
        <w:rPr>
          <w:rFonts w:ascii="Times New Roman" w:hAnsi="Times New Roman"/>
        </w:rPr>
        <w:t xml:space="preserve">, f. </w:t>
      </w:r>
      <w:r w:rsidRPr="003E7E66">
        <w:rPr>
          <w:rFonts w:ascii="Times New Roman" w:hAnsi="Times New Roman"/>
          <w:iCs/>
        </w:rPr>
        <w:t>C. de Sav.</w:t>
      </w:r>
      <w:r w:rsidRPr="003E7E66">
        <w:rPr>
          <w:rFonts w:ascii="Times New Roman" w:hAnsi="Times New Roman"/>
        </w:rPr>
        <w:t>, t. X, pp. 74-75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«Magnífico premio doy», </w:t>
      </w:r>
      <w:r w:rsidRPr="003E7E66">
        <w:rPr>
          <w:rFonts w:ascii="Times New Roman" w:hAnsi="Times New Roman"/>
          <w:i/>
          <w:iCs/>
        </w:rPr>
        <w:t>Enigma</w:t>
      </w:r>
      <w:r w:rsidRPr="003E7E66">
        <w:rPr>
          <w:rFonts w:ascii="Times New Roman" w:hAnsi="Times New Roman"/>
        </w:rPr>
        <w:t>, t. XIII, pp. 219-220.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«Manos a la obra», </w:t>
      </w:r>
      <w:r w:rsidRPr="003E7E66">
        <w:rPr>
          <w:rFonts w:ascii="Times New Roman" w:hAnsi="Times New Roman"/>
          <w:i/>
          <w:iCs/>
        </w:rPr>
        <w:t>Fábula. Los asnos letrados</w:t>
      </w:r>
      <w:r w:rsidRPr="003E7E66">
        <w:rPr>
          <w:rFonts w:ascii="Times New Roman" w:hAnsi="Times New Roman"/>
        </w:rPr>
        <w:t xml:space="preserve">, f. </w:t>
      </w:r>
      <w:r w:rsidRPr="003E7E66">
        <w:rPr>
          <w:rFonts w:ascii="Times New Roman" w:hAnsi="Times New Roman"/>
          <w:iCs/>
        </w:rPr>
        <w:t>Cor. de Murc</w:t>
      </w:r>
      <w:r w:rsidRPr="003E7E66">
        <w:rPr>
          <w:rFonts w:ascii="Times New Roman" w:hAnsi="Times New Roman"/>
          <w:i/>
          <w:iCs/>
        </w:rPr>
        <w:t>.</w:t>
      </w:r>
      <w:r w:rsidRPr="003E7E66">
        <w:rPr>
          <w:rFonts w:ascii="Times New Roman" w:hAnsi="Times New Roman"/>
        </w:rPr>
        <w:t>, t. VI, pp. 282-286.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Marcelo. </w:t>
      </w:r>
      <w:proofErr w:type="gramStart"/>
      <w:r w:rsidRPr="003E7E66">
        <w:rPr>
          <w:rFonts w:ascii="Times New Roman" w:hAnsi="Times New Roman"/>
        </w:rPr>
        <w:t>¿</w:t>
      </w:r>
      <w:proofErr w:type="gramEnd"/>
      <w:r w:rsidRPr="003E7E66">
        <w:rPr>
          <w:rFonts w:ascii="Times New Roman" w:hAnsi="Times New Roman"/>
        </w:rPr>
        <w:t xml:space="preserve">Cómo celebraremos,», </w:t>
      </w:r>
      <w:r w:rsidRPr="003E7E66">
        <w:rPr>
          <w:rFonts w:ascii="Times New Roman" w:hAnsi="Times New Roman"/>
          <w:i/>
          <w:iCs/>
        </w:rPr>
        <w:t>Los días de Florinda. Anacreóntica</w:t>
      </w:r>
      <w:r w:rsidRPr="003E7E66">
        <w:rPr>
          <w:rFonts w:ascii="Times New Roman" w:hAnsi="Times New Roman"/>
        </w:rPr>
        <w:t>, f. Marcelo, t. VIII, pp. 303-304.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Marcelo. </w:t>
      </w:r>
      <w:proofErr w:type="gramStart"/>
      <w:r w:rsidRPr="003E7E66">
        <w:rPr>
          <w:rFonts w:ascii="Times New Roman" w:hAnsi="Times New Roman"/>
        </w:rPr>
        <w:t>¿</w:t>
      </w:r>
      <w:proofErr w:type="gramEnd"/>
      <w:r w:rsidRPr="003E7E66">
        <w:rPr>
          <w:rFonts w:ascii="Times New Roman" w:hAnsi="Times New Roman"/>
        </w:rPr>
        <w:t xml:space="preserve">Cuál pensáis que es la cosa», </w:t>
      </w:r>
      <w:r w:rsidRPr="003E7E66">
        <w:rPr>
          <w:rFonts w:ascii="Times New Roman" w:hAnsi="Times New Roman"/>
          <w:i/>
          <w:iCs/>
        </w:rPr>
        <w:t>La pregunta. Anacreóntica</w:t>
      </w:r>
      <w:r w:rsidRPr="003E7E66">
        <w:rPr>
          <w:rFonts w:ascii="Times New Roman" w:hAnsi="Times New Roman"/>
        </w:rPr>
        <w:t>, f.</w:t>
      </w:r>
      <w:r w:rsidRPr="003E7E66">
        <w:rPr>
          <w:rFonts w:ascii="Times New Roman" w:hAnsi="Times New Roman"/>
          <w:iCs/>
        </w:rPr>
        <w:t xml:space="preserve"> Marcelo</w:t>
      </w:r>
      <w:r w:rsidRPr="003E7E66">
        <w:rPr>
          <w:rFonts w:ascii="Times New Roman" w:hAnsi="Times New Roman"/>
        </w:rPr>
        <w:t>, t. VIII, p. 309.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«Máximo, que tal nombre te viene bien», </w:t>
      </w:r>
      <w:r w:rsidRPr="003E7E66">
        <w:rPr>
          <w:rFonts w:ascii="Times New Roman" w:hAnsi="Times New Roman"/>
          <w:i/>
          <w:iCs/>
        </w:rPr>
        <w:t xml:space="preserve">Traducción. En verso endecasílabo de una Elegía de Ovidio que </w:t>
      </w:r>
      <w:r w:rsidRPr="003E7E66">
        <w:rPr>
          <w:rFonts w:ascii="Times New Roman" w:hAnsi="Times New Roman"/>
        </w:rPr>
        <w:t xml:space="preserve">empieza Maxime, qui tanti mensuram nominis imples. </w:t>
      </w:r>
      <w:r w:rsidRPr="003E7E66">
        <w:rPr>
          <w:rFonts w:ascii="Times New Roman" w:hAnsi="Times New Roman"/>
          <w:i/>
          <w:iCs/>
        </w:rPr>
        <w:t>En la que pide a Máximo su amigo se interese con el César para que le remueva a otro destierro menos incómodo</w:t>
      </w:r>
      <w:r w:rsidRPr="003E7E66">
        <w:rPr>
          <w:rFonts w:ascii="Times New Roman" w:hAnsi="Times New Roman"/>
        </w:rPr>
        <w:t xml:space="preserve">, f. </w:t>
      </w:r>
      <w:r w:rsidRPr="003E7E66">
        <w:rPr>
          <w:rFonts w:ascii="Times New Roman" w:hAnsi="Times New Roman"/>
          <w:iCs/>
        </w:rPr>
        <w:t>D. J. L. M.,</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pp.</w:t>
      </w:r>
      <w:r w:rsidRPr="003E7E66">
        <w:rPr>
          <w:rFonts w:ascii="Times New Roman" w:hAnsi="Times New Roman"/>
          <w:i/>
          <w:iCs/>
        </w:rPr>
        <w:t xml:space="preserve"> </w:t>
      </w:r>
      <w:r w:rsidRPr="003E7E66">
        <w:rPr>
          <w:rFonts w:ascii="Times New Roman" w:hAnsi="Times New Roman"/>
        </w:rPr>
        <w:t xml:space="preserve">357-361.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«Me dicen los amigos», </w:t>
      </w:r>
      <w:r w:rsidRPr="003E7E66">
        <w:rPr>
          <w:rFonts w:ascii="Times New Roman" w:hAnsi="Times New Roman"/>
          <w:i/>
          <w:iCs/>
        </w:rPr>
        <w:t>Oda</w:t>
      </w:r>
      <w:r w:rsidRPr="003E7E66">
        <w:rPr>
          <w:rFonts w:ascii="Times New Roman" w:hAnsi="Times New Roman"/>
          <w:caps/>
        </w:rPr>
        <w:t>,</w:t>
      </w:r>
      <w:r w:rsidRPr="003E7E66">
        <w:rPr>
          <w:rFonts w:ascii="Times New Roman" w:hAnsi="Times New Roman"/>
        </w:rPr>
        <w:t xml:space="preserve"> f. B. B., t. XV, p. 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«Me ha dado Dios tan gran entendimiento;», </w:t>
      </w:r>
      <w:r w:rsidRPr="003E7E66">
        <w:rPr>
          <w:rFonts w:ascii="Times New Roman" w:hAnsi="Times New Roman"/>
          <w:i/>
          <w:iCs/>
        </w:rPr>
        <w:t>Fábula. La mona Presumida</w:t>
      </w:r>
      <w:r w:rsidRPr="003E7E66">
        <w:rPr>
          <w:rFonts w:ascii="Times New Roman" w:hAnsi="Times New Roman"/>
        </w:rPr>
        <w:t>, f. J. R., t. IV, pp. 204-207.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 albedrío es libre,», </w:t>
      </w:r>
      <w:r w:rsidRPr="003E7E66">
        <w:rPr>
          <w:rFonts w:ascii="Times New Roman" w:hAnsi="Times New Roman"/>
          <w:i/>
          <w:iCs/>
        </w:rPr>
        <w:t>Enigma</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XIV, p. 36.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 corazón se aflige»,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
          <w:iCs/>
        </w:rPr>
        <w:t>Elías</w:t>
      </w:r>
      <w:r w:rsidRPr="003E7E66">
        <w:rPr>
          <w:rFonts w:ascii="Times New Roman" w:hAnsi="Times New Roman"/>
        </w:rPr>
        <w:t>, t. III,</w:t>
      </w:r>
      <w:r w:rsidRPr="003E7E66">
        <w:rPr>
          <w:rFonts w:ascii="Times New Roman" w:hAnsi="Times New Roman"/>
          <w:i/>
          <w:iCs/>
        </w:rPr>
        <w:t xml:space="preserve"> </w:t>
      </w:r>
      <w:r w:rsidRPr="003E7E66">
        <w:rPr>
          <w:rFonts w:ascii="Times New Roman" w:hAnsi="Times New Roman"/>
        </w:rPr>
        <w:t>pp. 111-113.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«Mil pensamientos a mis solas hago», </w:t>
      </w:r>
      <w:r w:rsidRPr="003E7E66">
        <w:rPr>
          <w:rFonts w:ascii="Times New Roman" w:hAnsi="Times New Roman"/>
          <w:i/>
          <w:iCs/>
        </w:rPr>
        <w:t>A mi pena</w:t>
      </w:r>
      <w:r w:rsidRPr="003E7E66">
        <w:rPr>
          <w:rFonts w:ascii="Times New Roman" w:hAnsi="Times New Roman"/>
          <w:i/>
        </w:rPr>
        <w:t>. Soneto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XIV, pp. 183.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«Mira el rico avariento y cuidadoso», </w:t>
      </w:r>
      <w:r w:rsidRPr="003E7E66">
        <w:rPr>
          <w:rFonts w:ascii="Times New Roman" w:hAnsi="Times New Roman"/>
          <w:i/>
          <w:iCs/>
        </w:rPr>
        <w:t>Soneto</w:t>
      </w:r>
      <w:r w:rsidRPr="003E7E66">
        <w:rPr>
          <w:rFonts w:ascii="Times New Roman" w:hAnsi="Times New Roman"/>
        </w:rPr>
        <w:t xml:space="preserve">, f. L. J., t. II, p. 112.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«Mis años juveniles»,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Cs/>
        </w:rPr>
        <w:t>D. de C. L.</w:t>
      </w:r>
      <w:r w:rsidRPr="003E7E66">
        <w:rPr>
          <w:rFonts w:ascii="Times New Roman" w:hAnsi="Times New Roman"/>
        </w:rPr>
        <w:t xml:space="preserve">, t. X, pp. 123-124.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«Mujeres que toleráis», </w:t>
      </w:r>
      <w:r w:rsidRPr="003E7E66">
        <w:rPr>
          <w:rFonts w:ascii="Times New Roman" w:hAnsi="Times New Roman"/>
          <w:i/>
          <w:iCs/>
        </w:rPr>
        <w:t>Décimas. Queja de una dama en una ausencia</w:t>
      </w:r>
      <w:r w:rsidRPr="003E7E66">
        <w:rPr>
          <w:rFonts w:ascii="Times New Roman" w:hAnsi="Times New Roman"/>
        </w:rPr>
        <w:t>, f. R. S., t. IV, pp. 146-148.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«Muy a menudo llega», </w:t>
      </w:r>
      <w:r w:rsidRPr="003E7E66">
        <w:rPr>
          <w:rFonts w:ascii="Times New Roman" w:hAnsi="Times New Roman"/>
          <w:i/>
          <w:iCs/>
        </w:rPr>
        <w:t>Fábula. El cántaro de barro</w:t>
      </w:r>
      <w:r w:rsidRPr="003E7E66">
        <w:rPr>
          <w:rFonts w:ascii="Times New Roman" w:hAnsi="Times New Roman"/>
        </w:rPr>
        <w:t xml:space="preserve">, f. </w:t>
      </w:r>
      <w:r w:rsidRPr="003E7E66">
        <w:rPr>
          <w:rFonts w:ascii="Times New Roman" w:hAnsi="Times New Roman"/>
          <w:iCs/>
        </w:rPr>
        <w:t>D. de C.</w:t>
      </w:r>
      <w:r w:rsidRPr="003E7E66">
        <w:rPr>
          <w:rFonts w:ascii="Times New Roman" w:hAnsi="Times New Roman"/>
        </w:rPr>
        <w:t>, t. XIII, pp. 197-198.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«Nace el hombre; pero nace», </w:t>
      </w:r>
      <w:r w:rsidRPr="003E7E66">
        <w:rPr>
          <w:rFonts w:ascii="Times New Roman" w:hAnsi="Times New Roman"/>
          <w:i/>
          <w:iCs/>
        </w:rPr>
        <w:t>Poesía. Glosa</w:t>
      </w:r>
      <w:r w:rsidRPr="003E7E66">
        <w:rPr>
          <w:rFonts w:ascii="Times New Roman" w:hAnsi="Times New Roman"/>
        </w:rPr>
        <w:t>, t. XV, pp. 56-58.</w:t>
      </w:r>
    </w:p>
    <w:p w:rsidR="00AC58F6" w:rsidRPr="003E7E66" w:rsidRDefault="00AC58F6" w:rsidP="00F74733">
      <w:pPr>
        <w:pStyle w:val="Prrafodelista"/>
        <w:numPr>
          <w:ilvl w:val="0"/>
          <w:numId w:val="6"/>
        </w:numPr>
        <w:ind w:left="340"/>
        <w:jc w:val="both"/>
        <w:rPr>
          <w:rFonts w:ascii="Times New Roman" w:hAnsi="Times New Roman"/>
          <w:lang w:val="en-US"/>
        </w:rPr>
      </w:pPr>
      <w:r w:rsidRPr="003E7E66">
        <w:rPr>
          <w:rFonts w:ascii="Times New Roman" w:hAnsi="Times New Roman"/>
        </w:rPr>
        <w:t xml:space="preserve">«Nace la luz, y de las negras horas», </w:t>
      </w:r>
      <w:r w:rsidRPr="003E7E66">
        <w:rPr>
          <w:rFonts w:ascii="Times New Roman" w:hAnsi="Times New Roman"/>
          <w:i/>
          <w:iCs/>
        </w:rPr>
        <w:t xml:space="preserve">Imagen del día. </w:t>
      </w:r>
      <w:r w:rsidRPr="003E7E66">
        <w:rPr>
          <w:rFonts w:ascii="Times New Roman" w:hAnsi="Times New Roman"/>
          <w:i/>
          <w:iCs/>
          <w:lang w:val="en-US"/>
        </w:rPr>
        <w:t>Oda</w:t>
      </w:r>
      <w:r w:rsidRPr="003E7E66">
        <w:rPr>
          <w:rFonts w:ascii="Times New Roman" w:hAnsi="Times New Roman"/>
          <w:lang w:val="en-US"/>
        </w:rPr>
        <w:t>,</w:t>
      </w:r>
      <w:r w:rsidRPr="003E7E66">
        <w:rPr>
          <w:rFonts w:ascii="Times New Roman" w:hAnsi="Times New Roman"/>
          <w:i/>
          <w:iCs/>
          <w:lang w:val="en-US"/>
        </w:rPr>
        <w:t xml:space="preserve"> </w:t>
      </w:r>
      <w:r w:rsidRPr="003E7E66">
        <w:rPr>
          <w:rFonts w:ascii="Times New Roman" w:hAnsi="Times New Roman"/>
          <w:lang w:val="en-US"/>
        </w:rPr>
        <w:t>f. S. M. S., t. I, pp. 261-263.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«Nace la luz, y las negras horas», </w:t>
      </w:r>
      <w:r w:rsidRPr="003E7E66">
        <w:rPr>
          <w:rFonts w:ascii="Times New Roman" w:hAnsi="Times New Roman"/>
          <w:i/>
          <w:iCs/>
        </w:rPr>
        <w:t>Oda. Imagen del día</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Cs/>
        </w:rPr>
        <w:t>S. M. S</w:t>
      </w:r>
      <w:r w:rsidRPr="003E7E66">
        <w:rPr>
          <w:rFonts w:ascii="Times New Roman" w:hAnsi="Times New Roman"/>
          <w:i/>
          <w:iCs/>
        </w:rPr>
        <w:t>.</w:t>
      </w:r>
      <w:r w:rsidRPr="003E7E66">
        <w:rPr>
          <w:rFonts w:ascii="Times New Roman" w:hAnsi="Times New Roman"/>
        </w:rPr>
        <w:t xml:space="preserve">, t. VII; pp. 123-125.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«Nací en agrio, dulce soy», </w:t>
      </w:r>
      <w:r w:rsidRPr="003E7E66">
        <w:rPr>
          <w:rFonts w:ascii="Times New Roman" w:hAnsi="Times New Roman"/>
          <w:i/>
          <w:iCs/>
        </w:rPr>
        <w:t>Enigmas</w:t>
      </w:r>
      <w:r w:rsidRPr="003E7E66">
        <w:rPr>
          <w:rFonts w:ascii="Times New Roman" w:hAnsi="Times New Roman"/>
        </w:rPr>
        <w:t>, t. XI, p. 102.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«Nació en cierto jardín una Palmera», </w:t>
      </w:r>
      <w:r w:rsidRPr="003E7E66">
        <w:rPr>
          <w:rFonts w:ascii="Times New Roman" w:hAnsi="Times New Roman"/>
          <w:i/>
          <w:iCs/>
        </w:rPr>
        <w:t>Fábula. La palmera</w:t>
      </w:r>
      <w:r w:rsidRPr="003E7E66">
        <w:rPr>
          <w:rFonts w:ascii="Times New Roman" w:hAnsi="Times New Roman"/>
        </w:rPr>
        <w:t>, f. M. M. M., t. IX, pp. 52-53.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«Nadie podrá decir nada»,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18.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«Niño, Dios, tirador Ciego», </w:t>
      </w:r>
      <w:r w:rsidRPr="003E7E66">
        <w:rPr>
          <w:rFonts w:ascii="Times New Roman" w:hAnsi="Times New Roman"/>
          <w:i/>
          <w:iCs/>
        </w:rPr>
        <w:t>Poesía. Definición del amor</w:t>
      </w:r>
      <w:r w:rsidRPr="003E7E66">
        <w:rPr>
          <w:rFonts w:ascii="Times New Roman" w:hAnsi="Times New Roman"/>
        </w:rPr>
        <w:t>, t. VII, pp. 315-317.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alumbres, no, dorado Sol hermoso», </w:t>
      </w:r>
      <w:r w:rsidRPr="003E7E66">
        <w:rPr>
          <w:rFonts w:ascii="Times New Roman" w:hAnsi="Times New Roman"/>
          <w:i/>
          <w:iCs/>
        </w:rPr>
        <w:t>Soneto</w:t>
      </w:r>
      <w:r w:rsidRPr="003E7E66">
        <w:rPr>
          <w:rFonts w:ascii="Times New Roman" w:hAnsi="Times New Roman"/>
        </w:rPr>
        <w:t>, t. I, p. 195.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debe el hombre afligirse,», </w:t>
      </w:r>
      <w:r w:rsidRPr="003E7E66">
        <w:rPr>
          <w:rFonts w:ascii="Times New Roman" w:hAnsi="Times New Roman"/>
          <w:i/>
          <w:iCs/>
        </w:rPr>
        <w:t>No hay mal que por bien no venga</w:t>
      </w:r>
      <w:r w:rsidRPr="003E7E66">
        <w:rPr>
          <w:rFonts w:ascii="Times New Roman" w:hAnsi="Times New Roman"/>
        </w:rPr>
        <w:t>, t. I, pp. 342-345.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debe el hombre afligirse,», </w:t>
      </w:r>
      <w:r w:rsidRPr="003E7E66">
        <w:rPr>
          <w:rFonts w:ascii="Times New Roman" w:hAnsi="Times New Roman"/>
          <w:i/>
          <w:iCs/>
        </w:rPr>
        <w:t>No hay mal que por bien no venga</w:t>
      </w:r>
      <w:r w:rsidRPr="003E7E66">
        <w:rPr>
          <w:rFonts w:ascii="Times New Roman" w:hAnsi="Times New Roman"/>
          <w:iCs/>
        </w:rPr>
        <w:t xml:space="preserve">. Romance, </w:t>
      </w:r>
      <w:r w:rsidRPr="003E7E66">
        <w:rPr>
          <w:rFonts w:ascii="Times New Roman" w:hAnsi="Times New Roman"/>
        </w:rPr>
        <w:t>f. D. de M., t. XIV, pp. 396-399.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donde fueres hagas como vieres»,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Contra el proverbio u axioma donde quiera que fueres haz como vieres</w:t>
      </w:r>
      <w:r w:rsidRPr="003E7E66">
        <w:rPr>
          <w:rFonts w:ascii="Times New Roman" w:hAnsi="Times New Roman"/>
        </w:rPr>
        <w:t>, f. F. D. de L., t. XI, pp. 277-278.,</w:t>
      </w:r>
      <w:r w:rsidRPr="003E7E66">
        <w:rPr>
          <w:rFonts w:ascii="Times New Roman" w:hAnsi="Times New Roman"/>
          <w:i/>
          <w:iCs/>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hay en mi casa techo artesonado.», </w:t>
      </w:r>
      <w:r w:rsidRPr="003E7E66">
        <w:rPr>
          <w:rFonts w:ascii="Times New Roman" w:hAnsi="Times New Roman"/>
          <w:i/>
          <w:iCs/>
        </w:rPr>
        <w:t>Traducción de la oda de Horacio, que comienza: Non aebur &amp;c</w:t>
      </w:r>
      <w:r w:rsidRPr="003E7E66">
        <w:rPr>
          <w:rFonts w:ascii="Times New Roman" w:hAnsi="Times New Roman"/>
        </w:rPr>
        <w:t>., f. Carnerero, t. II, pp. 76-79.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hay tesoro en el mundo, ni riqueza»,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La cochina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C. de M.</w:t>
      </w:r>
      <w:r w:rsidRPr="003E7E66">
        <w:rPr>
          <w:rFonts w:ascii="Times New Roman" w:hAnsi="Times New Roman"/>
        </w:rPr>
        <w:t>, t. XII, pp. 56-58.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hay vida como la mía», </w:t>
      </w:r>
      <w:r w:rsidRPr="003E7E66">
        <w:rPr>
          <w:rFonts w:ascii="Times New Roman" w:hAnsi="Times New Roman"/>
          <w:i/>
          <w:iCs/>
        </w:rPr>
        <w:t>Letrilla satírica</w:t>
      </w:r>
      <w:r w:rsidRPr="003E7E66">
        <w:rPr>
          <w:rFonts w:ascii="Times New Roman" w:hAnsi="Times New Roman"/>
        </w:rPr>
        <w:t>. f. R. J., t. IX, pp. 167-169.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«No, insensatos, la sólida ventura», </w:t>
      </w:r>
      <w:r w:rsidRPr="003E7E66">
        <w:rPr>
          <w:rFonts w:ascii="Times New Roman" w:hAnsi="Times New Roman"/>
          <w:i/>
          <w:iCs/>
        </w:rPr>
        <w:t>Soliloquio filosófico</w:t>
      </w:r>
      <w:r w:rsidRPr="003E7E66">
        <w:rPr>
          <w:rFonts w:ascii="Times New Roman" w:hAnsi="Times New Roman"/>
        </w:rPr>
        <w:t>, t. II, p. 221.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jures, habla poco, y di verdades», </w:t>
      </w:r>
      <w:r w:rsidRPr="003E7E66">
        <w:rPr>
          <w:rFonts w:ascii="Times New Roman" w:hAnsi="Times New Roman"/>
          <w:i/>
          <w:iCs/>
        </w:rPr>
        <w:t>Octavas</w:t>
      </w:r>
      <w:r w:rsidRPr="003E7E66">
        <w:rPr>
          <w:rFonts w:ascii="Times New Roman" w:hAnsi="Times New Roman"/>
        </w:rPr>
        <w:t xml:space="preserve">. </w:t>
      </w:r>
      <w:r w:rsidRPr="003E7E66">
        <w:rPr>
          <w:rFonts w:ascii="Times New Roman" w:hAnsi="Times New Roman"/>
          <w:i/>
          <w:iCs/>
        </w:rPr>
        <w:t>Consejos para vivir con perfección</w:t>
      </w:r>
      <w:r w:rsidRPr="003E7E66">
        <w:rPr>
          <w:rFonts w:ascii="Times New Roman" w:hAnsi="Times New Roman"/>
        </w:rPr>
        <w:t>, f</w:t>
      </w:r>
      <w:r w:rsidRPr="003E7E66">
        <w:rPr>
          <w:rFonts w:ascii="Times New Roman" w:hAnsi="Times New Roman"/>
          <w:caps/>
        </w:rPr>
        <w:t xml:space="preserve">. L., </w:t>
      </w:r>
      <w:r w:rsidRPr="003E7E66">
        <w:rPr>
          <w:rFonts w:ascii="Times New Roman" w:hAnsi="Times New Roman"/>
        </w:rPr>
        <w:t>t. II, pp.</w:t>
      </w:r>
      <w:r w:rsidRPr="003E7E66">
        <w:rPr>
          <w:rFonts w:ascii="Times New Roman" w:hAnsi="Times New Roman"/>
          <w:caps/>
        </w:rPr>
        <w:t xml:space="preserve"> </w:t>
      </w:r>
      <w:r w:rsidRPr="003E7E66">
        <w:rPr>
          <w:rFonts w:ascii="Times New Roman" w:hAnsi="Times New Roman"/>
        </w:rPr>
        <w:t>273-275.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me acuerdo muy bien dónde he leído», </w:t>
      </w:r>
      <w:r w:rsidRPr="003E7E66">
        <w:rPr>
          <w:rFonts w:ascii="Times New Roman" w:hAnsi="Times New Roman"/>
          <w:i/>
          <w:iCs/>
        </w:rPr>
        <w:t>Fábula. El jumento crítico,</w:t>
      </w:r>
      <w:r w:rsidRPr="003E7E66">
        <w:rPr>
          <w:rFonts w:ascii="Times New Roman" w:hAnsi="Times New Roman"/>
        </w:rPr>
        <w:t xml:space="preserve"> f. </w:t>
      </w:r>
      <w:r w:rsidRPr="003E7E66">
        <w:rPr>
          <w:rFonts w:ascii="Times New Roman" w:hAnsi="Times New Roman"/>
          <w:iCs/>
        </w:rPr>
        <w:t>Carnerero,</w:t>
      </w:r>
      <w:r w:rsidRPr="003E7E66">
        <w:rPr>
          <w:rFonts w:ascii="Times New Roman" w:hAnsi="Times New Roman"/>
          <w:i/>
          <w:iCs/>
        </w:rPr>
        <w:t xml:space="preserve"> </w:t>
      </w:r>
      <w:r w:rsidRPr="003E7E66">
        <w:rPr>
          <w:rFonts w:ascii="Times New Roman" w:hAnsi="Times New Roman"/>
        </w:rPr>
        <w:t>t. III, pp. 29-30.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se aqueja fortuna»,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El Filósofo, Pobre y enfermo</w:t>
      </w:r>
      <w:r w:rsidRPr="003E7E66">
        <w:rPr>
          <w:rFonts w:ascii="Times New Roman" w:hAnsi="Times New Roman"/>
        </w:rPr>
        <w:t xml:space="preserve">, f. </w:t>
      </w:r>
      <w:r w:rsidRPr="003E7E66">
        <w:rPr>
          <w:rFonts w:ascii="Times New Roman" w:hAnsi="Times New Roman"/>
          <w:iCs/>
        </w:rPr>
        <w:t>S. S. S.</w:t>
      </w:r>
      <w:r w:rsidRPr="003E7E66">
        <w:rPr>
          <w:rFonts w:ascii="Times New Roman" w:hAnsi="Times New Roman"/>
        </w:rPr>
        <w:t xml:space="preserve">, t. VII, pp. 341-342. </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No sé, si Antonia tiene», </w:t>
      </w:r>
      <w:r w:rsidRPr="003E7E66">
        <w:rPr>
          <w:rFonts w:ascii="Times New Roman" w:hAnsi="Times New Roman"/>
          <w:i/>
          <w:iCs/>
        </w:rPr>
        <w:t>Anacreóntica</w:t>
      </w:r>
      <w:r w:rsidRPr="003E7E66">
        <w:rPr>
          <w:rFonts w:ascii="Times New Roman" w:hAnsi="Times New Roman"/>
        </w:rPr>
        <w:t>, f. B. B., t. IX, pp. 58-59.</w:t>
      </w:r>
    </w:p>
    <w:p w:rsidR="00AC58F6" w:rsidRPr="003E7E66" w:rsidRDefault="00AC58F6" w:rsidP="00AC58F6">
      <w:pPr>
        <w:spacing w:after="0"/>
        <w:ind w:left="680"/>
        <w:contextualSpacing/>
        <w:jc w:val="both"/>
        <w:rPr>
          <w:rFonts w:ascii="Times New Roman" w:hAnsi="Times New Roman"/>
        </w:rPr>
      </w:pP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se puede reprimir», </w:t>
      </w:r>
      <w:r w:rsidRPr="003E7E66">
        <w:rPr>
          <w:rFonts w:ascii="Times New Roman" w:hAnsi="Times New Roman"/>
          <w:i/>
          <w:iCs/>
        </w:rPr>
        <w:t>El amor no puede ser encubierto</w:t>
      </w:r>
      <w:r w:rsidRPr="003E7E66">
        <w:rPr>
          <w:rFonts w:ascii="Times New Roman" w:hAnsi="Times New Roman"/>
        </w:rPr>
        <w:t>, t. III, pp. 148-149.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siempre es dicha sencilla» [estribillo] / «No pretendas molestarte», </w:t>
      </w:r>
      <w:r w:rsidRPr="003E7E66">
        <w:rPr>
          <w:rFonts w:ascii="Times New Roman" w:hAnsi="Times New Roman"/>
          <w:i/>
          <w:iCs/>
        </w:rPr>
        <w:t>Letrilla. Al amor</w:t>
      </w:r>
      <w:r w:rsidRPr="003E7E66">
        <w:rPr>
          <w:rFonts w:ascii="Times New Roman" w:hAnsi="Times New Roman"/>
        </w:rPr>
        <w:t>, f. A. G. B., t. IX, pp. 311-313.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te deslumbre Fausto, la grandeza,», </w:t>
      </w:r>
      <w:r w:rsidRPr="003E7E66">
        <w:rPr>
          <w:rFonts w:ascii="Times New Roman" w:hAnsi="Times New Roman"/>
          <w:i/>
          <w:iCs/>
        </w:rPr>
        <w:t>Moral</w:t>
      </w:r>
      <w:r w:rsidRPr="003E7E66">
        <w:rPr>
          <w:rFonts w:ascii="Times New Roman" w:hAnsi="Times New Roman"/>
        </w:rPr>
        <w:t xml:space="preserve">. </w:t>
      </w:r>
      <w:r w:rsidRPr="003E7E66">
        <w:rPr>
          <w:rFonts w:ascii="Times New Roman" w:hAnsi="Times New Roman"/>
          <w:i/>
          <w:iCs/>
        </w:rPr>
        <w:t xml:space="preserve">Oda Sáfica, </w:t>
      </w:r>
      <w:r w:rsidRPr="003E7E66">
        <w:rPr>
          <w:rFonts w:ascii="Times New Roman" w:hAnsi="Times New Roman"/>
        </w:rPr>
        <w:t>f. P. d. l. H., t. I, p. 115.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Señor, no me arguyas irritado», </w:t>
      </w:r>
      <w:r w:rsidRPr="003E7E66">
        <w:rPr>
          <w:rFonts w:ascii="Times New Roman" w:hAnsi="Times New Roman"/>
          <w:i/>
          <w:iCs/>
        </w:rPr>
        <w:t>Poesía. Canción sagrada. Traducción del salmo VI</w:t>
      </w:r>
      <w:r w:rsidRPr="003E7E66">
        <w:rPr>
          <w:rFonts w:ascii="Times New Roman" w:hAnsi="Times New Roman"/>
        </w:rPr>
        <w:t xml:space="preserve">, f. A. H. M., t. IV, pp. 185-186. </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No ves allí aquel hombre mal contento», </w:t>
      </w:r>
      <w:r w:rsidRPr="003E7E66">
        <w:rPr>
          <w:rFonts w:ascii="Times New Roman" w:hAnsi="Times New Roman"/>
          <w:i/>
          <w:iCs/>
        </w:rPr>
        <w:t>Poesía. A un ocioso</w:t>
      </w:r>
      <w:r w:rsidRPr="003E7E66">
        <w:rPr>
          <w:rFonts w:ascii="Times New Roman" w:hAnsi="Times New Roman"/>
          <w:i/>
          <w:iCs/>
          <w:caps/>
        </w:rPr>
        <w:t xml:space="preserve">, </w:t>
      </w:r>
      <w:r w:rsidRPr="003E7E66">
        <w:rPr>
          <w:rFonts w:ascii="Times New Roman" w:hAnsi="Times New Roman"/>
        </w:rPr>
        <w:t>t. XI, p. 156.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«No ya mi Musa amor, no ya ternura», </w:t>
      </w:r>
      <w:r w:rsidRPr="003E7E66">
        <w:rPr>
          <w:rFonts w:ascii="Times New Roman" w:hAnsi="Times New Roman"/>
          <w:i/>
          <w:iCs/>
        </w:rPr>
        <w:t>Soneto</w:t>
      </w:r>
      <w:r w:rsidRPr="003E7E66">
        <w:rPr>
          <w:rFonts w:ascii="Times New Roman" w:hAnsi="Times New Roman"/>
        </w:rPr>
        <w:t xml:space="preserve">. </w:t>
      </w:r>
      <w:r w:rsidRPr="003E7E66">
        <w:rPr>
          <w:rFonts w:ascii="Times New Roman" w:hAnsi="Times New Roman"/>
          <w:i/>
          <w:iCs/>
        </w:rPr>
        <w:t>En elogio al que compuso la Señorita puesto en la pág. 206</w:t>
      </w:r>
      <w:r w:rsidRPr="003E7E66">
        <w:rPr>
          <w:rFonts w:ascii="Times New Roman" w:hAnsi="Times New Roman"/>
        </w:rPr>
        <w:t xml:space="preserve">, f. </w:t>
      </w:r>
      <w:r w:rsidRPr="003E7E66">
        <w:rPr>
          <w:rFonts w:ascii="Times New Roman" w:hAnsi="Times New Roman"/>
          <w:iCs/>
        </w:rPr>
        <w:t>F. P. U.,</w:t>
      </w:r>
      <w:r w:rsidRPr="003E7E66">
        <w:rPr>
          <w:rFonts w:ascii="Times New Roman" w:hAnsi="Times New Roman"/>
          <w:i/>
          <w:iCs/>
        </w:rPr>
        <w:t xml:space="preserve"> </w:t>
      </w:r>
      <w:r w:rsidRPr="003E7E66">
        <w:rPr>
          <w:rFonts w:ascii="Times New Roman" w:hAnsi="Times New Roman"/>
          <w:iCs/>
        </w:rPr>
        <w:t xml:space="preserve">t. V, </w:t>
      </w:r>
      <w:r w:rsidRPr="003E7E66">
        <w:rPr>
          <w:rFonts w:ascii="Times New Roman" w:hAnsi="Times New Roman"/>
        </w:rPr>
        <w:t>pp. 234-235.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«Nunca el hombre está alegre, ni contento,», </w:t>
      </w:r>
      <w:r w:rsidRPr="003E7E66">
        <w:rPr>
          <w:rFonts w:ascii="Times New Roman" w:hAnsi="Times New Roman"/>
          <w:i/>
          <w:iCs/>
        </w:rPr>
        <w:t>Octava. A la inconstancia del hombre</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R. S. L.</w:t>
      </w:r>
      <w:r w:rsidRPr="003E7E66">
        <w:rPr>
          <w:rFonts w:ascii="Times New Roman" w:hAnsi="Times New Roman"/>
        </w:rPr>
        <w:t xml:space="preserve">, t. VII, p. 175.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«Nuestra vida es un punto,», </w:t>
      </w:r>
      <w:r w:rsidRPr="003E7E66">
        <w:rPr>
          <w:rFonts w:ascii="Times New Roman" w:hAnsi="Times New Roman"/>
          <w:i/>
          <w:iCs/>
        </w:rPr>
        <w:t>Anacreóntica. De la otra vida</w:t>
      </w:r>
      <w:r w:rsidRPr="003E7E66">
        <w:rPr>
          <w:rFonts w:ascii="Times New Roman" w:hAnsi="Times New Roman"/>
        </w:rPr>
        <w:t xml:space="preserve">, f. Y. Q., t. IV, pp. 139-140.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 engañose burlado,», </w:t>
      </w:r>
      <w:r w:rsidRPr="003E7E66">
        <w:rPr>
          <w:rFonts w:ascii="Times New Roman" w:hAnsi="Times New Roman"/>
          <w:i/>
          <w:iCs/>
        </w:rPr>
        <w:t>Anacreóntica</w:t>
      </w:r>
      <w:r w:rsidRPr="003E7E66">
        <w:rPr>
          <w:rFonts w:ascii="Times New Roman" w:hAnsi="Times New Roman"/>
        </w:rPr>
        <w:t>, f. B. B., t. IX, p. 68.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«Oficio que no mantiene», </w:t>
      </w:r>
      <w:r w:rsidRPr="003E7E66">
        <w:rPr>
          <w:rFonts w:ascii="Times New Roman" w:hAnsi="Times New Roman"/>
          <w:i/>
          <w:iCs/>
        </w:rPr>
        <w:t>Letrilla</w:t>
      </w:r>
      <w:r w:rsidRPr="003E7E66">
        <w:rPr>
          <w:rFonts w:ascii="Times New Roman" w:hAnsi="Times New Roman"/>
        </w:rPr>
        <w:t>, f. A. H. M., t. V, pp. 187-189.</w:t>
      </w:r>
      <w:r w:rsidRPr="003E7E66">
        <w:rPr>
          <w:rStyle w:val="Refdenotaalpie"/>
          <w:rFonts w:ascii="Times New Roman" w:hAnsi="Times New Roman"/>
        </w:rPr>
        <w:footnoteReference w:id="144"/>
      </w:r>
      <w:r w:rsidRPr="003E7E66">
        <w:rPr>
          <w:rFonts w:ascii="Times New Roman" w:hAnsi="Times New Roman"/>
        </w:rPr>
        <w:t xml:space="preserve">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«Oficio que no mantiene», </w:t>
      </w:r>
      <w:r w:rsidRPr="003E7E66">
        <w:rPr>
          <w:rFonts w:ascii="Times New Roman" w:hAnsi="Times New Roman"/>
          <w:i/>
          <w:iCs/>
        </w:rPr>
        <w:t>Letrilla</w:t>
      </w:r>
      <w:r w:rsidRPr="003E7E66">
        <w:rPr>
          <w:rFonts w:ascii="Times New Roman" w:hAnsi="Times New Roman"/>
        </w:rPr>
        <w:t>, f. S. S., t. V, pp.</w:t>
      </w:r>
      <w:r w:rsidRPr="003E7E66">
        <w:rPr>
          <w:rFonts w:ascii="Times New Roman" w:hAnsi="Times New Roman"/>
          <w:i/>
          <w:iCs/>
        </w:rPr>
        <w:t xml:space="preserve"> </w:t>
      </w:r>
      <w:r w:rsidRPr="003E7E66">
        <w:rPr>
          <w:rFonts w:ascii="Times New Roman" w:hAnsi="Times New Roman"/>
        </w:rPr>
        <w:t xml:space="preserve">71-73. </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amable soledad! </w:t>
      </w:r>
      <w:proofErr w:type="gramStart"/>
      <w:r w:rsidRPr="003E7E66">
        <w:rPr>
          <w:rFonts w:ascii="Times New Roman" w:hAnsi="Times New Roman"/>
        </w:rPr>
        <w:t>¡</w:t>
      </w:r>
      <w:proofErr w:type="gramEnd"/>
      <w:r w:rsidRPr="003E7E66">
        <w:rPr>
          <w:rFonts w:ascii="Times New Roman" w:hAnsi="Times New Roman"/>
        </w:rPr>
        <w:t xml:space="preserve">oh silencioso,», </w:t>
      </w:r>
      <w:r w:rsidRPr="003E7E66">
        <w:rPr>
          <w:rFonts w:ascii="Times New Roman" w:hAnsi="Times New Roman"/>
          <w:i/>
          <w:iCs/>
        </w:rPr>
        <w:t>Soneto</w:t>
      </w:r>
      <w:r w:rsidRPr="003E7E66">
        <w:rPr>
          <w:rFonts w:ascii="Times New Roman" w:hAnsi="Times New Roman"/>
        </w:rPr>
        <w:t>, f. B. B., t. IX, p. 273.</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amorosas Palomas», </w:t>
      </w:r>
      <w:r w:rsidRPr="003E7E66">
        <w:rPr>
          <w:rFonts w:ascii="Times New Roman" w:hAnsi="Times New Roman"/>
          <w:i/>
          <w:iCs/>
        </w:rPr>
        <w:t xml:space="preserve">Oda. Invocación, </w:t>
      </w:r>
      <w:r w:rsidRPr="003E7E66">
        <w:rPr>
          <w:rFonts w:ascii="Times New Roman" w:hAnsi="Times New Roman"/>
        </w:rPr>
        <w:t xml:space="preserve">f. J. D., t. VIII, pp. 74-75. </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como iluso en juvenil locura,», </w:t>
      </w:r>
      <w:r w:rsidRPr="003E7E66">
        <w:rPr>
          <w:rFonts w:ascii="Times New Roman" w:hAnsi="Times New Roman"/>
          <w:i/>
          <w:iCs/>
        </w:rPr>
        <w:t>Soliloquio filosófico</w:t>
      </w:r>
      <w:r w:rsidRPr="003E7E66">
        <w:rPr>
          <w:rFonts w:ascii="Times New Roman" w:hAnsi="Times New Roman"/>
        </w:rPr>
        <w:t>, t. II, p. 219.</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cuán bella y amable es la lectura»,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Elogio de la Lectura</w:t>
      </w:r>
      <w:r w:rsidRPr="003E7E66">
        <w:rPr>
          <w:rFonts w:ascii="Times New Roman" w:hAnsi="Times New Roman"/>
        </w:rPr>
        <w:t>, f. J. J. C., t. IV, pp. 7-10.</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feliz más de una vez», </w:t>
      </w:r>
      <w:r w:rsidRPr="003E7E66">
        <w:rPr>
          <w:rFonts w:ascii="Times New Roman" w:hAnsi="Times New Roman"/>
          <w:i/>
          <w:iCs/>
        </w:rPr>
        <w:t>Epigrama. Secreto contra las canas</w:t>
      </w:r>
      <w:r w:rsidRPr="003E7E66">
        <w:rPr>
          <w:rFonts w:ascii="Times New Roman" w:hAnsi="Times New Roman"/>
        </w:rPr>
        <w:t xml:space="preserve">, f. </w:t>
      </w:r>
      <w:r w:rsidRPr="003E7E66">
        <w:rPr>
          <w:rFonts w:ascii="Times New Roman" w:hAnsi="Times New Roman"/>
          <w:iCs/>
        </w:rPr>
        <w:t>Oven</w:t>
      </w:r>
      <w:r w:rsidRPr="003E7E66">
        <w:rPr>
          <w:rFonts w:ascii="Times New Roman" w:hAnsi="Times New Roman"/>
        </w:rPr>
        <w:t>., t. XV, p. 209.</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honor! ¡Oh falsa sombra de la idea!», </w:t>
      </w:r>
      <w:r w:rsidRPr="003E7E66">
        <w:rPr>
          <w:rFonts w:ascii="Times New Roman" w:hAnsi="Times New Roman"/>
          <w:i/>
          <w:iCs/>
        </w:rPr>
        <w:t xml:space="preserve">Octavas. Invectiva. Contra el honor político, </w:t>
      </w:r>
      <w:r w:rsidRPr="003E7E66">
        <w:rPr>
          <w:rFonts w:ascii="Times New Roman" w:hAnsi="Times New Roman"/>
        </w:rPr>
        <w:t>t. II, pp. 211-212.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«Oh jóvenes ilusos y sencillos», </w:t>
      </w:r>
      <w:r w:rsidRPr="003E7E66">
        <w:rPr>
          <w:rFonts w:ascii="Times New Roman" w:hAnsi="Times New Roman"/>
          <w:i/>
          <w:iCs/>
        </w:rPr>
        <w:t>Contra el amor desordenado. Oda</w:t>
      </w:r>
      <w:r w:rsidRPr="003E7E66">
        <w:rPr>
          <w:rFonts w:ascii="Times New Roman" w:hAnsi="Times New Roman"/>
        </w:rPr>
        <w:t>, f. R. P., t. VIII, pp. 294-296.</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muerte, muerte! Que con fin violento», </w:t>
      </w:r>
      <w:r w:rsidRPr="003E7E66">
        <w:rPr>
          <w:rFonts w:ascii="Times New Roman" w:hAnsi="Times New Roman"/>
          <w:i/>
          <w:iCs/>
        </w:rPr>
        <w:t>Soneto</w:t>
      </w:r>
      <w:r w:rsidRPr="003E7E66">
        <w:rPr>
          <w:rFonts w:ascii="Times New Roman" w:hAnsi="Times New Roman"/>
        </w:rPr>
        <w:t>, t. XIII, p. 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«Oh noche pavorosa», </w:t>
      </w:r>
      <w:r w:rsidRPr="003E7E66">
        <w:rPr>
          <w:rFonts w:ascii="Times New Roman" w:hAnsi="Times New Roman"/>
          <w:i/>
          <w:iCs/>
        </w:rPr>
        <w:t>Poesía. Plegaria a la noche</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iCs/>
        </w:rPr>
        <w:t xml:space="preserve"> El C. S.</w:t>
      </w:r>
      <w:r w:rsidRPr="003E7E66">
        <w:rPr>
          <w:rFonts w:ascii="Times New Roman" w:hAnsi="Times New Roman"/>
        </w:rPr>
        <w:t xml:space="preserve">, t. VI, pp. 403-404.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«Oh reina de las flores»,</w:t>
      </w:r>
      <w:r w:rsidRPr="003E7E66">
        <w:rPr>
          <w:rFonts w:ascii="Times New Roman" w:hAnsi="Times New Roman"/>
          <w:i/>
          <w:iCs/>
        </w:rPr>
        <w:t xml:space="preserve"> Anacreóntica. A una rosa</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D. de C.</w:t>
      </w:r>
      <w:r w:rsidRPr="003E7E66">
        <w:rPr>
          <w:rFonts w:ascii="Times New Roman" w:hAnsi="Times New Roman"/>
        </w:rPr>
        <w:t>, t. XIV, pp. 88-90.</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si el tiempo fugaz retrocediera,», </w:t>
      </w:r>
      <w:r w:rsidRPr="003E7E66">
        <w:rPr>
          <w:rFonts w:ascii="Times New Roman" w:hAnsi="Times New Roman"/>
          <w:i/>
        </w:rPr>
        <w:t xml:space="preserve">Soneto. </w:t>
      </w:r>
      <w:r w:rsidRPr="003E7E66">
        <w:rPr>
          <w:rFonts w:ascii="Times New Roman" w:hAnsi="Times New Roman"/>
          <w:i/>
          <w:iCs/>
        </w:rPr>
        <w:t>Al que estuvo en su mano ser dichoso y es infeliz</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XVII, p. 191.</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tranquila dulzura»,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A la noche,</w:t>
      </w:r>
      <w:r w:rsidRPr="003E7E66">
        <w:rPr>
          <w:rFonts w:ascii="Times New Roman" w:hAnsi="Times New Roman"/>
        </w:rPr>
        <w:t xml:space="preserve"> f. L. S., t. II, pp. 161-163. </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tranquila dulzura», </w:t>
      </w:r>
      <w:r w:rsidRPr="003E7E66">
        <w:rPr>
          <w:rFonts w:ascii="Times New Roman" w:hAnsi="Times New Roman"/>
          <w:i/>
          <w:iCs/>
        </w:rPr>
        <w:t>Oda. A la noche</w:t>
      </w:r>
      <w:r w:rsidRPr="003E7E66">
        <w:rPr>
          <w:rFonts w:ascii="Times New Roman" w:hAnsi="Times New Roman"/>
        </w:rPr>
        <w:t xml:space="preserve">, f. L. S., t. IX, pp. 98-100, </w:t>
      </w:r>
    </w:p>
    <w:p w:rsidR="00AC58F6" w:rsidRPr="003E7E66" w:rsidRDefault="00AC58F6" w:rsidP="00F74733">
      <w:pPr>
        <w:pStyle w:val="Prrafodelista"/>
        <w:numPr>
          <w:ilvl w:val="0"/>
          <w:numId w:val="6"/>
        </w:numPr>
        <w:spacing w:after="0"/>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Oh tú esperanza lisonjera y vana», </w:t>
      </w:r>
      <w:r w:rsidRPr="003E7E66">
        <w:rPr>
          <w:rFonts w:ascii="Times New Roman" w:hAnsi="Times New Roman"/>
          <w:i/>
          <w:iCs/>
        </w:rPr>
        <w:t>Soneto. A La Esperanza</w:t>
      </w:r>
      <w:r w:rsidRPr="003E7E66">
        <w:rPr>
          <w:rFonts w:ascii="Times New Roman" w:hAnsi="Times New Roman"/>
        </w:rPr>
        <w:t>, t. XV, p. 248.</w:t>
      </w:r>
    </w:p>
    <w:p w:rsidR="00AC58F6" w:rsidRPr="003E7E66" w:rsidDel="00291E91"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tú Esperanza lisonjera y vana», </w:t>
      </w:r>
      <w:r w:rsidRPr="003E7E66">
        <w:rPr>
          <w:rFonts w:ascii="Times New Roman" w:hAnsi="Times New Roman"/>
          <w:i/>
          <w:iCs/>
        </w:rPr>
        <w:t>Soneto. A la Esperanza</w:t>
      </w:r>
      <w:r w:rsidRPr="003E7E66">
        <w:rPr>
          <w:rFonts w:ascii="Times New Roman" w:hAnsi="Times New Roman"/>
        </w:rPr>
        <w:t>, f. C., t. II, p. 270.</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Oh tú que hablas con reposo», </w:t>
      </w:r>
      <w:r w:rsidRPr="003E7E66">
        <w:rPr>
          <w:rFonts w:ascii="Times New Roman" w:hAnsi="Times New Roman"/>
          <w:i/>
        </w:rPr>
        <w:t>Poesía. Los celos</w:t>
      </w:r>
      <w:r w:rsidRPr="003E7E66">
        <w:rPr>
          <w:rFonts w:ascii="Times New Roman" w:hAnsi="Times New Roman"/>
          <w:caps/>
        </w:rPr>
        <w:t xml:space="preserve">, </w:t>
      </w:r>
      <w:r w:rsidRPr="003E7E66">
        <w:rPr>
          <w:rFonts w:ascii="Times New Roman" w:hAnsi="Times New Roman"/>
        </w:rPr>
        <w:t>f. Remit. C. L. C. P. L. D</w:t>
      </w:r>
      <w:r w:rsidRPr="003E7E66">
        <w:rPr>
          <w:rFonts w:ascii="Times New Roman" w:hAnsi="Times New Roman"/>
          <w:i/>
        </w:rPr>
        <w:t>.</w:t>
      </w:r>
      <w:r w:rsidRPr="003E7E66">
        <w:rPr>
          <w:rFonts w:ascii="Times New Roman" w:hAnsi="Times New Roman"/>
        </w:rPr>
        <w:t>, pp. 275-277.</w:t>
      </w:r>
    </w:p>
    <w:p w:rsidR="00AC58F6" w:rsidRPr="003E7E66" w:rsidRDefault="00AC58F6" w:rsidP="00F74733">
      <w:pPr>
        <w:pStyle w:val="Prrafodelista"/>
        <w:numPr>
          <w:ilvl w:val="0"/>
          <w:numId w:val="6"/>
        </w:numPr>
        <w:spacing w:after="0"/>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Oh tú sagrada Lira, que algún día»,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
          <w:iCs/>
        </w:rPr>
        <w:t>Delio</w:t>
      </w:r>
      <w:r w:rsidRPr="003E7E66">
        <w:rPr>
          <w:rFonts w:ascii="Times New Roman" w:hAnsi="Times New Roman"/>
        </w:rPr>
        <w:t>, t. VII, pp. 87-89.</w:t>
      </w:r>
    </w:p>
    <w:p w:rsidR="00AC58F6" w:rsidRPr="003E7E66" w:rsidRDefault="00AC58F6" w:rsidP="00AC58F6">
      <w:pPr>
        <w:spacing w:after="0"/>
        <w:contextualSpacing/>
        <w:jc w:val="both"/>
        <w:rPr>
          <w:rFonts w:ascii="Times New Roman" w:hAnsi="Times New Roman"/>
        </w:rPr>
      </w:pPr>
      <w:r w:rsidRPr="003E7E66">
        <w:rPr>
          <w:rFonts w:ascii="Times New Roman" w:hAnsi="Times New Roman"/>
        </w:rPr>
        <w:t xml:space="preserve">— </w:t>
      </w:r>
      <w:proofErr w:type="gramStart"/>
      <w:r w:rsidRPr="003E7E66">
        <w:rPr>
          <w:rFonts w:ascii="Times New Roman" w:hAnsi="Times New Roman"/>
        </w:rPr>
        <w:t>«¡</w:t>
      </w:r>
      <w:proofErr w:type="gramEnd"/>
      <w:r w:rsidRPr="003E7E66">
        <w:rPr>
          <w:rFonts w:ascii="Times New Roman" w:hAnsi="Times New Roman"/>
        </w:rPr>
        <w:t xml:space="preserve">Oh tú, sagrada Lira, que algún día»,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
          <w:iCs/>
        </w:rPr>
        <w:t>Delio</w:t>
      </w:r>
      <w:r w:rsidRPr="003E7E66">
        <w:rPr>
          <w:rFonts w:ascii="Times New Roman" w:hAnsi="Times New Roman"/>
        </w:rPr>
        <w:t>, t. XVII, pp. 346-348.</w:t>
      </w:r>
    </w:p>
    <w:p w:rsidR="00AC58F6" w:rsidRPr="003E7E66" w:rsidRDefault="00AC58F6" w:rsidP="00AC58F6">
      <w:pPr>
        <w:spacing w:after="0"/>
        <w:contextualSpacing/>
        <w:jc w:val="both"/>
        <w:rPr>
          <w:rFonts w:ascii="Times New Roman" w:hAnsi="Times New Roman"/>
        </w:rPr>
      </w:pPr>
      <w:r w:rsidRPr="003E7E66">
        <w:rPr>
          <w:rFonts w:ascii="Times New Roman" w:hAnsi="Times New Roman"/>
        </w:rPr>
        <w:t xml:space="preserve">— «Oiga Vmd. por vida suya», </w:t>
      </w:r>
      <w:r w:rsidRPr="003E7E66">
        <w:rPr>
          <w:rFonts w:ascii="Times New Roman" w:hAnsi="Times New Roman"/>
          <w:i/>
        </w:rPr>
        <w:t>Definición del amor profano en boca de una dama</w:t>
      </w:r>
      <w:r w:rsidRPr="003E7E66">
        <w:rPr>
          <w:rFonts w:ascii="Times New Roman" w:hAnsi="Times New Roman"/>
        </w:rPr>
        <w:t xml:space="preserve">, f. </w:t>
      </w:r>
      <w:r w:rsidRPr="003E7E66">
        <w:rPr>
          <w:rFonts w:ascii="Times New Roman" w:hAnsi="Times New Roman"/>
          <w:iCs/>
        </w:rPr>
        <w:t>M.</w:t>
      </w:r>
      <w:r w:rsidRPr="003E7E66">
        <w:rPr>
          <w:rFonts w:ascii="Times New Roman" w:hAnsi="Times New Roman"/>
        </w:rPr>
        <w:t>, t. XVII, pp. 308-311.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«Otro páguese insano», </w:t>
      </w:r>
      <w:r w:rsidRPr="003E7E66">
        <w:rPr>
          <w:rFonts w:ascii="Times New Roman" w:hAnsi="Times New Roman"/>
          <w:i/>
          <w:iCs/>
        </w:rPr>
        <w:t>Oda. A la moderación de los deseos</w:t>
      </w:r>
      <w:r w:rsidRPr="003E7E66">
        <w:rPr>
          <w:rFonts w:ascii="Times New Roman" w:hAnsi="Times New Roman"/>
        </w:rPr>
        <w:t xml:space="preserve">, f. A. B., t. II, pp. 313-316.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«Otro páguese insano», </w:t>
      </w:r>
      <w:r w:rsidRPr="003E7E66">
        <w:rPr>
          <w:rFonts w:ascii="Times New Roman" w:hAnsi="Times New Roman"/>
          <w:i/>
          <w:iCs/>
        </w:rPr>
        <w:t>Oda. Mis deseos</w:t>
      </w:r>
      <w:r w:rsidRPr="003E7E66">
        <w:rPr>
          <w:rFonts w:ascii="Times New Roman" w:hAnsi="Times New Roman"/>
        </w:rPr>
        <w:t>. f. A. B., t. V, pp. 170-174.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«Para una comedia», </w:t>
      </w:r>
      <w:r w:rsidRPr="003E7E66">
        <w:rPr>
          <w:rFonts w:ascii="Times New Roman" w:hAnsi="Times New Roman"/>
          <w:i/>
          <w:iCs/>
        </w:rPr>
        <w:t>Chiste</w:t>
      </w:r>
      <w:r w:rsidRPr="003E7E66">
        <w:rPr>
          <w:rFonts w:ascii="Times New Roman" w:hAnsi="Times New Roman"/>
        </w:rPr>
        <w:t xml:space="preserve">, f. C. D. M., t. V, pp. 79-80.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«Pastorcilla graciosa», </w:t>
      </w:r>
      <w:r w:rsidRPr="003E7E66">
        <w:rPr>
          <w:rFonts w:ascii="Times New Roman" w:hAnsi="Times New Roman"/>
          <w:i/>
          <w:iCs/>
        </w:rPr>
        <w:t>Oda</w:t>
      </w:r>
      <w:r w:rsidRPr="003E7E66">
        <w:rPr>
          <w:rFonts w:ascii="Times New Roman" w:hAnsi="Times New Roman"/>
        </w:rPr>
        <w:t xml:space="preserve">, f. </w:t>
      </w:r>
      <w:r w:rsidRPr="003E7E66">
        <w:rPr>
          <w:rFonts w:ascii="Times New Roman" w:hAnsi="Times New Roman"/>
          <w:iCs/>
        </w:rPr>
        <w:t>Remitida J. D. C.</w:t>
      </w:r>
      <w:r w:rsidRPr="003E7E66">
        <w:rPr>
          <w:rFonts w:ascii="Times New Roman" w:hAnsi="Times New Roman"/>
        </w:rPr>
        <w:t>, t. XII, pp. 98-102.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«Pastores no me es dado», </w:t>
      </w:r>
      <w:r w:rsidRPr="003E7E66">
        <w:rPr>
          <w:rFonts w:ascii="Times New Roman" w:hAnsi="Times New Roman"/>
          <w:i/>
          <w:iCs/>
        </w:rPr>
        <w:t>Anacreóntica</w:t>
      </w:r>
      <w:r w:rsidRPr="003E7E66">
        <w:rPr>
          <w:rFonts w:ascii="Times New Roman" w:hAnsi="Times New Roman"/>
        </w:rPr>
        <w:t>, f. B. B., t. II, pp. 222-223.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«Pedíale limosna», </w:t>
      </w:r>
      <w:r w:rsidRPr="003E7E66">
        <w:rPr>
          <w:rFonts w:ascii="Times New Roman" w:hAnsi="Times New Roman"/>
          <w:i/>
          <w:iCs/>
        </w:rPr>
        <w:t>Un sucedido</w:t>
      </w:r>
      <w:r w:rsidRPr="003E7E66">
        <w:rPr>
          <w:rFonts w:ascii="Times New Roman" w:hAnsi="Times New Roman"/>
          <w:caps/>
        </w:rPr>
        <w:t>,</w:t>
      </w:r>
      <w:r w:rsidRPr="003E7E66">
        <w:rPr>
          <w:rFonts w:ascii="Times New Roman" w:hAnsi="Times New Roman"/>
        </w:rPr>
        <w:t xml:space="preserve"> f. S. M., t. XIII, pp. 284-285.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«Pende de la cabeza reverente», </w:t>
      </w:r>
      <w:r w:rsidRPr="003E7E66">
        <w:rPr>
          <w:rFonts w:ascii="Times New Roman" w:hAnsi="Times New Roman"/>
          <w:i/>
          <w:iCs/>
        </w:rPr>
        <w:t>Ancianidad</w:t>
      </w:r>
      <w:r w:rsidRPr="003E7E66">
        <w:rPr>
          <w:rFonts w:ascii="Times New Roman" w:hAnsi="Times New Roman"/>
        </w:rPr>
        <w:t>, [</w:t>
      </w:r>
      <w:r w:rsidRPr="003E7E66">
        <w:rPr>
          <w:rFonts w:ascii="Times New Roman" w:hAnsi="Times New Roman"/>
          <w:i/>
          <w:iCs/>
        </w:rPr>
        <w:t>Sonetos. Las cuatro edades del hombre</w:t>
      </w:r>
      <w:r w:rsidRPr="003E7E66">
        <w:rPr>
          <w:rFonts w:ascii="Times New Roman" w:hAnsi="Times New Roman"/>
        </w:rPr>
        <w:t>], f. F. G. S., t. X, pp. 281-282.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«Pensar dar gusto a todos, es tontuna,», </w:t>
      </w:r>
      <w:r w:rsidRPr="003E7E66">
        <w:rPr>
          <w:rFonts w:ascii="Times New Roman" w:hAnsi="Times New Roman"/>
          <w:i/>
          <w:iCs/>
        </w:rPr>
        <w:t>Poesía. Octavas. Lo difícil de dar gusto a todos</w:t>
      </w:r>
      <w:r w:rsidRPr="003E7E66">
        <w:rPr>
          <w:rFonts w:ascii="Times New Roman" w:hAnsi="Times New Roman"/>
        </w:rPr>
        <w:t>, f. B. B., t. XV, pp. 375-377.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«Peregrino de Amor, detén el paso», </w:t>
      </w:r>
      <w:r w:rsidRPr="003E7E66">
        <w:rPr>
          <w:rFonts w:ascii="Times New Roman" w:hAnsi="Times New Roman"/>
          <w:i/>
          <w:iCs/>
        </w:rPr>
        <w:t>Epitafio.</w:t>
      </w:r>
      <w:r w:rsidRPr="003E7E66">
        <w:rPr>
          <w:rFonts w:ascii="Times New Roman" w:hAnsi="Times New Roman"/>
        </w:rPr>
        <w:t xml:space="preserve"> </w:t>
      </w:r>
      <w:r w:rsidRPr="003E7E66">
        <w:rPr>
          <w:rFonts w:ascii="Times New Roman" w:hAnsi="Times New Roman"/>
          <w:i/>
          <w:iCs/>
        </w:rPr>
        <w:t>A uno que vivió y murió enamorado</w:t>
      </w:r>
      <w:r w:rsidRPr="003E7E66">
        <w:rPr>
          <w:rFonts w:ascii="Times New Roman" w:hAnsi="Times New Roman"/>
        </w:rPr>
        <w:t xml:space="preserve">. f. F. M., t. IV, p. 216.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«Perseguían de muerte unas hormigas», </w:t>
      </w:r>
      <w:r w:rsidRPr="003E7E66">
        <w:rPr>
          <w:rFonts w:ascii="Times New Roman" w:hAnsi="Times New Roman"/>
          <w:i/>
          <w:iCs/>
        </w:rPr>
        <w:t>Fábula original, dedicada a los anglomanos, el puchero de miel y las hormigas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A. J.</w:t>
      </w:r>
      <w:r w:rsidRPr="003E7E66">
        <w:rPr>
          <w:rFonts w:ascii="Times New Roman" w:hAnsi="Times New Roman"/>
        </w:rPr>
        <w:t>, t. XIV, pp. 382-384.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«Pesco a los niños y niñas», [</w:t>
      </w:r>
      <w:r w:rsidRPr="003E7E66">
        <w:rPr>
          <w:rFonts w:ascii="Times New Roman" w:hAnsi="Times New Roman"/>
          <w:i/>
          <w:iCs/>
        </w:rPr>
        <w:t>Sueño Moral</w:t>
      </w:r>
      <w:r w:rsidRPr="003E7E66">
        <w:rPr>
          <w:rFonts w:ascii="Times New Roman" w:hAnsi="Times New Roman"/>
          <w:iCs/>
        </w:rPr>
        <w:t>]</w:t>
      </w:r>
      <w:r w:rsidRPr="003E7E66">
        <w:rPr>
          <w:rFonts w:ascii="Times New Roman" w:hAnsi="Times New Roman"/>
        </w:rPr>
        <w:t xml:space="preserve">, f. </w:t>
      </w:r>
      <w:r w:rsidRPr="003E7E66">
        <w:rPr>
          <w:rFonts w:ascii="Times New Roman" w:hAnsi="Times New Roman"/>
          <w:iCs/>
        </w:rPr>
        <w:t>B. A. T.</w:t>
      </w:r>
      <w:r w:rsidRPr="003E7E66">
        <w:rPr>
          <w:rFonts w:ascii="Times New Roman" w:hAnsi="Times New Roman"/>
        </w:rPr>
        <w:t>, t. XIV, pp. 39-41.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«Plácido sueño que en sabroso olvido», </w:t>
      </w:r>
      <w:r w:rsidRPr="003E7E66">
        <w:rPr>
          <w:rFonts w:ascii="Times New Roman" w:hAnsi="Times New Roman"/>
          <w:i/>
        </w:rPr>
        <w:t>Oda. Al sueño</w:t>
      </w:r>
      <w:r w:rsidRPr="003E7E66">
        <w:rPr>
          <w:rFonts w:ascii="Times New Roman" w:hAnsi="Times New Roman"/>
        </w:rPr>
        <w:t xml:space="preserve">, f. </w:t>
      </w:r>
      <w:r w:rsidRPr="003E7E66">
        <w:rPr>
          <w:rFonts w:ascii="Times New Roman" w:hAnsi="Times New Roman"/>
          <w:iCs/>
        </w:rPr>
        <w:t>F. T. M.</w:t>
      </w:r>
      <w:r w:rsidRPr="003E7E66">
        <w:rPr>
          <w:rFonts w:ascii="Times New Roman" w:hAnsi="Times New Roman"/>
        </w:rPr>
        <w:t>, pp. 312-314.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«Plinio y otros autores»,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parto de la Mona</w:t>
      </w:r>
      <w:r w:rsidRPr="003E7E66">
        <w:rPr>
          <w:rFonts w:ascii="Times New Roman" w:hAnsi="Times New Roman"/>
        </w:rPr>
        <w:t xml:space="preserve">, f. </w:t>
      </w:r>
      <w:r w:rsidRPr="003E7E66">
        <w:rPr>
          <w:rFonts w:ascii="Times New Roman" w:hAnsi="Times New Roman"/>
          <w:iCs/>
        </w:rPr>
        <w:t>M. de C.,</w:t>
      </w:r>
      <w:r w:rsidRPr="003E7E66">
        <w:rPr>
          <w:rFonts w:ascii="Times New Roman" w:hAnsi="Times New Roman"/>
        </w:rPr>
        <w:t xml:space="preserve"> t. VI, pp. 241-244. </w:t>
      </w:r>
    </w:p>
    <w:p w:rsidR="00AC58F6" w:rsidRPr="003E7E66" w:rsidDel="00B83839"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«Pobre barquilla mía», </w:t>
      </w:r>
      <w:r w:rsidRPr="003E7E66">
        <w:rPr>
          <w:rFonts w:ascii="Times New Roman" w:hAnsi="Times New Roman"/>
          <w:i/>
          <w:iCs/>
        </w:rPr>
        <w:t>Seguidillas. Tormenta de celos</w:t>
      </w:r>
      <w:r w:rsidRPr="003E7E66">
        <w:rPr>
          <w:rFonts w:ascii="Times New Roman" w:hAnsi="Times New Roman"/>
        </w:rPr>
        <w:t>, f. B. E., t. XV, pp. 312-315.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«Pobre, rico, vasallo, Soberano», </w:t>
      </w:r>
      <w:r w:rsidRPr="003E7E66">
        <w:rPr>
          <w:rFonts w:ascii="Times New Roman" w:hAnsi="Times New Roman"/>
          <w:i/>
        </w:rPr>
        <w:t xml:space="preserve">Discurso. </w:t>
      </w:r>
      <w:r w:rsidRPr="003E7E66">
        <w:rPr>
          <w:rFonts w:ascii="Times New Roman" w:hAnsi="Times New Roman"/>
          <w:i/>
          <w:iCs/>
        </w:rPr>
        <w:t>Sobre el verdadero honor</w:t>
      </w:r>
      <w:r w:rsidRPr="003E7E66">
        <w:rPr>
          <w:rFonts w:ascii="Times New Roman" w:hAnsi="Times New Roman"/>
          <w:caps/>
        </w:rPr>
        <w:t xml:space="preserve">, t. VII, </w:t>
      </w:r>
      <w:r w:rsidRPr="003E7E66">
        <w:rPr>
          <w:rFonts w:ascii="Times New Roman" w:hAnsi="Times New Roman"/>
        </w:rPr>
        <w:t>pp. 176-192.</w:t>
      </w:r>
      <w:r w:rsidRPr="003E7E66">
        <w:rPr>
          <w:rStyle w:val="Refdenotaalpie"/>
          <w:rFonts w:ascii="Times New Roman" w:hAnsi="Times New Roman"/>
        </w:rPr>
        <w:footnoteReference w:id="145"/>
      </w:r>
    </w:p>
    <w:p w:rsidR="00AC58F6" w:rsidRPr="003E7E66" w:rsidDel="00B4042E"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Poeta. </w:t>
      </w:r>
      <w:r w:rsidRPr="003E7E66">
        <w:rPr>
          <w:rFonts w:ascii="Times New Roman" w:hAnsi="Times New Roman"/>
        </w:rPr>
        <w:t xml:space="preserve">Cerca del Ebro de árboles sombríos,», </w:t>
      </w:r>
      <w:r w:rsidRPr="003E7E66">
        <w:rPr>
          <w:rFonts w:ascii="Times New Roman" w:hAnsi="Times New Roman"/>
          <w:i/>
          <w:iCs/>
        </w:rPr>
        <w:t>A Tirsis. Égloga. Poeta, Alcino, Nemeroso</w:t>
      </w:r>
      <w:r w:rsidRPr="003E7E66">
        <w:rPr>
          <w:rFonts w:ascii="Times New Roman" w:hAnsi="Times New Roman"/>
        </w:rPr>
        <w:t>, t. XV, pp. 387-393.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«Por el heroico valor»,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[f. Salas], t. IX, p. 18.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«Por la margen de un plácido arroyuelo», </w:t>
      </w:r>
      <w:r w:rsidRPr="003E7E66">
        <w:rPr>
          <w:rFonts w:ascii="Times New Roman" w:hAnsi="Times New Roman"/>
          <w:i/>
          <w:iCs/>
        </w:rPr>
        <w:t>Silva</w:t>
      </w:r>
      <w:r w:rsidRPr="003E7E66">
        <w:rPr>
          <w:rFonts w:ascii="Times New Roman" w:hAnsi="Times New Roman"/>
        </w:rPr>
        <w:t xml:space="preserve">, f. </w:t>
      </w:r>
      <w:r w:rsidRPr="003E7E66">
        <w:rPr>
          <w:rFonts w:ascii="Times New Roman" w:hAnsi="Times New Roman"/>
          <w:iCs/>
        </w:rPr>
        <w:t>P</w:t>
      </w:r>
      <w:r w:rsidRPr="003E7E66">
        <w:rPr>
          <w:rFonts w:ascii="Times New Roman" w:hAnsi="Times New Roman"/>
        </w:rPr>
        <w:t>., t. XI, pp. 322-325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«Por más que solo cantes»,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A la señorita que compuso el soneto de la pág. 206</w:t>
      </w:r>
      <w:r w:rsidRPr="003E7E66">
        <w:rPr>
          <w:rFonts w:ascii="Times New Roman" w:hAnsi="Times New Roman"/>
        </w:rPr>
        <w:t xml:space="preserve">, f. </w:t>
      </w:r>
      <w:r w:rsidRPr="003E7E66">
        <w:rPr>
          <w:rFonts w:ascii="Times New Roman" w:hAnsi="Times New Roman"/>
          <w:iCs/>
        </w:rPr>
        <w:t>A. A</w:t>
      </w:r>
      <w:r w:rsidRPr="003E7E66">
        <w:rPr>
          <w:rFonts w:ascii="Times New Roman" w:hAnsi="Times New Roman"/>
        </w:rPr>
        <w:t xml:space="preserve">., t. V, pp. 269-270.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«Por mil friolerillas», </w:t>
      </w:r>
      <w:r w:rsidRPr="003E7E66">
        <w:rPr>
          <w:rFonts w:ascii="Times New Roman" w:hAnsi="Times New Roman"/>
          <w:i/>
          <w:iCs/>
        </w:rPr>
        <w:t>Fábula. El gitano</w:t>
      </w:r>
      <w:r w:rsidRPr="003E7E66">
        <w:rPr>
          <w:rFonts w:ascii="Times New Roman" w:hAnsi="Times New Roman"/>
        </w:rPr>
        <w:t xml:space="preserve">, f. D. C. E., t. IV, pp. 124-125.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«Por una áspera cuesta»,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Arriero y su Jumento</w:t>
      </w:r>
      <w:r w:rsidRPr="003E7E66">
        <w:rPr>
          <w:rFonts w:ascii="Times New Roman" w:hAnsi="Times New Roman"/>
        </w:rPr>
        <w:t xml:space="preserve">, f. </w:t>
      </w:r>
      <w:r w:rsidRPr="003E7E66">
        <w:rPr>
          <w:rFonts w:ascii="Times New Roman" w:hAnsi="Times New Roman"/>
          <w:iCs/>
        </w:rPr>
        <w:t>M. de G.</w:t>
      </w:r>
      <w:r w:rsidRPr="003E7E66">
        <w:rPr>
          <w:rFonts w:ascii="Times New Roman" w:hAnsi="Times New Roman"/>
        </w:rPr>
        <w:t>, t. X, pp. 30-31.</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Por qué en el cielo estrellado», </w:t>
      </w:r>
      <w:r w:rsidRPr="003E7E66">
        <w:rPr>
          <w:rFonts w:ascii="Times New Roman" w:hAnsi="Times New Roman"/>
          <w:i/>
          <w:iCs/>
        </w:rPr>
        <w:t>Epigrama. A un avariento</w:t>
      </w:r>
      <w:r w:rsidRPr="003E7E66">
        <w:rPr>
          <w:rFonts w:ascii="Times New Roman" w:hAnsi="Times New Roman"/>
        </w:rPr>
        <w:t xml:space="preserve">, f. </w:t>
      </w:r>
      <w:r w:rsidRPr="003E7E66">
        <w:rPr>
          <w:rFonts w:ascii="Times New Roman" w:hAnsi="Times New Roman"/>
          <w:iCs/>
        </w:rPr>
        <w:t>C. de C.</w:t>
      </w:r>
      <w:r w:rsidRPr="003E7E66">
        <w:rPr>
          <w:rFonts w:ascii="Times New Roman" w:hAnsi="Times New Roman"/>
        </w:rPr>
        <w:t>, t. XIV, p. 54.</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Por qué motivo, o Nise,», </w:t>
      </w:r>
      <w:r w:rsidRPr="003E7E66">
        <w:rPr>
          <w:rFonts w:ascii="Times New Roman" w:hAnsi="Times New Roman"/>
          <w:i/>
          <w:iCs/>
        </w:rPr>
        <w:t>Oda. A la inconstancia de Nise</w:t>
      </w:r>
      <w:r w:rsidRPr="003E7E66">
        <w:rPr>
          <w:rFonts w:ascii="Times New Roman" w:hAnsi="Times New Roman"/>
        </w:rPr>
        <w:t>, f. B, t. X, pp. 414-416.</w:t>
      </w:r>
    </w:p>
    <w:p w:rsidR="00AC58F6" w:rsidRPr="003E7E66" w:rsidRDefault="00AC58F6" w:rsidP="00F74733">
      <w:pPr>
        <w:pStyle w:val="Prrafodelista"/>
        <w:numPr>
          <w:ilvl w:val="0"/>
          <w:numId w:val="6"/>
        </w:numPr>
        <w:spacing w:after="0"/>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Por qué tan triste llanto,», </w:t>
      </w:r>
      <w:r w:rsidRPr="003E7E66">
        <w:rPr>
          <w:rFonts w:ascii="Times New Roman" w:hAnsi="Times New Roman"/>
          <w:i/>
          <w:iCs/>
        </w:rPr>
        <w:t>Oda satírica. Diálogo entre dos perritos. Perla y Jarmín</w:t>
      </w:r>
      <w:r w:rsidRPr="003E7E66">
        <w:rPr>
          <w:rFonts w:ascii="Times New Roman" w:hAnsi="Times New Roman"/>
        </w:rPr>
        <w:t xml:space="preserve">, f. </w:t>
      </w:r>
      <w:r w:rsidRPr="003E7E66">
        <w:rPr>
          <w:rFonts w:ascii="Times New Roman" w:hAnsi="Times New Roman"/>
          <w:iCs/>
        </w:rPr>
        <w:t>Nandubinjia</w:t>
      </w:r>
      <w:r w:rsidRPr="003E7E66">
        <w:rPr>
          <w:rFonts w:ascii="Times New Roman" w:hAnsi="Times New Roman"/>
        </w:rPr>
        <w:t xml:space="preserve">, t. V, pp. 331-332. </w:t>
      </w:r>
    </w:p>
    <w:p w:rsidR="00AC58F6" w:rsidRPr="003E7E66" w:rsidRDefault="00AC58F6" w:rsidP="00F74733">
      <w:pPr>
        <w:pStyle w:val="Prrafodelista"/>
        <w:numPr>
          <w:ilvl w:val="0"/>
          <w:numId w:val="6"/>
        </w:numPr>
        <w:spacing w:after="0"/>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Por qué tras tantos días?»,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No vale la reflexión al verdadero enamorado</w:t>
      </w:r>
      <w:r w:rsidRPr="003E7E66">
        <w:rPr>
          <w:rFonts w:ascii="Times New Roman" w:hAnsi="Times New Roman"/>
        </w:rPr>
        <w:t>, f. B. B., t. X, pp. 118-120.</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Por qué veloz te arrojas», </w:t>
      </w:r>
      <w:r w:rsidRPr="003E7E66">
        <w:rPr>
          <w:rFonts w:ascii="Times New Roman" w:hAnsi="Times New Roman"/>
          <w:i/>
          <w:iCs/>
        </w:rPr>
        <w:t>Anacreóntica</w:t>
      </w:r>
      <w:r w:rsidRPr="003E7E66">
        <w:rPr>
          <w:rFonts w:ascii="Times New Roman" w:hAnsi="Times New Roman"/>
        </w:rPr>
        <w:t>, f. R. V., t. IX, p. 335.</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Por qué, por qué, mortales,»,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Contra los que veneran a Cupido</w:t>
      </w:r>
      <w:r w:rsidRPr="003E7E66">
        <w:rPr>
          <w:rFonts w:ascii="Times New Roman" w:hAnsi="Times New Roman"/>
        </w:rPr>
        <w:t>. f. Osnola, t. I, pp. 310-311.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«Prados, si por ventura», </w:t>
      </w:r>
      <w:r w:rsidRPr="003E7E66">
        <w:rPr>
          <w:rFonts w:ascii="Times New Roman" w:hAnsi="Times New Roman"/>
          <w:i/>
          <w:iCs/>
        </w:rPr>
        <w:t>Canción. Armidoro a Silvia</w:t>
      </w:r>
      <w:r w:rsidRPr="003E7E66">
        <w:rPr>
          <w:rFonts w:ascii="Times New Roman" w:hAnsi="Times New Roman"/>
        </w:rPr>
        <w:t>, f. D. F. P. S., t. III, pp. 382-384.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w:t>
      </w:r>
      <w:r w:rsidRPr="003E7E66">
        <w:rPr>
          <w:rFonts w:ascii="Times New Roman" w:hAnsi="Times New Roman"/>
          <w:i/>
          <w:iCs/>
        </w:rPr>
        <w:t xml:space="preserve">Preg. </w:t>
      </w:r>
      <w:proofErr w:type="gramStart"/>
      <w:r w:rsidRPr="003E7E66">
        <w:rPr>
          <w:rFonts w:ascii="Times New Roman" w:hAnsi="Times New Roman"/>
        </w:rPr>
        <w:t>¿</w:t>
      </w:r>
      <w:proofErr w:type="gramEnd"/>
      <w:r w:rsidRPr="003E7E66">
        <w:rPr>
          <w:rFonts w:ascii="Times New Roman" w:hAnsi="Times New Roman"/>
        </w:rPr>
        <w:t xml:space="preserve">Qué querrá una buena moza», </w:t>
      </w:r>
      <w:r w:rsidRPr="003E7E66">
        <w:rPr>
          <w:rFonts w:ascii="Times New Roman" w:hAnsi="Times New Roman"/>
          <w:i/>
        </w:rPr>
        <w:t>Diálogo de preguntas y respuestas. Romance</w:t>
      </w:r>
      <w:r w:rsidRPr="003E7E66">
        <w:rPr>
          <w:rFonts w:ascii="Times New Roman" w:hAnsi="Times New Roman"/>
        </w:rPr>
        <w:t xml:space="preserve">, f. </w:t>
      </w:r>
      <w:r w:rsidRPr="003E7E66">
        <w:rPr>
          <w:rFonts w:ascii="Times New Roman" w:hAnsi="Times New Roman"/>
          <w:iCs/>
        </w:rPr>
        <w:t>f. T.,</w:t>
      </w:r>
      <w:r w:rsidRPr="003E7E66">
        <w:rPr>
          <w:rFonts w:ascii="Times New Roman" w:hAnsi="Times New Roman"/>
        </w:rPr>
        <w:t xml:space="preserve"> t. XVII, pp. 70-74.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«Prepara la paleta», </w:t>
      </w:r>
      <w:r w:rsidRPr="003E7E66">
        <w:rPr>
          <w:rFonts w:ascii="Times New Roman" w:hAnsi="Times New Roman"/>
          <w:i/>
          <w:iCs/>
        </w:rPr>
        <w:t>Anacreóntica</w:t>
      </w:r>
      <w:r w:rsidRPr="003E7E66">
        <w:rPr>
          <w:rFonts w:ascii="Times New Roman" w:hAnsi="Times New Roman"/>
        </w:rPr>
        <w:t>, f. J. R., t. IV, pp. 183-184.</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Puede ser mayor locura…?», </w:t>
      </w:r>
      <w:r w:rsidRPr="003E7E66">
        <w:rPr>
          <w:rFonts w:ascii="Times New Roman" w:hAnsi="Times New Roman"/>
          <w:i/>
          <w:iCs/>
        </w:rPr>
        <w:t>Reflexión Moral</w:t>
      </w:r>
      <w:r w:rsidRPr="003E7E66">
        <w:rPr>
          <w:rFonts w:ascii="Times New Roman" w:hAnsi="Times New Roman"/>
        </w:rPr>
        <w:t>, t. III, p. 128.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«Pues presa de la muerte», </w:t>
      </w:r>
      <w:r w:rsidRPr="003E7E66">
        <w:rPr>
          <w:rFonts w:ascii="Times New Roman" w:hAnsi="Times New Roman"/>
          <w:i/>
          <w:iCs/>
        </w:rPr>
        <w:t>Oda. Traducción de la tercera del libro Iº de Horacio</w:t>
      </w:r>
      <w:r w:rsidRPr="003E7E66">
        <w:rPr>
          <w:rFonts w:ascii="Times New Roman" w:hAnsi="Times New Roman"/>
        </w:rPr>
        <w:t>, f. P. D., t. IX, pp. 193-195.</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«Pues ya dio la Oración, cierro la puerta», </w:t>
      </w:r>
      <w:r w:rsidRPr="003E7E66">
        <w:rPr>
          <w:rFonts w:ascii="Times New Roman" w:hAnsi="Times New Roman"/>
          <w:i/>
          <w:iCs/>
        </w:rPr>
        <w:t>Soneto. El codicioso de noche</w:t>
      </w:r>
      <w:r w:rsidRPr="003E7E66">
        <w:rPr>
          <w:rFonts w:ascii="Times New Roman" w:hAnsi="Times New Roman"/>
        </w:rPr>
        <w:t xml:space="preserve">, f. </w:t>
      </w:r>
      <w:r w:rsidRPr="003E7E66">
        <w:rPr>
          <w:rFonts w:ascii="Times New Roman" w:hAnsi="Times New Roman"/>
          <w:iCs/>
        </w:rPr>
        <w:t>C. L. A</w:t>
      </w:r>
      <w:r w:rsidRPr="003E7E66">
        <w:rPr>
          <w:rFonts w:ascii="Times New Roman" w:hAnsi="Times New Roman"/>
          <w:i/>
          <w:iCs/>
        </w:rPr>
        <w:t>.</w:t>
      </w:r>
      <w:r w:rsidRPr="003E7E66">
        <w:rPr>
          <w:rFonts w:ascii="Times New Roman" w:hAnsi="Times New Roman"/>
        </w:rPr>
        <w:t xml:space="preserve">, t. VII, p. 149.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«Pulsa con el reloj siempre en la mano,» </w:t>
      </w:r>
      <w:r w:rsidRPr="003E7E66">
        <w:rPr>
          <w:rFonts w:ascii="Times New Roman" w:hAnsi="Times New Roman"/>
          <w:i/>
          <w:iCs/>
        </w:rPr>
        <w:t>Epigrama. A los malos médicos. Soneto</w:t>
      </w:r>
      <w:r w:rsidRPr="003E7E66">
        <w:rPr>
          <w:rFonts w:ascii="Times New Roman" w:hAnsi="Times New Roman"/>
        </w:rPr>
        <w:t>, t. IV, p. 193.</w:t>
      </w:r>
    </w:p>
    <w:p w:rsidR="00AC58F6" w:rsidRPr="003E7E66" w:rsidRDefault="00AC58F6" w:rsidP="00F74733">
      <w:pPr>
        <w:pStyle w:val="Prrafodelista"/>
        <w:numPr>
          <w:ilvl w:val="0"/>
          <w:numId w:val="6"/>
        </w:numPr>
        <w:spacing w:after="0"/>
        <w:ind w:left="340"/>
        <w:jc w:val="both"/>
        <w:rPr>
          <w:rFonts w:ascii="Times New Roman" w:hAnsi="Times New Roman"/>
          <w:lang w:val="en-US"/>
        </w:rPr>
      </w:pPr>
      <w:proofErr w:type="gramStart"/>
      <w:r w:rsidRPr="003E7E66">
        <w:rPr>
          <w:rFonts w:ascii="Times New Roman" w:hAnsi="Times New Roman"/>
        </w:rPr>
        <w:t>«¡</w:t>
      </w:r>
      <w:proofErr w:type="gramEnd"/>
      <w:r w:rsidRPr="003E7E66">
        <w:rPr>
          <w:rFonts w:ascii="Times New Roman" w:hAnsi="Times New Roman"/>
        </w:rPr>
        <w:t xml:space="preserve">Qué bien, Platón divino, que discurres!, Poesía. </w:t>
      </w:r>
      <w:r w:rsidRPr="003E7E66">
        <w:rPr>
          <w:rFonts w:ascii="Times New Roman" w:hAnsi="Times New Roman"/>
          <w:i/>
          <w:iCs/>
        </w:rPr>
        <w:t>Monólogo de Catón de Utica</w:t>
      </w:r>
      <w:r w:rsidRPr="003E7E66">
        <w:rPr>
          <w:rFonts w:ascii="Times New Roman" w:hAnsi="Times New Roman"/>
        </w:rPr>
        <w:t xml:space="preserve">, f. </w:t>
      </w:r>
      <w:r w:rsidRPr="003E7E66">
        <w:rPr>
          <w:rFonts w:ascii="Times New Roman" w:hAnsi="Times New Roman"/>
          <w:iCs/>
        </w:rPr>
        <w:t xml:space="preserve">Trad. </w:t>
      </w:r>
      <w:r w:rsidRPr="003E7E66">
        <w:rPr>
          <w:rFonts w:ascii="Times New Roman" w:hAnsi="Times New Roman"/>
          <w:iCs/>
          <w:lang w:val="en-US"/>
        </w:rPr>
        <w:t xml:space="preserve">Ingl. </w:t>
      </w:r>
      <w:proofErr w:type="gramStart"/>
      <w:r w:rsidRPr="003E7E66">
        <w:rPr>
          <w:rFonts w:ascii="Times New Roman" w:hAnsi="Times New Roman"/>
          <w:iCs/>
          <w:lang w:val="en-US"/>
        </w:rPr>
        <w:t>de</w:t>
      </w:r>
      <w:proofErr w:type="gramEnd"/>
      <w:r w:rsidRPr="003E7E66">
        <w:rPr>
          <w:rFonts w:ascii="Times New Roman" w:hAnsi="Times New Roman"/>
          <w:iCs/>
          <w:lang w:val="en-US"/>
        </w:rPr>
        <w:t xml:space="preserve"> Addison. </w:t>
      </w:r>
      <w:r w:rsidRPr="003E7E66">
        <w:rPr>
          <w:rFonts w:ascii="Times New Roman" w:hAnsi="Times New Roman"/>
          <w:lang w:val="en-US"/>
        </w:rPr>
        <w:t>Act. V. escen. I, t. XVII, pp. 180-183.</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cosa será posible», </w:t>
      </w:r>
      <w:r w:rsidRPr="003E7E66">
        <w:rPr>
          <w:rFonts w:ascii="Times New Roman" w:hAnsi="Times New Roman"/>
          <w:i/>
          <w:iCs/>
        </w:rPr>
        <w:t>Enigma</w:t>
      </w:r>
      <w:r w:rsidRPr="003E7E66">
        <w:rPr>
          <w:rFonts w:ascii="Times New Roman" w:hAnsi="Times New Roman"/>
        </w:rPr>
        <w:t>, t. I, p.101.</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es la cosa que desplace», </w:t>
      </w:r>
      <w:r w:rsidRPr="003E7E66">
        <w:rPr>
          <w:rFonts w:ascii="Times New Roman" w:hAnsi="Times New Roman"/>
          <w:i/>
          <w:iCs/>
        </w:rPr>
        <w:t>Enigmas</w:t>
      </w:r>
      <w:r w:rsidRPr="003E7E66">
        <w:rPr>
          <w:rFonts w:ascii="Times New Roman" w:hAnsi="Times New Roman"/>
        </w:rPr>
        <w:t>, t. XI, p. 102.</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estado tan amargo», </w:t>
      </w:r>
      <w:r w:rsidRPr="003E7E66">
        <w:rPr>
          <w:rFonts w:ascii="Times New Roman" w:hAnsi="Times New Roman"/>
          <w:i/>
          <w:iCs/>
        </w:rPr>
        <w:t>Cantinela. El desasosiego amoroso</w:t>
      </w:r>
      <w:r w:rsidRPr="003E7E66">
        <w:rPr>
          <w:rFonts w:ascii="Times New Roman" w:hAnsi="Times New Roman"/>
          <w:caps/>
        </w:rPr>
        <w:t xml:space="preserve">, </w:t>
      </w:r>
      <w:r w:rsidRPr="003E7E66">
        <w:rPr>
          <w:rFonts w:ascii="Times New Roman" w:hAnsi="Times New Roman"/>
        </w:rPr>
        <w:t>f.</w:t>
      </w:r>
      <w:r w:rsidRPr="003E7E66">
        <w:rPr>
          <w:rFonts w:ascii="Times New Roman" w:hAnsi="Times New Roman"/>
          <w:i/>
          <w:iCs/>
        </w:rPr>
        <w:t xml:space="preserve"> </w:t>
      </w:r>
      <w:r w:rsidRPr="003E7E66">
        <w:rPr>
          <w:rFonts w:ascii="Times New Roman" w:hAnsi="Times New Roman"/>
          <w:iCs/>
        </w:rPr>
        <w:t>R</w:t>
      </w:r>
      <w:r w:rsidRPr="003E7E66">
        <w:rPr>
          <w:rFonts w:ascii="Times New Roman" w:hAnsi="Times New Roman"/>
          <w:i/>
          <w:iCs/>
        </w:rPr>
        <w:t>.</w:t>
      </w:r>
      <w:r w:rsidRPr="003E7E66">
        <w:rPr>
          <w:rFonts w:ascii="Times New Roman" w:hAnsi="Times New Roman"/>
        </w:rPr>
        <w:t>, t. XIII, pp. 205-207.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 fuese por capricho, y si no apuesta», </w:t>
      </w:r>
      <w:r w:rsidRPr="003E7E66">
        <w:rPr>
          <w:rFonts w:ascii="Times New Roman" w:hAnsi="Times New Roman"/>
          <w:i/>
          <w:iCs/>
        </w:rPr>
        <w:t>Cuento. El cortés</w:t>
      </w:r>
      <w:r w:rsidRPr="003E7E66">
        <w:rPr>
          <w:rFonts w:ascii="Times New Roman" w:hAnsi="Times New Roman"/>
        </w:rPr>
        <w:t xml:space="preserve">, f. </w:t>
      </w:r>
      <w:r w:rsidRPr="003E7E66">
        <w:rPr>
          <w:rFonts w:ascii="Times New Roman" w:hAnsi="Times New Roman"/>
          <w:iCs/>
        </w:rPr>
        <w:t>B. E.</w:t>
      </w:r>
      <w:r w:rsidRPr="003E7E66">
        <w:rPr>
          <w:rFonts w:ascii="Times New Roman" w:hAnsi="Times New Roman"/>
        </w:rPr>
        <w:t>, t. XV, pp. 87-89.</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furioso raudal se precipita»,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La Ciencia benéfica</w:t>
      </w:r>
      <w:r w:rsidRPr="003E7E66">
        <w:rPr>
          <w:rFonts w:ascii="Times New Roman" w:hAnsi="Times New Roman"/>
        </w:rPr>
        <w:t xml:space="preserve">, f. </w:t>
      </w:r>
      <w:r w:rsidRPr="003E7E66">
        <w:rPr>
          <w:rFonts w:ascii="Times New Roman" w:hAnsi="Times New Roman"/>
          <w:iCs/>
        </w:rPr>
        <w:t>B.</w:t>
      </w:r>
      <w:r w:rsidRPr="003E7E66">
        <w:rPr>
          <w:rFonts w:ascii="Times New Roman" w:hAnsi="Times New Roman"/>
        </w:rPr>
        <w:t>, t. XIII, pp. 171-180.</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hace, aunque más se abalanza», </w:t>
      </w:r>
      <w:r w:rsidRPr="003E7E66">
        <w:rPr>
          <w:rFonts w:ascii="Times New Roman" w:hAnsi="Times New Roman"/>
          <w:i/>
          <w:iCs/>
        </w:rPr>
        <w:t xml:space="preserve">A una señora de bellas prendas. </w:t>
      </w:r>
      <w:r w:rsidRPr="003E7E66">
        <w:rPr>
          <w:rFonts w:ascii="Times New Roman" w:hAnsi="Times New Roman"/>
        </w:rPr>
        <w:t>Décima, f. Torre</w:t>
      </w:r>
      <w:r w:rsidRPr="003E7E66">
        <w:rPr>
          <w:rFonts w:ascii="Times New Roman" w:hAnsi="Times New Roman"/>
          <w:i/>
          <w:iCs/>
        </w:rPr>
        <w:t xml:space="preserve">. </w:t>
      </w:r>
      <w:r w:rsidRPr="003E7E66">
        <w:rPr>
          <w:rFonts w:ascii="Times New Roman" w:hAnsi="Times New Roman"/>
          <w:iCs/>
        </w:rPr>
        <w:t>Trad. De Oven.</w:t>
      </w:r>
      <w:r w:rsidRPr="003E7E66">
        <w:rPr>
          <w:rFonts w:ascii="Times New Roman" w:hAnsi="Times New Roman"/>
        </w:rPr>
        <w:t xml:space="preserve">, t. VI, p. 228. </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hace, aunque más se abalanza», </w:t>
      </w:r>
      <w:r w:rsidRPr="003E7E66">
        <w:rPr>
          <w:rFonts w:ascii="Times New Roman" w:hAnsi="Times New Roman"/>
          <w:i/>
          <w:iCs/>
        </w:rPr>
        <w:t>A una Sra. de admirables prendas. Décima</w:t>
      </w:r>
      <w:r w:rsidRPr="003E7E66">
        <w:rPr>
          <w:rFonts w:ascii="Times New Roman" w:hAnsi="Times New Roman"/>
        </w:rPr>
        <w:t xml:space="preserve">, f. </w:t>
      </w:r>
      <w:r w:rsidRPr="003E7E66">
        <w:rPr>
          <w:rFonts w:ascii="Times New Roman" w:hAnsi="Times New Roman"/>
          <w:iCs/>
        </w:rPr>
        <w:t>Franc. de la Torre traduc. de Oven</w:t>
      </w:r>
      <w:r w:rsidRPr="003E7E66">
        <w:rPr>
          <w:rFonts w:ascii="Times New Roman" w:hAnsi="Times New Roman"/>
        </w:rPr>
        <w:t>, t. XI, p. 220.</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hará mi dulce dueño», </w:t>
      </w:r>
      <w:r w:rsidRPr="003E7E66">
        <w:rPr>
          <w:rFonts w:ascii="Times New Roman" w:hAnsi="Times New Roman"/>
          <w:i/>
          <w:iCs/>
        </w:rPr>
        <w:t>Letrilla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XII, pp. 252-254.</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hará mi dulce Dueño», </w:t>
      </w:r>
      <w:r w:rsidRPr="003E7E66">
        <w:rPr>
          <w:rFonts w:ascii="Times New Roman" w:hAnsi="Times New Roman"/>
          <w:i/>
          <w:iCs/>
        </w:rPr>
        <w:t>Letrilla</w:t>
      </w:r>
      <w:r w:rsidRPr="003E7E66">
        <w:rPr>
          <w:rFonts w:ascii="Times New Roman" w:hAnsi="Times New Roman"/>
        </w:rPr>
        <w:t>, f. H., t. VIII, pp. 390-392.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 haya hombres comedidos», </w:t>
      </w:r>
      <w:r w:rsidRPr="003E7E66">
        <w:rPr>
          <w:rFonts w:ascii="Times New Roman" w:hAnsi="Times New Roman"/>
          <w:i/>
          <w:iCs/>
        </w:rPr>
        <w:t xml:space="preserve">Letrilla, </w:t>
      </w:r>
      <w:r w:rsidRPr="003E7E66">
        <w:rPr>
          <w:rFonts w:ascii="Times New Roman" w:hAnsi="Times New Roman"/>
        </w:rPr>
        <w:t>t. XIV, pp. 299-303.</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intentas, di, qué intentas,», </w:t>
      </w:r>
      <w:r w:rsidRPr="003E7E66">
        <w:rPr>
          <w:rFonts w:ascii="Times New Roman" w:hAnsi="Times New Roman"/>
          <w:i/>
          <w:iCs/>
        </w:rPr>
        <w:t>Idilio. A una rosa que se abrió en el invierno</w:t>
      </w:r>
      <w:r w:rsidRPr="003E7E66">
        <w:rPr>
          <w:rFonts w:ascii="Times New Roman" w:hAnsi="Times New Roman"/>
        </w:rPr>
        <w:t xml:space="preserve">, f. </w:t>
      </w:r>
      <w:r w:rsidRPr="003E7E66">
        <w:rPr>
          <w:rFonts w:ascii="Times New Roman" w:hAnsi="Times New Roman"/>
          <w:iCs/>
        </w:rPr>
        <w:t>C. R. I.</w:t>
      </w:r>
      <w:r w:rsidRPr="003E7E66">
        <w:rPr>
          <w:rFonts w:ascii="Times New Roman" w:hAnsi="Times New Roman"/>
        </w:rPr>
        <w:t>, t. XIII, pp. 98-102.</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interés te domina?», </w:t>
      </w:r>
      <w:r w:rsidRPr="003E7E66">
        <w:rPr>
          <w:rFonts w:ascii="Times New Roman" w:hAnsi="Times New Roman"/>
          <w:i/>
          <w:iCs/>
        </w:rPr>
        <w:t>Cantinela. A los censores de las vidas ajenas</w:t>
      </w:r>
      <w:r w:rsidRPr="003E7E66">
        <w:rPr>
          <w:rFonts w:ascii="Times New Roman" w:hAnsi="Times New Roman"/>
        </w:rPr>
        <w:t>, f. M., t. III, pp. 228-229</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miras pasajero,», </w:t>
      </w:r>
      <w:r w:rsidRPr="003E7E66">
        <w:rPr>
          <w:rFonts w:ascii="Times New Roman" w:hAnsi="Times New Roman"/>
          <w:i/>
        </w:rPr>
        <w:t xml:space="preserve">Oda. </w:t>
      </w:r>
      <w:r w:rsidRPr="003E7E66">
        <w:rPr>
          <w:rFonts w:ascii="Times New Roman" w:hAnsi="Times New Roman"/>
          <w:i/>
          <w:iCs/>
        </w:rPr>
        <w:t>Es un devaneo la gloria mundana</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iCs/>
        </w:rPr>
        <w:t>B. B.</w:t>
      </w:r>
      <w:r w:rsidRPr="003E7E66">
        <w:rPr>
          <w:rFonts w:ascii="Times New Roman" w:hAnsi="Times New Roman"/>
        </w:rPr>
        <w:t>, t. XIV, pp. 230-232.</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no diera por hallarte», </w:t>
      </w:r>
      <w:r w:rsidRPr="003E7E66">
        <w:rPr>
          <w:rFonts w:ascii="Times New Roman" w:hAnsi="Times New Roman"/>
          <w:i/>
          <w:iCs/>
        </w:rPr>
        <w:t xml:space="preserve">Poesía. Texto </w:t>
      </w:r>
      <w:r w:rsidRPr="003E7E66">
        <w:rPr>
          <w:rFonts w:ascii="Times New Roman" w:hAnsi="Times New Roman"/>
        </w:rPr>
        <w:t xml:space="preserve">/ «Dulce libertad, por quien», </w:t>
      </w:r>
      <w:r w:rsidRPr="003E7E66">
        <w:rPr>
          <w:rFonts w:ascii="Times New Roman" w:hAnsi="Times New Roman"/>
          <w:i/>
          <w:iCs/>
        </w:rPr>
        <w:t>Glosa</w:t>
      </w:r>
      <w:r w:rsidRPr="003E7E66">
        <w:rPr>
          <w:rFonts w:ascii="Times New Roman" w:hAnsi="Times New Roman"/>
        </w:rPr>
        <w:t xml:space="preserve">, f. </w:t>
      </w:r>
      <w:r w:rsidRPr="003E7E66">
        <w:rPr>
          <w:rFonts w:ascii="Times New Roman" w:hAnsi="Times New Roman"/>
          <w:iCs/>
        </w:rPr>
        <w:t>Remitida por J. L.</w:t>
      </w:r>
      <w:r w:rsidRPr="003E7E66">
        <w:rPr>
          <w:rFonts w:ascii="Times New Roman" w:hAnsi="Times New Roman"/>
        </w:rPr>
        <w:t>, t. XV, pp. 275-277.</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será que tan sangriento», </w:t>
      </w:r>
      <w:r w:rsidRPr="003E7E66">
        <w:rPr>
          <w:rFonts w:ascii="Times New Roman" w:hAnsi="Times New Roman"/>
          <w:i/>
          <w:iCs/>
        </w:rPr>
        <w:t>Epigrama</w:t>
      </w:r>
      <w:r w:rsidRPr="003E7E66">
        <w:rPr>
          <w:rFonts w:ascii="Times New Roman" w:hAnsi="Times New Roman"/>
        </w:rPr>
        <w:t>, f. E. Y., t. IX, p. 254.</w:t>
      </w:r>
    </w:p>
    <w:p w:rsidR="00AC58F6" w:rsidRPr="003E7E66" w:rsidRDefault="00AC58F6" w:rsidP="00F74733">
      <w:pPr>
        <w:pStyle w:val="Prrafodelista"/>
        <w:numPr>
          <w:ilvl w:val="0"/>
          <w:numId w:val="6"/>
        </w:numPr>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Qué será; que el celeste luminar»,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Passio Domini Nostri Jesu-Christi &amp;c. / Secundum quatuor Evangelistas. Soneto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 de V.,</w:t>
      </w:r>
      <w:r w:rsidRPr="003E7E66">
        <w:rPr>
          <w:rFonts w:ascii="Times New Roman" w:hAnsi="Times New Roman"/>
          <w:i/>
          <w:iCs/>
        </w:rPr>
        <w:t xml:space="preserve"> </w:t>
      </w:r>
      <w:r w:rsidRPr="003E7E66">
        <w:rPr>
          <w:rFonts w:ascii="Times New Roman" w:hAnsi="Times New Roman"/>
        </w:rPr>
        <w:t>t. V, p. 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 Thais reglaos admita», </w:t>
      </w:r>
      <w:r w:rsidRPr="003E7E66">
        <w:rPr>
          <w:rFonts w:ascii="Times New Roman" w:hAnsi="Times New Roman"/>
          <w:i/>
          <w:iCs/>
        </w:rPr>
        <w:t>Letrilla</w:t>
      </w:r>
      <w:r w:rsidRPr="003E7E66">
        <w:rPr>
          <w:rFonts w:ascii="Times New Roman" w:hAnsi="Times New Roman"/>
        </w:rPr>
        <w:t xml:space="preserve">, f. B. B., t. I, pp. 94-95. </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verdadero dolor,», </w:t>
      </w:r>
      <w:r w:rsidRPr="003E7E66">
        <w:rPr>
          <w:rFonts w:ascii="Times New Roman" w:hAnsi="Times New Roman"/>
          <w:i/>
          <w:iCs/>
        </w:rPr>
        <w:t>Redondillas.</w:t>
      </w:r>
      <w:r w:rsidRPr="003E7E66">
        <w:rPr>
          <w:rFonts w:ascii="Times New Roman" w:hAnsi="Times New Roman"/>
        </w:rPr>
        <w:t xml:space="preserve"> </w:t>
      </w:r>
      <w:r w:rsidRPr="003E7E66">
        <w:rPr>
          <w:rFonts w:ascii="Times New Roman" w:hAnsi="Times New Roman"/>
          <w:i/>
          <w:iCs/>
        </w:rPr>
        <w:t>A la pena de estar enamorado</w:t>
      </w:r>
      <w:r w:rsidRPr="003E7E66">
        <w:rPr>
          <w:rFonts w:ascii="Times New Roman" w:hAnsi="Times New Roman"/>
        </w:rPr>
        <w:t>, f. F. de Q., t. IX, pp. 236-237.</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Qué voraz monstruo horrendo,», </w:t>
      </w:r>
      <w:r w:rsidRPr="003E7E66">
        <w:rPr>
          <w:rFonts w:ascii="Times New Roman" w:hAnsi="Times New Roman"/>
          <w:i/>
          <w:iCs/>
        </w:rPr>
        <w:t>Oda Anacreóntica. Pintura de la Guerra</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D. M. D.</w:t>
      </w:r>
      <w:r w:rsidRPr="003E7E66">
        <w:rPr>
          <w:rFonts w:ascii="Times New Roman" w:hAnsi="Times New Roman"/>
        </w:rPr>
        <w:t>, t. XIII, pp. 251-252.</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Que yo pase los días y las noches», </w:t>
      </w:r>
      <w:r w:rsidRPr="003E7E66">
        <w:rPr>
          <w:rFonts w:ascii="Times New Roman" w:hAnsi="Times New Roman"/>
          <w:i/>
          <w:iCs/>
        </w:rPr>
        <w:t>Idilio</w:t>
      </w:r>
      <w:r w:rsidRPr="003E7E66">
        <w:rPr>
          <w:rFonts w:ascii="Times New Roman" w:hAnsi="Times New Roman"/>
        </w:rPr>
        <w:t>, f. J. D., t. VIII, pp. 51-54.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«Queda dormido sobre el duro leño», </w:t>
      </w:r>
      <w:r w:rsidRPr="003E7E66">
        <w:rPr>
          <w:rFonts w:ascii="Times New Roman" w:hAnsi="Times New Roman"/>
          <w:i/>
          <w:iCs/>
        </w:rPr>
        <w:t>Soneto</w:t>
      </w:r>
      <w:r w:rsidRPr="003E7E66">
        <w:rPr>
          <w:rFonts w:ascii="Times New Roman" w:hAnsi="Times New Roman"/>
        </w:rPr>
        <w:t>, t. XIII, p. 269.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«Querer el mundo arreglar», </w:t>
      </w:r>
      <w:r w:rsidRPr="003E7E66">
        <w:rPr>
          <w:rFonts w:ascii="Times New Roman" w:hAnsi="Times New Roman"/>
          <w:i/>
        </w:rPr>
        <w:t>Epigrama</w:t>
      </w:r>
      <w:r w:rsidRPr="003E7E66">
        <w:rPr>
          <w:rFonts w:ascii="Times New Roman" w:hAnsi="Times New Roman"/>
        </w:rPr>
        <w:t xml:space="preserve">, f. </w:t>
      </w:r>
      <w:r w:rsidRPr="003E7E66">
        <w:rPr>
          <w:rFonts w:ascii="Times New Roman" w:hAnsi="Times New Roman"/>
          <w:iCs/>
        </w:rPr>
        <w:t>A de O</w:t>
      </w:r>
      <w:r w:rsidRPr="003E7E66">
        <w:rPr>
          <w:rFonts w:ascii="Times New Roman" w:hAnsi="Times New Roman"/>
        </w:rPr>
        <w:t>, t. XVII, p. 287.</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Quién podrá Lisio amigo haber pensado», </w:t>
      </w:r>
      <w:r w:rsidRPr="003E7E66">
        <w:rPr>
          <w:rFonts w:ascii="Times New Roman" w:hAnsi="Times New Roman"/>
          <w:i/>
          <w:iCs/>
        </w:rPr>
        <w:t>Epístola. A Lisio contra las Mujeres</w:t>
      </w:r>
      <w:r w:rsidRPr="003E7E66">
        <w:rPr>
          <w:rFonts w:ascii="Times New Roman" w:hAnsi="Times New Roman"/>
        </w:rPr>
        <w:t xml:space="preserve">. f. F. P. V., t. IV, pp.131-134. </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Quieres saber quién soy?», </w:t>
      </w:r>
      <w:r w:rsidRPr="003E7E66">
        <w:rPr>
          <w:rFonts w:ascii="Times New Roman" w:hAnsi="Times New Roman"/>
          <w:i/>
          <w:iCs/>
        </w:rPr>
        <w:t>Enigma</w:t>
      </w:r>
      <w:r w:rsidRPr="003E7E66">
        <w:rPr>
          <w:rFonts w:ascii="Times New Roman" w:hAnsi="Times New Roman"/>
        </w:rPr>
        <w:t>, t. X, pp. 338-339.</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Quieres saber quién soy yo?», </w:t>
      </w:r>
      <w:r w:rsidRPr="003E7E66">
        <w:rPr>
          <w:rFonts w:ascii="Times New Roman" w:hAnsi="Times New Roman"/>
          <w:i/>
          <w:iCs/>
        </w:rPr>
        <w:t>Solución al enigma propuesto en la página 338</w:t>
      </w:r>
      <w:r w:rsidRPr="003E7E66">
        <w:rPr>
          <w:rFonts w:ascii="Times New Roman" w:hAnsi="Times New Roman"/>
        </w:rPr>
        <w:t xml:space="preserve">, f. </w:t>
      </w:r>
      <w:r w:rsidRPr="003E7E66">
        <w:rPr>
          <w:rFonts w:ascii="Times New Roman" w:hAnsi="Times New Roman"/>
          <w:iCs/>
        </w:rPr>
        <w:t>Remitida por M. S.</w:t>
      </w:r>
      <w:r w:rsidRPr="003E7E66">
        <w:rPr>
          <w:rFonts w:ascii="Times New Roman" w:hAnsi="Times New Roman"/>
        </w:rPr>
        <w:t>, t. X, pp. 429-430.</w:t>
      </w:r>
    </w:p>
    <w:p w:rsidR="00AC58F6" w:rsidRPr="003E7E66" w:rsidRDefault="00AC58F6" w:rsidP="00F74733">
      <w:pPr>
        <w:pStyle w:val="Prrafodelista"/>
        <w:numPr>
          <w:ilvl w:val="0"/>
          <w:numId w:val="6"/>
        </w:numPr>
        <w:spacing w:after="0"/>
        <w:ind w:left="340"/>
        <w:jc w:val="both"/>
        <w:rPr>
          <w:rFonts w:ascii="Times New Roman" w:hAnsi="Times New Roman"/>
          <w:i/>
          <w:iCs/>
        </w:rPr>
      </w:pPr>
      <w:r w:rsidRPr="003E7E66">
        <w:rPr>
          <w:rFonts w:ascii="Times New Roman" w:hAnsi="Times New Roman"/>
        </w:rPr>
        <w:t xml:space="preserve">«Quisieron los Pastores,», </w:t>
      </w:r>
      <w:r w:rsidRPr="003E7E66">
        <w:rPr>
          <w:rFonts w:ascii="Times New Roman" w:hAnsi="Times New Roman"/>
          <w:i/>
          <w:iCs/>
        </w:rPr>
        <w:t>Fábula Inédita</w:t>
      </w:r>
      <w:r w:rsidRPr="003E7E66">
        <w:rPr>
          <w:rFonts w:ascii="Times New Roman" w:hAnsi="Times New Roman"/>
        </w:rPr>
        <w:t>, t. II, pp. 89-92.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«Reinaba en un paraje de Occidente»,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A los que confunden el verdadero y falso mérito</w:t>
      </w:r>
      <w:r w:rsidRPr="003E7E66">
        <w:rPr>
          <w:rFonts w:ascii="Times New Roman" w:hAnsi="Times New Roman"/>
        </w:rPr>
        <w:t>, f. D. D. A., t. IX, pp. 326-328.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«Reliquias infelices», </w:t>
      </w:r>
      <w:r w:rsidRPr="003E7E66">
        <w:rPr>
          <w:rFonts w:ascii="Times New Roman" w:hAnsi="Times New Roman"/>
          <w:i/>
          <w:iCs/>
        </w:rPr>
        <w:t>Oda. La desesperación</w:t>
      </w:r>
      <w:r w:rsidRPr="003E7E66">
        <w:rPr>
          <w:rFonts w:ascii="Times New Roman" w:hAnsi="Times New Roman"/>
        </w:rPr>
        <w:t>, f. J. C., t. X, pp. 276-278.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«Repara cuan altiva», </w:t>
      </w:r>
      <w:r w:rsidRPr="003E7E66">
        <w:rPr>
          <w:rFonts w:ascii="Times New Roman" w:hAnsi="Times New Roman"/>
          <w:i/>
          <w:iCs/>
        </w:rPr>
        <w:t>Romance. A una rosa</w:t>
      </w:r>
      <w:r w:rsidRPr="003E7E66">
        <w:rPr>
          <w:rFonts w:ascii="Times New Roman" w:hAnsi="Times New Roman"/>
          <w:caps/>
        </w:rPr>
        <w:t xml:space="preserve">, </w:t>
      </w:r>
      <w:r w:rsidRPr="003E7E66">
        <w:rPr>
          <w:rFonts w:ascii="Times New Roman" w:hAnsi="Times New Roman"/>
        </w:rPr>
        <w:t>f. B. C., t. XI, pp. 299-301.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«Retorno ingrato día a beneficios», </w:t>
      </w:r>
      <w:r w:rsidRPr="003E7E66">
        <w:rPr>
          <w:rFonts w:ascii="Times New Roman" w:hAnsi="Times New Roman"/>
          <w:i/>
          <w:iCs/>
        </w:rPr>
        <w:t>Poesía. Cicerón a Popilio</w:t>
      </w:r>
      <w:r w:rsidRPr="003E7E66">
        <w:rPr>
          <w:rFonts w:ascii="Times New Roman" w:hAnsi="Times New Roman"/>
          <w:caps/>
        </w:rPr>
        <w:t xml:space="preserve">, </w:t>
      </w:r>
      <w:r w:rsidRPr="003E7E66">
        <w:rPr>
          <w:rFonts w:ascii="Times New Roman" w:hAnsi="Times New Roman"/>
        </w:rPr>
        <w:t>t. XIV, pp. 58-61.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«Risueña Madre del Amor benigno», </w:t>
      </w:r>
      <w:r w:rsidRPr="003E7E66">
        <w:rPr>
          <w:rFonts w:ascii="Times New Roman" w:hAnsi="Times New Roman"/>
          <w:i/>
          <w:iCs/>
        </w:rPr>
        <w:t>Oda sáfica. A Venus</w:t>
      </w:r>
      <w:r w:rsidRPr="003E7E66">
        <w:rPr>
          <w:rFonts w:ascii="Times New Roman" w:hAnsi="Times New Roman"/>
        </w:rPr>
        <w:t>, f. P., t. VIII, pp. 28-30.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«Rompa el mísero son de las entrañas», </w:t>
      </w:r>
      <w:r w:rsidRPr="003E7E66">
        <w:rPr>
          <w:rFonts w:ascii="Times New Roman" w:hAnsi="Times New Roman"/>
          <w:i/>
          <w:iCs/>
        </w:rPr>
        <w:t>Elegía</w:t>
      </w:r>
      <w:r w:rsidRPr="003E7E66">
        <w:rPr>
          <w:rFonts w:ascii="Times New Roman" w:hAnsi="Times New Roman"/>
        </w:rPr>
        <w:t xml:space="preserve">, f. </w:t>
      </w:r>
      <w:r w:rsidRPr="003E7E66">
        <w:rPr>
          <w:rFonts w:ascii="Times New Roman" w:hAnsi="Times New Roman"/>
          <w:iCs/>
        </w:rPr>
        <w:t>S</w:t>
      </w:r>
      <w:r w:rsidRPr="003E7E66">
        <w:rPr>
          <w:rFonts w:ascii="Times New Roman" w:hAnsi="Times New Roman"/>
          <w:i/>
          <w:iCs/>
        </w:rPr>
        <w:t>.</w:t>
      </w:r>
      <w:r w:rsidRPr="003E7E66">
        <w:rPr>
          <w:rFonts w:ascii="Times New Roman" w:hAnsi="Times New Roman"/>
        </w:rPr>
        <w:t>, t. VII, pp. 260-263.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«Rompe el fanal del azulado Cielo», </w:t>
      </w:r>
      <w:r w:rsidRPr="003E7E66">
        <w:rPr>
          <w:rFonts w:ascii="Times New Roman" w:hAnsi="Times New Roman"/>
          <w:i/>
          <w:iCs/>
        </w:rPr>
        <w:t>Oda. La naturaleza</w:t>
      </w:r>
      <w:r w:rsidRPr="003E7E66">
        <w:rPr>
          <w:rFonts w:ascii="Times New Roman" w:hAnsi="Times New Roman"/>
        </w:rPr>
        <w:t xml:space="preserve">, f. </w:t>
      </w:r>
      <w:r w:rsidRPr="003E7E66">
        <w:rPr>
          <w:rFonts w:ascii="Times New Roman" w:hAnsi="Times New Roman"/>
          <w:iCs/>
        </w:rPr>
        <w:t>Darino</w:t>
      </w:r>
      <w:r w:rsidRPr="003E7E66">
        <w:rPr>
          <w:rFonts w:ascii="Times New Roman" w:hAnsi="Times New Roman"/>
        </w:rPr>
        <w:t>, t. IV, pp. 172-175.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«Rompe el fanal del azulado Cielo», </w:t>
      </w:r>
      <w:r w:rsidRPr="003E7E66">
        <w:rPr>
          <w:rFonts w:ascii="Times New Roman" w:hAnsi="Times New Roman"/>
          <w:i/>
          <w:iCs/>
        </w:rPr>
        <w:t>Oda. La naturaleza</w:t>
      </w:r>
      <w:r w:rsidRPr="003E7E66">
        <w:rPr>
          <w:rFonts w:ascii="Times New Roman" w:hAnsi="Times New Roman"/>
        </w:rPr>
        <w:t>. f. Darino, t. II, pp. 124-127.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«Rufina la pastora,», </w:t>
      </w:r>
      <w:r w:rsidRPr="003E7E66">
        <w:rPr>
          <w:rFonts w:ascii="Times New Roman" w:hAnsi="Times New Roman"/>
          <w:i/>
          <w:iCs/>
        </w:rPr>
        <w:t>Anacreóntica. Cupido vengado</w:t>
      </w:r>
      <w:r w:rsidRPr="003E7E66">
        <w:rPr>
          <w:rFonts w:ascii="Times New Roman" w:hAnsi="Times New Roman"/>
        </w:rPr>
        <w:t>, f. F. P. V., t. III, pp. 314-316.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«Sabe el pez separarse de la orilla», </w:t>
      </w:r>
      <w:r w:rsidRPr="003E7E66">
        <w:rPr>
          <w:rFonts w:ascii="Times New Roman" w:hAnsi="Times New Roman"/>
          <w:i/>
          <w:iCs/>
        </w:rPr>
        <w:t>Madrigal</w:t>
      </w:r>
      <w:r w:rsidRPr="003E7E66">
        <w:rPr>
          <w:rFonts w:ascii="Times New Roman" w:hAnsi="Times New Roman"/>
          <w:caps/>
        </w:rPr>
        <w:t xml:space="preserve">, </w:t>
      </w:r>
      <w:r w:rsidRPr="003E7E66">
        <w:rPr>
          <w:rFonts w:ascii="Times New Roman" w:hAnsi="Times New Roman"/>
        </w:rPr>
        <w:t>t. XII, p. 171.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«Sagrada Venus, que en el mundo imperas», </w:t>
      </w:r>
      <w:r w:rsidRPr="003E7E66">
        <w:rPr>
          <w:rFonts w:ascii="Times New Roman" w:hAnsi="Times New Roman"/>
          <w:i/>
          <w:iCs/>
        </w:rPr>
        <w:t>Oda</w:t>
      </w:r>
      <w:r w:rsidRPr="003E7E66">
        <w:rPr>
          <w:rFonts w:ascii="Times New Roman" w:hAnsi="Times New Roman"/>
        </w:rPr>
        <w:t>, t. XIII, p. 78.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 Milord, del letargo, deja al vulgo», </w:t>
      </w:r>
      <w:r w:rsidRPr="003E7E66">
        <w:rPr>
          <w:rFonts w:ascii="Times New Roman" w:hAnsi="Times New Roman"/>
          <w:i/>
          <w:iCs/>
        </w:rPr>
        <w:t>Poesía. Ensayo sobre el hombre. Canto primero</w:t>
      </w:r>
      <w:r w:rsidRPr="003E7E66">
        <w:rPr>
          <w:rFonts w:ascii="Times New Roman" w:hAnsi="Times New Roman"/>
        </w:rPr>
        <w:t xml:space="preserve"> / «De Dios la inmensidad, nunca te empeñes», </w:t>
      </w:r>
      <w:r w:rsidRPr="003E7E66">
        <w:rPr>
          <w:rFonts w:ascii="Times New Roman" w:hAnsi="Times New Roman"/>
          <w:i/>
          <w:iCs/>
        </w:rPr>
        <w:t>Canto segundo</w:t>
      </w:r>
      <w:r w:rsidRPr="003E7E66">
        <w:rPr>
          <w:rFonts w:ascii="Times New Roman" w:hAnsi="Times New Roman"/>
        </w:rPr>
        <w:t xml:space="preserve">, f. </w:t>
      </w:r>
      <w:r w:rsidRPr="003E7E66">
        <w:rPr>
          <w:rFonts w:ascii="Times New Roman" w:hAnsi="Times New Roman"/>
          <w:iCs/>
        </w:rPr>
        <w:t>Remit. por su traductor. D. B. L.</w:t>
      </w:r>
      <w:r w:rsidRPr="003E7E66">
        <w:rPr>
          <w:rFonts w:ascii="Times New Roman" w:hAnsi="Times New Roman"/>
        </w:rPr>
        <w:t>, t. XI, pp. 161-203.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«Salí muy caviloso», </w:t>
      </w:r>
      <w:r w:rsidRPr="003E7E66">
        <w:rPr>
          <w:rFonts w:ascii="Times New Roman" w:hAnsi="Times New Roman"/>
          <w:i/>
          <w:iCs/>
        </w:rPr>
        <w:t>Anacreóntica</w:t>
      </w:r>
      <w:r w:rsidRPr="003E7E66">
        <w:rPr>
          <w:rFonts w:ascii="Times New Roman" w:hAnsi="Times New Roman"/>
        </w:rPr>
        <w:t xml:space="preserve">, f. </w:t>
      </w:r>
      <w:r w:rsidRPr="003E7E66">
        <w:rPr>
          <w:rFonts w:ascii="Times New Roman" w:hAnsi="Times New Roman"/>
          <w:iCs/>
        </w:rPr>
        <w:t>D. L. D.,</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pp. 458-459.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«Saliose un día alegre y bullicioso», </w:t>
      </w:r>
      <w:r w:rsidRPr="003E7E66">
        <w:rPr>
          <w:rFonts w:ascii="Times New Roman" w:hAnsi="Times New Roman"/>
          <w:i/>
          <w:iCs/>
        </w:rPr>
        <w:t>Soneto. A los ojos de Filis</w:t>
      </w:r>
      <w:r w:rsidRPr="003E7E66">
        <w:rPr>
          <w:rFonts w:ascii="Times New Roman" w:hAnsi="Times New Roman"/>
        </w:rPr>
        <w:t>, f. P. D. Y., t. X, p. 432.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«Salve retiro amado; a tu presencia», </w:t>
      </w:r>
      <w:r w:rsidRPr="003E7E66">
        <w:rPr>
          <w:rFonts w:ascii="Times New Roman" w:hAnsi="Times New Roman"/>
          <w:i/>
          <w:iCs/>
        </w:rPr>
        <w:t>Poesía. Silva</w:t>
      </w:r>
      <w:r w:rsidRPr="003E7E66">
        <w:rPr>
          <w:rFonts w:ascii="Times New Roman" w:hAnsi="Times New Roman"/>
        </w:rPr>
        <w:t>, t. XII, pp. 246-250.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«Se afana la mujer y se sujeta;», </w:t>
      </w:r>
      <w:r w:rsidRPr="003E7E66">
        <w:rPr>
          <w:rFonts w:ascii="Times New Roman" w:hAnsi="Times New Roman"/>
          <w:i/>
          <w:iCs/>
        </w:rPr>
        <w:t>A la inconstancia de la mujer. Octava</w:t>
      </w:r>
      <w:r w:rsidRPr="003E7E66">
        <w:rPr>
          <w:rFonts w:ascii="Times New Roman" w:hAnsi="Times New Roman"/>
        </w:rPr>
        <w:t xml:space="preserve">, f. </w:t>
      </w:r>
      <w:r w:rsidRPr="003E7E66">
        <w:rPr>
          <w:rFonts w:ascii="Times New Roman" w:hAnsi="Times New Roman"/>
          <w:iCs/>
        </w:rPr>
        <w:t>J. D. C.</w:t>
      </w:r>
      <w:r w:rsidRPr="003E7E66">
        <w:rPr>
          <w:rFonts w:ascii="Times New Roman" w:hAnsi="Times New Roman"/>
        </w:rPr>
        <w:t xml:space="preserve">, t. VII, p. 157.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«Se libertarán los niños», [</w:t>
      </w:r>
      <w:r w:rsidRPr="003E7E66">
        <w:rPr>
          <w:rFonts w:ascii="Times New Roman" w:hAnsi="Times New Roman"/>
          <w:i/>
          <w:iCs/>
        </w:rPr>
        <w:t>Sueño Moral</w:t>
      </w:r>
      <w:r w:rsidRPr="003E7E66">
        <w:rPr>
          <w:rFonts w:ascii="Times New Roman" w:hAnsi="Times New Roman"/>
        </w:rPr>
        <w:t xml:space="preserve">], f. </w:t>
      </w:r>
      <w:r w:rsidRPr="003E7E66">
        <w:rPr>
          <w:rFonts w:ascii="Times New Roman" w:hAnsi="Times New Roman"/>
          <w:iCs/>
        </w:rPr>
        <w:t>B. A. T.</w:t>
      </w:r>
      <w:r w:rsidRPr="003E7E66">
        <w:rPr>
          <w:rFonts w:ascii="Times New Roman" w:hAnsi="Times New Roman"/>
        </w:rPr>
        <w:t>, t. XIV, pp. 46-48.</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Señor! ¿Do está tu trono y tu morada?»,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¿Dónde está Dios? Oda</w:t>
      </w:r>
      <w:r w:rsidRPr="003E7E66">
        <w:rPr>
          <w:rFonts w:ascii="Times New Roman" w:hAnsi="Times New Roman"/>
        </w:rPr>
        <w:t xml:space="preserve">, f. </w:t>
      </w:r>
      <w:r w:rsidRPr="003E7E66">
        <w:rPr>
          <w:rFonts w:ascii="Times New Roman" w:hAnsi="Times New Roman"/>
          <w:iCs/>
        </w:rPr>
        <w:t>Remit. Feniso</w:t>
      </w:r>
      <w:r w:rsidRPr="003E7E66">
        <w:rPr>
          <w:rFonts w:ascii="Times New Roman" w:hAnsi="Times New Roman"/>
        </w:rPr>
        <w:t xml:space="preserve">, t. VI, pp. 38-41.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«Señor Don Público» [estribillo] / «Caduca y chochea», </w:t>
      </w:r>
      <w:r w:rsidRPr="003E7E66">
        <w:rPr>
          <w:rFonts w:ascii="Times New Roman" w:hAnsi="Times New Roman"/>
          <w:i/>
          <w:iCs/>
        </w:rPr>
        <w:t>Letrilla</w:t>
      </w:r>
      <w:r w:rsidRPr="003E7E66">
        <w:rPr>
          <w:rFonts w:ascii="Times New Roman" w:hAnsi="Times New Roman"/>
        </w:rPr>
        <w:t>, t. XII, pp. 269-272.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«Servir a un Soberano, sin servir,», </w:t>
      </w:r>
      <w:r w:rsidRPr="003E7E66">
        <w:rPr>
          <w:rFonts w:ascii="Times New Roman" w:hAnsi="Times New Roman"/>
          <w:i/>
          <w:iCs/>
        </w:rPr>
        <w:t>Discurso filosófico. La vida de la Corte</w:t>
      </w:r>
      <w:r w:rsidRPr="003E7E66">
        <w:rPr>
          <w:rFonts w:ascii="Times New Roman" w:hAnsi="Times New Roman"/>
        </w:rPr>
        <w:t xml:space="preserve">, f. </w:t>
      </w:r>
      <w:r w:rsidRPr="003E7E66">
        <w:rPr>
          <w:rFonts w:ascii="Times New Roman" w:hAnsi="Times New Roman"/>
          <w:iCs/>
        </w:rPr>
        <w:t xml:space="preserve">El Filosof. Suec., </w:t>
      </w:r>
      <w:r w:rsidRPr="003E7E66">
        <w:rPr>
          <w:rFonts w:ascii="Times New Roman" w:hAnsi="Times New Roman"/>
        </w:rPr>
        <w:t>t. XIII, pp. 108-111.</w:t>
      </w:r>
      <w:r w:rsidRPr="003E7E66">
        <w:rPr>
          <w:rStyle w:val="Refdenotaalpie"/>
          <w:rFonts w:ascii="Times New Roman" w:hAnsi="Times New Roman"/>
        </w:rPr>
        <w:footnoteReference w:id="146"/>
      </w:r>
      <w:r w:rsidRPr="003E7E66">
        <w:rPr>
          <w:rFonts w:ascii="Times New Roman" w:hAnsi="Times New Roman"/>
        </w:rPr>
        <w:t xml:space="preserve"> </w:t>
      </w:r>
    </w:p>
    <w:p w:rsidR="00AC58F6" w:rsidRPr="003E7E66" w:rsidRDefault="00AC58F6" w:rsidP="00F74733">
      <w:pPr>
        <w:pStyle w:val="Prrafodelista"/>
        <w:numPr>
          <w:ilvl w:val="0"/>
          <w:numId w:val="6"/>
        </w:numPr>
        <w:ind w:left="340"/>
        <w:jc w:val="both"/>
        <w:rPr>
          <w:rFonts w:ascii="Times New Roman" w:hAnsi="Times New Roman"/>
          <w:iCs/>
        </w:rPr>
      </w:pPr>
      <w:r w:rsidRPr="003E7E66">
        <w:rPr>
          <w:rFonts w:ascii="Times New Roman" w:hAnsi="Times New Roman"/>
        </w:rPr>
        <w:t xml:space="preserve">«Si alguna vez me veo», </w:t>
      </w:r>
      <w:r w:rsidRPr="003E7E66">
        <w:rPr>
          <w:rFonts w:ascii="Times New Roman" w:hAnsi="Times New Roman"/>
          <w:i/>
          <w:iCs/>
        </w:rPr>
        <w:t>Anacreóntica</w:t>
      </w:r>
      <w:r w:rsidRPr="003E7E66">
        <w:rPr>
          <w:rFonts w:ascii="Times New Roman" w:hAnsi="Times New Roman"/>
        </w:rPr>
        <w:t>,</w:t>
      </w:r>
      <w:r w:rsidRPr="003E7E66">
        <w:rPr>
          <w:rFonts w:ascii="Times New Roman" w:hAnsi="Times New Roman"/>
          <w:iCs/>
        </w:rPr>
        <w:t xml:space="preserve"> f.</w:t>
      </w:r>
      <w:r w:rsidRPr="003E7E66">
        <w:rPr>
          <w:rFonts w:ascii="Times New Roman" w:hAnsi="Times New Roman"/>
          <w:i/>
          <w:iCs/>
        </w:rPr>
        <w:t xml:space="preserve"> </w:t>
      </w:r>
      <w:r w:rsidRPr="003E7E66">
        <w:rPr>
          <w:rFonts w:ascii="Times New Roman" w:hAnsi="Times New Roman"/>
          <w:iCs/>
        </w:rPr>
        <w:t>J. d. l. C., t. VII, p. 321.</w:t>
      </w:r>
    </w:p>
    <w:p w:rsidR="00AC58F6" w:rsidRPr="003E7E66" w:rsidRDefault="00AC58F6" w:rsidP="00F74733">
      <w:pPr>
        <w:pStyle w:val="Prrafodelista"/>
        <w:numPr>
          <w:ilvl w:val="0"/>
          <w:numId w:val="6"/>
        </w:numPr>
        <w:ind w:left="340"/>
        <w:jc w:val="both"/>
        <w:rPr>
          <w:rFonts w:ascii="Times New Roman" w:hAnsi="Times New Roman"/>
          <w:iCs/>
        </w:rPr>
      </w:pPr>
      <w:r w:rsidRPr="003E7E66">
        <w:rPr>
          <w:rFonts w:ascii="Times New Roman" w:hAnsi="Times New Roman"/>
        </w:rPr>
        <w:t>«Si con tanta plata, pesa»,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iCs/>
        </w:rPr>
        <w:t>«Si cor</w:t>
      </w:r>
      <w:r w:rsidRPr="003E7E66">
        <w:rPr>
          <w:rFonts w:ascii="Times New Roman" w:hAnsi="Times New Roman"/>
        </w:rPr>
        <w:t>ren s</w:t>
      </w:r>
      <w:r w:rsidRPr="003E7E66">
        <w:rPr>
          <w:rFonts w:ascii="Times New Roman" w:hAnsi="Times New Roman"/>
          <w:iCs/>
        </w:rPr>
        <w:t>in</w:t>
      </w:r>
      <w:r w:rsidRPr="003E7E66">
        <w:rPr>
          <w:rFonts w:ascii="Times New Roman" w:hAnsi="Times New Roman"/>
          <w:i/>
          <w:iCs/>
        </w:rPr>
        <w:t xml:space="preserve"> prudencia </w:t>
      </w:r>
      <w:r w:rsidRPr="003E7E66">
        <w:rPr>
          <w:rFonts w:ascii="Times New Roman" w:hAnsi="Times New Roman"/>
          <w:iCs/>
        </w:rPr>
        <w:t>distri</w:t>
      </w:r>
      <w:r w:rsidRPr="003E7E66">
        <w:rPr>
          <w:rFonts w:ascii="Times New Roman" w:hAnsi="Times New Roman"/>
        </w:rPr>
        <w:t xml:space="preserve">buidos», </w:t>
      </w:r>
      <w:r w:rsidRPr="003E7E66">
        <w:rPr>
          <w:rFonts w:ascii="Times New Roman" w:hAnsi="Times New Roman"/>
          <w:i/>
          <w:iCs/>
        </w:rPr>
        <w:t xml:space="preserve">Poesía. Tres especies del bien. Prudencia, salud, dinero, </w:t>
      </w:r>
      <w:r w:rsidRPr="003E7E66">
        <w:rPr>
          <w:rFonts w:ascii="Times New Roman" w:hAnsi="Times New Roman"/>
          <w:iCs/>
        </w:rPr>
        <w:t>f</w:t>
      </w:r>
      <w:r w:rsidRPr="003E7E66">
        <w:rPr>
          <w:rFonts w:ascii="Times New Roman" w:hAnsi="Times New Roman"/>
          <w:i/>
          <w:iCs/>
        </w:rPr>
        <w:t xml:space="preserve">. </w:t>
      </w:r>
      <w:r w:rsidRPr="003E7E66">
        <w:rPr>
          <w:rFonts w:ascii="Times New Roman" w:hAnsi="Times New Roman"/>
          <w:iCs/>
        </w:rPr>
        <w:t>F. d. l. T. trad. de Oven</w:t>
      </w:r>
      <w:r w:rsidRPr="003E7E66">
        <w:rPr>
          <w:rFonts w:ascii="Times New Roman" w:hAnsi="Times New Roman"/>
        </w:rPr>
        <w:t>, t. XII, p. 200.</w:t>
      </w:r>
    </w:p>
    <w:p w:rsidR="00AC58F6" w:rsidRPr="003E7E66" w:rsidDel="00D9058B"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«Si cuando el seso florece», </w:t>
      </w:r>
      <w:r w:rsidRPr="003E7E66">
        <w:rPr>
          <w:rFonts w:ascii="Times New Roman" w:hAnsi="Times New Roman"/>
          <w:i/>
          <w:iCs/>
        </w:rPr>
        <w:t>Epigrama. A un cano</w:t>
      </w:r>
      <w:r w:rsidRPr="003E7E66">
        <w:rPr>
          <w:rFonts w:ascii="Times New Roman" w:hAnsi="Times New Roman"/>
          <w:caps/>
        </w:rPr>
        <w:t xml:space="preserve">, </w:t>
      </w:r>
      <w:r w:rsidRPr="003E7E66">
        <w:rPr>
          <w:rFonts w:ascii="Times New Roman" w:hAnsi="Times New Roman"/>
        </w:rPr>
        <w:t>t. V, p. 416.</w:t>
      </w:r>
    </w:p>
    <w:p w:rsidR="00AC58F6" w:rsidRPr="003E7E66" w:rsidRDefault="00AC58F6" w:rsidP="00F74733">
      <w:pPr>
        <w:pStyle w:val="Prrafodelista"/>
        <w:numPr>
          <w:ilvl w:val="0"/>
          <w:numId w:val="6"/>
        </w:numPr>
        <w:ind w:left="340"/>
        <w:jc w:val="both"/>
        <w:rPr>
          <w:rFonts w:ascii="Times New Roman" w:hAnsi="Times New Roman"/>
          <w:i/>
        </w:rPr>
      </w:pPr>
      <w:r w:rsidRPr="003E7E66">
        <w:rPr>
          <w:rFonts w:ascii="Times New Roman" w:hAnsi="Times New Roman"/>
        </w:rPr>
        <w:t xml:space="preserve">«Si del Enigma el objeto», </w:t>
      </w:r>
      <w:r w:rsidRPr="003E7E66">
        <w:rPr>
          <w:rFonts w:ascii="Times New Roman" w:hAnsi="Times New Roman"/>
          <w:caps/>
        </w:rPr>
        <w:t>Solución</w:t>
      </w:r>
      <w:r w:rsidRPr="003E7E66">
        <w:rPr>
          <w:rFonts w:ascii="Times New Roman" w:hAnsi="Times New Roman"/>
        </w:rPr>
        <w:t xml:space="preserve"> </w:t>
      </w:r>
      <w:r w:rsidRPr="003E7E66">
        <w:rPr>
          <w:rFonts w:ascii="Times New Roman" w:hAnsi="Times New Roman"/>
          <w:i/>
        </w:rPr>
        <w:t>Al Enigma propuesto en el folio Núm. 128</w:t>
      </w:r>
      <w:r w:rsidRPr="003E7E66">
        <w:rPr>
          <w:rFonts w:ascii="Times New Roman" w:hAnsi="Times New Roman"/>
        </w:rPr>
        <w:t>, f. J. A. Y., t. IX, p. 197.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el afligido canto»,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Doris mudada</w:t>
      </w:r>
      <w:r w:rsidRPr="003E7E66">
        <w:rPr>
          <w:rFonts w:ascii="Times New Roman" w:hAnsi="Times New Roman"/>
        </w:rPr>
        <w:t xml:space="preserve">, f. </w:t>
      </w:r>
      <w:r w:rsidRPr="003E7E66">
        <w:rPr>
          <w:rFonts w:ascii="Times New Roman" w:hAnsi="Times New Roman"/>
          <w:iCs/>
        </w:rPr>
        <w:t>L. S.</w:t>
      </w:r>
      <w:r w:rsidRPr="003E7E66">
        <w:rPr>
          <w:rFonts w:ascii="Times New Roman" w:hAnsi="Times New Roman"/>
        </w:rPr>
        <w:t>, t. II, pp. 262-264.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lang w:val="fr-FR"/>
        </w:rPr>
        <w:t xml:space="preserve">«Si el Mundo está lleno» [estribillo] / «Si hay muchos que buscan», </w:t>
      </w:r>
      <w:r w:rsidRPr="003E7E66">
        <w:rPr>
          <w:rFonts w:ascii="Times New Roman" w:hAnsi="Times New Roman"/>
          <w:i/>
          <w:iCs/>
          <w:lang w:val="fr-FR"/>
        </w:rPr>
        <w:t>Letrilla. Vitia erunt donec homines</w:t>
      </w:r>
      <w:r w:rsidRPr="003E7E66">
        <w:rPr>
          <w:rFonts w:ascii="Times New Roman" w:hAnsi="Times New Roman"/>
          <w:lang w:val="fr-FR"/>
        </w:rPr>
        <w:t xml:space="preserve">, f. </w:t>
      </w:r>
      <w:r w:rsidRPr="003E7E66">
        <w:rPr>
          <w:rFonts w:ascii="Times New Roman" w:hAnsi="Times New Roman"/>
          <w:iCs/>
          <w:lang w:val="fr-FR"/>
        </w:rPr>
        <w:t>C. de T.</w:t>
      </w:r>
      <w:r w:rsidRPr="003E7E66">
        <w:rPr>
          <w:rFonts w:ascii="Times New Roman" w:hAnsi="Times New Roman"/>
          <w:lang w:val="fr-FR"/>
        </w:rPr>
        <w:t xml:space="preserve">, t. VI, pp. 248-251.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el oro ocultas bajo cien candados», </w:t>
      </w:r>
      <w:r w:rsidRPr="003E7E66">
        <w:rPr>
          <w:rFonts w:ascii="Times New Roman" w:hAnsi="Times New Roman"/>
          <w:i/>
          <w:iCs/>
        </w:rPr>
        <w:t>Fábula. El avaro</w:t>
      </w:r>
      <w:r w:rsidRPr="003E7E66">
        <w:rPr>
          <w:rFonts w:ascii="Times New Roman" w:hAnsi="Times New Roman"/>
          <w:iCs/>
        </w:rPr>
        <w:t>,</w:t>
      </w:r>
      <w:r w:rsidRPr="003E7E66">
        <w:rPr>
          <w:rFonts w:ascii="Times New Roman" w:hAnsi="Times New Roman"/>
        </w:rPr>
        <w:t xml:space="preserve"> f. </w:t>
      </w:r>
      <w:r w:rsidRPr="003E7E66">
        <w:rPr>
          <w:rFonts w:ascii="Times New Roman" w:hAnsi="Times New Roman"/>
          <w:iCs/>
        </w:rPr>
        <w:t>M. A.</w:t>
      </w:r>
      <w:r w:rsidRPr="003E7E66">
        <w:rPr>
          <w:rFonts w:ascii="Times New Roman" w:hAnsi="Times New Roman"/>
        </w:rPr>
        <w:t xml:space="preserve"> = Minerva tom. II, t. XII, pp. 69-71.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es de Fruta y Reino nombre», </w:t>
      </w:r>
      <w:r w:rsidRPr="003E7E66">
        <w:rPr>
          <w:rFonts w:ascii="Times New Roman" w:hAnsi="Times New Roman"/>
          <w:i/>
          <w:iCs/>
        </w:rPr>
        <w:t>Solución del Enigma propuesto en la pág. 97</w:t>
      </w:r>
      <w:r w:rsidRPr="003E7E66">
        <w:rPr>
          <w:rFonts w:ascii="Times New Roman" w:hAnsi="Times New Roman"/>
        </w:rPr>
        <w:t xml:space="preserve">, f. F. M. V., t. II, p. 189.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«Si esta vez por capricho,», </w:t>
      </w:r>
      <w:r w:rsidRPr="003E7E66">
        <w:rPr>
          <w:rFonts w:ascii="Times New Roman" w:hAnsi="Times New Roman"/>
          <w:i/>
          <w:iCs/>
        </w:rPr>
        <w:t>Pidiendo un amigo a otro su parecer para casarse le respondió este en la siguiente: letrilla</w:t>
      </w:r>
      <w:r w:rsidRPr="003E7E66">
        <w:rPr>
          <w:rFonts w:ascii="Times New Roman" w:hAnsi="Times New Roman"/>
        </w:rPr>
        <w:t xml:space="preserve">, f. </w:t>
      </w:r>
      <w:r w:rsidRPr="003E7E66">
        <w:rPr>
          <w:rFonts w:ascii="Times New Roman" w:hAnsi="Times New Roman"/>
          <w:iCs/>
        </w:rPr>
        <w:t>Roldán</w:t>
      </w:r>
      <w:r w:rsidRPr="003E7E66">
        <w:rPr>
          <w:rFonts w:ascii="Times New Roman" w:hAnsi="Times New Roman"/>
        </w:rPr>
        <w:t xml:space="preserve">, t. VII, pp. 330-336. </w:t>
      </w:r>
    </w:p>
    <w:p w:rsidR="00AC58F6" w:rsidRPr="003E7E66" w:rsidRDefault="00AC58F6" w:rsidP="00F74733">
      <w:pPr>
        <w:pStyle w:val="Prrafodelista"/>
        <w:numPr>
          <w:ilvl w:val="0"/>
          <w:numId w:val="6"/>
        </w:numPr>
        <w:ind w:left="340"/>
        <w:jc w:val="both"/>
        <w:rPr>
          <w:rFonts w:ascii="Times New Roman" w:hAnsi="Times New Roman"/>
          <w:iCs/>
        </w:rPr>
      </w:pPr>
      <w:r w:rsidRPr="003E7E66">
        <w:rPr>
          <w:rFonts w:ascii="Times New Roman" w:hAnsi="Times New Roman"/>
        </w:rPr>
        <w:t xml:space="preserve">«Si no han podido acertarme», </w:t>
      </w:r>
      <w:r w:rsidRPr="003E7E66">
        <w:rPr>
          <w:rFonts w:ascii="Times New Roman" w:hAnsi="Times New Roman"/>
          <w:i/>
          <w:iCs/>
        </w:rPr>
        <w:t>Solución.</w:t>
      </w:r>
      <w:r w:rsidRPr="003E7E66">
        <w:rPr>
          <w:rFonts w:ascii="Times New Roman" w:hAnsi="Times New Roman"/>
        </w:rPr>
        <w:t xml:space="preserve"> </w:t>
      </w:r>
      <w:r w:rsidRPr="003E7E66">
        <w:rPr>
          <w:rFonts w:ascii="Times New Roman" w:hAnsi="Times New Roman"/>
          <w:i/>
          <w:iCs/>
        </w:rPr>
        <w:t xml:space="preserve">Al Enigma puesto en la Pág. </w:t>
      </w:r>
      <w:r w:rsidRPr="003E7E66">
        <w:rPr>
          <w:rFonts w:ascii="Times New Roman" w:hAnsi="Times New Roman"/>
        </w:rPr>
        <w:t xml:space="preserve">147, f. </w:t>
      </w:r>
      <w:r w:rsidRPr="003E7E66">
        <w:rPr>
          <w:rFonts w:ascii="Times New Roman" w:hAnsi="Times New Roman"/>
          <w:iCs/>
        </w:rPr>
        <w:t>F. V. M. de N.</w:t>
      </w:r>
      <w:r w:rsidRPr="003E7E66">
        <w:rPr>
          <w:rFonts w:ascii="Times New Roman" w:hAnsi="Times New Roman"/>
        </w:rPr>
        <w:t>, t. VII, pp. 290-291.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no voy a visita,» [estribillo] / «Reglas infalibles», </w:t>
      </w:r>
      <w:r w:rsidRPr="003E7E66">
        <w:rPr>
          <w:rFonts w:ascii="Times New Roman" w:hAnsi="Times New Roman"/>
          <w:i/>
          <w:iCs/>
        </w:rPr>
        <w:t>Epigrama</w:t>
      </w:r>
      <w:r w:rsidRPr="003E7E66">
        <w:rPr>
          <w:rFonts w:ascii="Times New Roman" w:hAnsi="Times New Roman"/>
        </w:rPr>
        <w:t xml:space="preserve">. f. L. L., t. I, p. 34. </w:t>
      </w:r>
    </w:p>
    <w:p w:rsidR="00AC58F6" w:rsidRPr="003E7E66" w:rsidRDefault="00AC58F6" w:rsidP="00F74733">
      <w:pPr>
        <w:pStyle w:val="Prrafodelista"/>
        <w:numPr>
          <w:ilvl w:val="0"/>
          <w:numId w:val="6"/>
        </w:numPr>
        <w:ind w:left="360" w:hanging="333"/>
        <w:jc w:val="both"/>
        <w:rPr>
          <w:rFonts w:ascii="Times New Roman" w:hAnsi="Times New Roman"/>
        </w:rPr>
      </w:pPr>
      <w:r w:rsidRPr="003E7E66">
        <w:rPr>
          <w:rFonts w:ascii="Times New Roman" w:hAnsi="Times New Roman"/>
        </w:rPr>
        <w:t xml:space="preserve">«Si saber deseas», [estribillo] / «Si tú te acompañas», </w:t>
      </w:r>
      <w:r w:rsidRPr="003E7E66">
        <w:rPr>
          <w:rFonts w:ascii="Times New Roman" w:hAnsi="Times New Roman"/>
          <w:i/>
          <w:iCs/>
        </w:rPr>
        <w:t>Letrilla</w:t>
      </w:r>
      <w:r w:rsidRPr="003E7E66">
        <w:rPr>
          <w:rFonts w:ascii="Times New Roman" w:hAnsi="Times New Roman"/>
        </w:rPr>
        <w:t>, t. I, pp. 348-351.</w:t>
      </w:r>
    </w:p>
    <w:p w:rsidR="00AC58F6" w:rsidRPr="003E7E66" w:rsidRDefault="00AC58F6" w:rsidP="00F74733">
      <w:pPr>
        <w:pStyle w:val="Prrafodelista"/>
        <w:numPr>
          <w:ilvl w:val="0"/>
          <w:numId w:val="6"/>
        </w:numPr>
        <w:ind w:left="360" w:hanging="333"/>
        <w:jc w:val="both"/>
        <w:rPr>
          <w:rFonts w:ascii="Times New Roman" w:hAnsi="Times New Roman"/>
        </w:rPr>
      </w:pPr>
      <w:r w:rsidRPr="003E7E66">
        <w:rPr>
          <w:rFonts w:ascii="Times New Roman" w:hAnsi="Times New Roman"/>
        </w:rPr>
        <w:t xml:space="preserve">Si saber deseas», [estribillo] / «Si tú te acompañas», </w:t>
      </w:r>
      <w:r w:rsidRPr="003E7E66">
        <w:rPr>
          <w:rFonts w:ascii="Times New Roman" w:hAnsi="Times New Roman"/>
          <w:i/>
          <w:iCs/>
        </w:rPr>
        <w:t>Letrilla</w:t>
      </w:r>
      <w:r w:rsidRPr="003E7E66">
        <w:rPr>
          <w:rFonts w:ascii="Times New Roman" w:hAnsi="Times New Roman"/>
        </w:rPr>
        <w:t>, t. XVII, pp. 283-285.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tú te acompañas», Letrilla, </w:t>
      </w:r>
      <w:r w:rsidRPr="003E7E66">
        <w:rPr>
          <w:rFonts w:ascii="Times New Roman" w:hAnsi="Times New Roman"/>
          <w:i/>
          <w:iCs/>
        </w:rPr>
        <w:t>Si saber deseas &amp;c.</w:t>
      </w:r>
      <w:r w:rsidRPr="003E7E66">
        <w:rPr>
          <w:rFonts w:ascii="Times New Roman" w:hAnsi="Times New Roman"/>
        </w:rPr>
        <w:t>, t. XVII, pp. 283-285.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un buen </w:t>
      </w:r>
      <w:r w:rsidRPr="003E7E66">
        <w:rPr>
          <w:rFonts w:ascii="Times New Roman" w:hAnsi="Times New Roman"/>
          <w:i/>
          <w:iCs/>
        </w:rPr>
        <w:t xml:space="preserve">Huevo </w:t>
      </w:r>
      <w:r w:rsidRPr="003E7E66">
        <w:rPr>
          <w:rFonts w:ascii="Times New Roman" w:hAnsi="Times New Roman"/>
        </w:rPr>
        <w:t xml:space="preserve">se aplicase», </w:t>
      </w:r>
      <w:r w:rsidRPr="003E7E66">
        <w:rPr>
          <w:rFonts w:ascii="Times New Roman" w:hAnsi="Times New Roman"/>
          <w:i/>
          <w:iCs/>
        </w:rPr>
        <w:t>Décima.</w:t>
      </w:r>
      <w:r w:rsidRPr="003E7E66">
        <w:rPr>
          <w:rFonts w:ascii="Times New Roman" w:hAnsi="Times New Roman"/>
        </w:rPr>
        <w:t xml:space="preserve"> </w:t>
      </w:r>
      <w:r w:rsidRPr="003E7E66">
        <w:rPr>
          <w:rFonts w:ascii="Times New Roman" w:hAnsi="Times New Roman"/>
          <w:i/>
          <w:iCs/>
        </w:rPr>
        <w:t>Solución remitida al Enigma puesto en la pág. 240</w:t>
      </w:r>
      <w:r w:rsidRPr="003E7E66">
        <w:rPr>
          <w:rFonts w:ascii="Times New Roman" w:hAnsi="Times New Roman"/>
        </w:rPr>
        <w:t>, f. F. P. V., t. II, p. 318.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 un delito propio, es preciso en Lido», </w:t>
      </w:r>
      <w:r w:rsidRPr="003E7E66">
        <w:rPr>
          <w:rFonts w:ascii="Times New Roman" w:hAnsi="Times New Roman"/>
          <w:i/>
          <w:iCs/>
        </w:rPr>
        <w:t>El delito deja de serlo según el que lo comete. Soneto</w:t>
      </w:r>
      <w:r w:rsidRPr="003E7E66">
        <w:rPr>
          <w:rFonts w:ascii="Times New Roman" w:hAnsi="Times New Roman"/>
        </w:rPr>
        <w:t xml:space="preserve">, f. </w:t>
      </w:r>
      <w:r w:rsidRPr="003E7E66">
        <w:rPr>
          <w:rFonts w:ascii="Times New Roman" w:hAnsi="Times New Roman"/>
          <w:iCs/>
        </w:rPr>
        <w:t>F. Q, V.</w:t>
      </w:r>
      <w:r w:rsidRPr="003E7E66">
        <w:rPr>
          <w:rFonts w:ascii="Times New Roman" w:hAnsi="Times New Roman"/>
        </w:rPr>
        <w:t>, t. XIV, p. 127.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«Si viviera, considero,»,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«Siempre a los Clérigos sirvo,», </w:t>
      </w:r>
      <w:r w:rsidRPr="003E7E66">
        <w:rPr>
          <w:rFonts w:ascii="Times New Roman" w:hAnsi="Times New Roman"/>
          <w:i/>
          <w:iCs/>
        </w:rPr>
        <w:t xml:space="preserve">Enigma o Logogrifo, </w:t>
      </w:r>
      <w:r w:rsidRPr="003E7E66">
        <w:rPr>
          <w:rFonts w:ascii="Times New Roman" w:hAnsi="Times New Roman"/>
        </w:rPr>
        <w:t>t. IX, p. 128.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«Siempre que voy a curar», [</w:t>
      </w:r>
      <w:r w:rsidRPr="003E7E66">
        <w:rPr>
          <w:rFonts w:ascii="Times New Roman" w:hAnsi="Times New Roman"/>
          <w:i/>
        </w:rPr>
        <w:t>De la medicina.</w:t>
      </w:r>
      <w:r w:rsidRPr="003E7E66">
        <w:rPr>
          <w:rFonts w:ascii="Times New Roman" w:hAnsi="Times New Roman"/>
        </w:rPr>
        <w:t xml:space="preserve"> </w:t>
      </w:r>
      <w:r w:rsidRPr="003E7E66">
        <w:rPr>
          <w:rFonts w:ascii="Times New Roman" w:hAnsi="Times New Roman"/>
          <w:i/>
        </w:rPr>
        <w:t>A los malos médicos</w:t>
      </w:r>
      <w:r w:rsidRPr="003E7E66">
        <w:rPr>
          <w:rFonts w:ascii="Times New Roman" w:hAnsi="Times New Roman"/>
        </w:rPr>
        <w:t>], f. El Filos. Suec., pp. 7-11.</w:t>
      </w:r>
      <w:r w:rsidRPr="003E7E66">
        <w:rPr>
          <w:rStyle w:val="Refdenotaalpie"/>
          <w:rFonts w:ascii="Times New Roman" w:hAnsi="Times New Roman"/>
        </w:rPr>
        <w:footnoteReference w:id="147"/>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«Sin nombre vive obscuro el ignorante;», </w:t>
      </w:r>
      <w:r w:rsidRPr="003E7E66">
        <w:rPr>
          <w:rFonts w:ascii="Times New Roman" w:hAnsi="Times New Roman"/>
          <w:i/>
          <w:iCs/>
        </w:rPr>
        <w:t>Soneto</w:t>
      </w:r>
      <w:r w:rsidRPr="003E7E66">
        <w:rPr>
          <w:rFonts w:ascii="Times New Roman" w:hAnsi="Times New Roman"/>
        </w:rPr>
        <w:t>, t. XIII, p. 69.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«Sin pizca de seso», </w:t>
      </w:r>
      <w:r w:rsidRPr="003E7E66">
        <w:rPr>
          <w:rFonts w:ascii="Times New Roman" w:hAnsi="Times New Roman"/>
          <w:i/>
          <w:iCs/>
        </w:rPr>
        <w:t>Letrilla. Satírica-Jocosa</w:t>
      </w:r>
      <w:r w:rsidRPr="003E7E66">
        <w:rPr>
          <w:rFonts w:ascii="Times New Roman" w:hAnsi="Times New Roman"/>
        </w:rPr>
        <w:t xml:space="preserve">, f. </w:t>
      </w:r>
      <w:r w:rsidRPr="003E7E66">
        <w:rPr>
          <w:rFonts w:ascii="Times New Roman" w:hAnsi="Times New Roman"/>
          <w:i/>
          <w:iCs/>
        </w:rPr>
        <w:t>El incógnito</w:t>
      </w:r>
      <w:r w:rsidRPr="003E7E66">
        <w:rPr>
          <w:rFonts w:ascii="Times New Roman" w:hAnsi="Times New Roman"/>
        </w:rPr>
        <w:t xml:space="preserve">, t. VII, pp. 283-287.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«Sobre el veloce carro, que marchado», </w:t>
      </w:r>
      <w:r w:rsidRPr="003E7E66">
        <w:rPr>
          <w:rFonts w:ascii="Times New Roman" w:hAnsi="Times New Roman"/>
          <w:i/>
          <w:iCs/>
        </w:rPr>
        <w:t>Poesía. La guerra,</w:t>
      </w:r>
      <w:r w:rsidRPr="003E7E66">
        <w:rPr>
          <w:rFonts w:ascii="Times New Roman" w:hAnsi="Times New Roman"/>
        </w:rPr>
        <w:t xml:space="preserve"> f. F. P. V., t. IV, pp. 104-108.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«Solo es digno de amor el adornado», Anti-axioma </w:t>
      </w:r>
      <w:r w:rsidRPr="003E7E66">
        <w:rPr>
          <w:rFonts w:ascii="Times New Roman" w:hAnsi="Times New Roman"/>
          <w:i/>
          <w:iCs/>
        </w:rPr>
        <w:t>al axioma: Al amigo amaló con su vicio</w:t>
      </w:r>
      <w:r w:rsidRPr="003E7E66">
        <w:rPr>
          <w:rFonts w:ascii="Times New Roman" w:hAnsi="Times New Roman"/>
        </w:rPr>
        <w:t xml:space="preserve">. Soneto, f. </w:t>
      </w:r>
      <w:r w:rsidRPr="003E7E66">
        <w:rPr>
          <w:rFonts w:ascii="Times New Roman" w:hAnsi="Times New Roman"/>
          <w:iCs/>
        </w:rPr>
        <w:t>Lic. Díez de Leiva antiax. Mor</w:t>
      </w:r>
      <w:r w:rsidRPr="003E7E66">
        <w:rPr>
          <w:rFonts w:ascii="Times New Roman" w:hAnsi="Times New Roman"/>
          <w:i/>
          <w:iCs/>
        </w:rPr>
        <w:t>.</w:t>
      </w:r>
      <w:r w:rsidRPr="003E7E66">
        <w:rPr>
          <w:rFonts w:ascii="Times New Roman" w:hAnsi="Times New Roman"/>
        </w:rPr>
        <w:t>, t. XVII, p. 9-12.</w:t>
      </w:r>
      <w:r w:rsidRPr="003E7E66">
        <w:rPr>
          <w:rStyle w:val="Refdenotaalpie"/>
          <w:rFonts w:ascii="Times New Roman" w:hAnsi="Times New Roman"/>
        </w:rPr>
        <w:footnoteReference w:id="148"/>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«Soñaba yo una noche», </w:t>
      </w:r>
      <w:r w:rsidRPr="003E7E66">
        <w:rPr>
          <w:rFonts w:ascii="Times New Roman" w:hAnsi="Times New Roman"/>
          <w:i/>
          <w:iCs/>
        </w:rPr>
        <w:t>Sueño pueril</w:t>
      </w:r>
      <w:r w:rsidRPr="003E7E66">
        <w:rPr>
          <w:rFonts w:ascii="Times New Roman" w:hAnsi="Times New Roman"/>
        </w:rPr>
        <w:t xml:space="preserve">, f. </w:t>
      </w:r>
      <w:r w:rsidRPr="003E7E66">
        <w:rPr>
          <w:rFonts w:ascii="Times New Roman" w:hAnsi="Times New Roman"/>
          <w:iCs/>
        </w:rPr>
        <w:t>J. R.</w:t>
      </w:r>
      <w:r w:rsidRPr="003E7E66">
        <w:rPr>
          <w:rFonts w:ascii="Times New Roman" w:hAnsi="Times New Roman"/>
        </w:rPr>
        <w:t xml:space="preserve">, t. V, pp. 404-406.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«Soñé, y en suelos vi, lo que velando», </w:t>
      </w:r>
      <w:r w:rsidRPr="003E7E66">
        <w:rPr>
          <w:rFonts w:ascii="Times New Roman" w:hAnsi="Times New Roman"/>
          <w:i/>
          <w:iCs/>
        </w:rPr>
        <w:t>Sueño moral</w:t>
      </w:r>
      <w:r w:rsidRPr="003E7E66">
        <w:rPr>
          <w:rFonts w:ascii="Times New Roman" w:hAnsi="Times New Roman"/>
          <w:caps/>
        </w:rPr>
        <w:t xml:space="preserve">. </w:t>
      </w:r>
      <w:r w:rsidRPr="003E7E66">
        <w:rPr>
          <w:rFonts w:ascii="Times New Roman" w:hAnsi="Times New Roman"/>
          <w:i/>
          <w:iCs/>
          <w:caps/>
        </w:rPr>
        <w:t>E</w:t>
      </w:r>
      <w:r w:rsidRPr="003E7E66">
        <w:rPr>
          <w:rFonts w:ascii="Times New Roman" w:hAnsi="Times New Roman"/>
          <w:i/>
          <w:iCs/>
        </w:rPr>
        <w:t>n la ciudad de la vida, /Éntrase por la salida</w:t>
      </w:r>
      <w:r w:rsidRPr="003E7E66">
        <w:rPr>
          <w:rFonts w:ascii="Times New Roman" w:hAnsi="Times New Roman"/>
        </w:rPr>
        <w:t>, f.</w:t>
      </w:r>
      <w:r w:rsidRPr="003E7E66">
        <w:rPr>
          <w:rFonts w:ascii="Times New Roman" w:hAnsi="Times New Roman"/>
          <w:iCs/>
        </w:rPr>
        <w:t xml:space="preserve"> Don L. A. y A.</w:t>
      </w:r>
      <w:r w:rsidRPr="003E7E66">
        <w:rPr>
          <w:rFonts w:ascii="Times New Roman" w:hAnsi="Times New Roman"/>
        </w:rPr>
        <w:t>, pp. 1-43.</w:t>
      </w:r>
      <w:r w:rsidRPr="003E7E66">
        <w:rPr>
          <w:rStyle w:val="Refdenotaalpie"/>
          <w:rFonts w:ascii="Times New Roman" w:hAnsi="Times New Roman"/>
        </w:rPr>
        <w:footnoteReference w:id="149"/>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«Sortija afortunada», </w:t>
      </w:r>
      <w:r w:rsidRPr="003E7E66">
        <w:rPr>
          <w:rFonts w:ascii="Times New Roman" w:hAnsi="Times New Roman"/>
          <w:i/>
        </w:rPr>
        <w:t xml:space="preserve">Oda. </w:t>
      </w:r>
      <w:r w:rsidRPr="003E7E66">
        <w:rPr>
          <w:rFonts w:ascii="Times New Roman" w:hAnsi="Times New Roman"/>
          <w:i/>
          <w:iCs/>
        </w:rPr>
        <w:t>A una sortija</w:t>
      </w:r>
      <w:r w:rsidRPr="003E7E66">
        <w:rPr>
          <w:rFonts w:ascii="Times New Roman" w:hAnsi="Times New Roman"/>
          <w:caps/>
        </w:rPr>
        <w:t xml:space="preserve">, </w:t>
      </w:r>
      <w:r w:rsidRPr="003E7E66">
        <w:rPr>
          <w:rFonts w:ascii="Times New Roman" w:hAnsi="Times New Roman"/>
        </w:rPr>
        <w:t>t. XII, pp. 185-186.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«Soy el imán de las Damas.», </w:t>
      </w:r>
      <w:r w:rsidRPr="003E7E66">
        <w:rPr>
          <w:rFonts w:ascii="Times New Roman" w:hAnsi="Times New Roman"/>
          <w:i/>
          <w:iCs/>
        </w:rPr>
        <w:t>Enigma</w:t>
      </w:r>
      <w:r w:rsidRPr="003E7E66">
        <w:rPr>
          <w:rFonts w:ascii="Times New Roman" w:hAnsi="Times New Roman"/>
        </w:rPr>
        <w:t>, t. IV, pp. 75-76.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«Su delito fue muy raro»,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Reglas y reflexiones sobre el Epigrama, con ejemplos para su mayor inteligencia</w:t>
      </w:r>
      <w:r w:rsidRPr="003E7E66">
        <w:rPr>
          <w:rFonts w:ascii="Times New Roman" w:hAnsi="Times New Roman"/>
        </w:rPr>
        <w:t>], t. IX, p. 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«Sueña el mísero Avaro, que atesora», </w:t>
      </w:r>
      <w:r w:rsidRPr="003E7E66">
        <w:rPr>
          <w:rFonts w:ascii="Times New Roman" w:hAnsi="Times New Roman"/>
          <w:i/>
          <w:iCs/>
        </w:rPr>
        <w:t>Todos sueñan lo que desean. Soneto</w:t>
      </w:r>
      <w:r w:rsidRPr="003E7E66">
        <w:rPr>
          <w:rFonts w:ascii="Times New Roman" w:hAnsi="Times New Roman"/>
        </w:rPr>
        <w:t>, f. B. B., t. VIII, p. 312.</w:t>
      </w:r>
    </w:p>
    <w:p w:rsidR="00AC58F6" w:rsidRPr="003E7E66" w:rsidRDefault="00AC58F6" w:rsidP="00F74733">
      <w:pPr>
        <w:pStyle w:val="Prrafodelista"/>
        <w:numPr>
          <w:ilvl w:val="0"/>
          <w:numId w:val="6"/>
        </w:numPr>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Sueño, o amor ansioso»,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El premio del Amor</w:t>
      </w:r>
      <w:r w:rsidRPr="003E7E66">
        <w:rPr>
          <w:rFonts w:ascii="Times New Roman" w:hAnsi="Times New Roman"/>
        </w:rPr>
        <w:t>, f. El C. de A., t. X, pp. 202-205.</w:t>
      </w:r>
    </w:p>
    <w:p w:rsidR="00AC58F6" w:rsidRPr="003E7E66" w:rsidRDefault="00AC58F6" w:rsidP="00F74733">
      <w:pPr>
        <w:pStyle w:val="Prrafodelista"/>
        <w:numPr>
          <w:ilvl w:val="0"/>
          <w:numId w:val="6"/>
        </w:numPr>
        <w:ind w:left="340"/>
        <w:jc w:val="both"/>
        <w:rPr>
          <w:rFonts w:ascii="Times New Roman" w:hAnsi="Times New Roman"/>
          <w:lang w:val="en-US"/>
        </w:rPr>
      </w:pPr>
      <w:r w:rsidRPr="003E7E66">
        <w:rPr>
          <w:rFonts w:ascii="Times New Roman" w:hAnsi="Times New Roman"/>
        </w:rPr>
        <w:t xml:space="preserve">«Sueño suave que mi espíritu triste»,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lang w:val="en-US"/>
        </w:rPr>
        <w:t>Doris rendida</w:t>
      </w:r>
      <w:r w:rsidRPr="003E7E66">
        <w:rPr>
          <w:rFonts w:ascii="Times New Roman" w:hAnsi="Times New Roman"/>
          <w:lang w:val="en-US"/>
        </w:rPr>
        <w:t>, f. L. S., t. I, pp. 359-362.</w:t>
      </w:r>
    </w:p>
    <w:p w:rsidR="00AC58F6" w:rsidRPr="003E7E66" w:rsidDel="00D9058B"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«Sueños hay que parecen», </w:t>
      </w:r>
      <w:r w:rsidRPr="003E7E66">
        <w:rPr>
          <w:rFonts w:ascii="Times New Roman" w:hAnsi="Times New Roman"/>
          <w:i/>
          <w:iCs/>
        </w:rPr>
        <w:t xml:space="preserve">Sueño Moral, </w:t>
      </w:r>
      <w:r w:rsidRPr="003E7E66">
        <w:rPr>
          <w:rFonts w:ascii="Times New Roman" w:hAnsi="Times New Roman"/>
        </w:rPr>
        <w:t xml:space="preserve">t. II, pp. 19-24. </w:t>
      </w:r>
    </w:p>
    <w:p w:rsidR="00AC58F6" w:rsidRPr="003E7E66" w:rsidRDefault="00AC58F6" w:rsidP="00F74733">
      <w:pPr>
        <w:pStyle w:val="Prrafodelista"/>
        <w:numPr>
          <w:ilvl w:val="0"/>
          <w:numId w:val="6"/>
        </w:numPr>
        <w:ind w:left="340"/>
        <w:jc w:val="both"/>
        <w:rPr>
          <w:rFonts w:ascii="Times New Roman" w:hAnsi="Times New Roman"/>
          <w:i/>
        </w:rPr>
      </w:pPr>
      <w:r w:rsidRPr="003E7E66">
        <w:rPr>
          <w:rFonts w:ascii="Times New Roman" w:hAnsi="Times New Roman"/>
        </w:rPr>
        <w:t>«Supuesto Lesbia que gastas»,</w:t>
      </w:r>
      <w:r w:rsidRPr="003E7E66">
        <w:rPr>
          <w:rFonts w:ascii="Times New Roman" w:hAnsi="Times New Roman"/>
          <w:i/>
        </w:rPr>
        <w:t xml:space="preserve"> A una presumida. Epigrama</w:t>
      </w:r>
      <w:r w:rsidRPr="003E7E66">
        <w:rPr>
          <w:rFonts w:ascii="Times New Roman" w:hAnsi="Times New Roman"/>
          <w:caps/>
        </w:rPr>
        <w:t xml:space="preserve">, </w:t>
      </w:r>
      <w:r w:rsidRPr="003E7E66">
        <w:rPr>
          <w:rFonts w:ascii="Times New Roman" w:hAnsi="Times New Roman"/>
        </w:rPr>
        <w:t>f. D. de C., t. IX, p. 186.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«Supuesto que tanto», </w:t>
      </w:r>
      <w:r w:rsidRPr="003E7E66">
        <w:rPr>
          <w:rFonts w:ascii="Times New Roman" w:hAnsi="Times New Roman"/>
          <w:i/>
          <w:iCs/>
        </w:rPr>
        <w:t>Poema joco-serio</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C. D. de V.</w:t>
      </w:r>
      <w:r w:rsidRPr="003E7E66">
        <w:rPr>
          <w:rFonts w:ascii="Times New Roman" w:hAnsi="Times New Roman"/>
        </w:rPr>
        <w:t>, t. XV, pp. 22-25.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«Suspiros que bien se dan», </w:t>
      </w:r>
      <w:r w:rsidRPr="003E7E66">
        <w:rPr>
          <w:rFonts w:ascii="Times New Roman" w:hAnsi="Times New Roman"/>
          <w:i/>
          <w:iCs/>
        </w:rPr>
        <w:t>Poesía.</w:t>
      </w:r>
      <w:r w:rsidRPr="003E7E66">
        <w:rPr>
          <w:rFonts w:ascii="Times New Roman" w:hAnsi="Times New Roman"/>
        </w:rPr>
        <w:t xml:space="preserve"> </w:t>
      </w:r>
      <w:r w:rsidRPr="003E7E66">
        <w:rPr>
          <w:rFonts w:ascii="Times New Roman" w:hAnsi="Times New Roman"/>
          <w:i/>
          <w:iCs/>
        </w:rPr>
        <w:t>Texto</w:t>
      </w:r>
      <w:r w:rsidRPr="003E7E66">
        <w:rPr>
          <w:rFonts w:ascii="Times New Roman" w:hAnsi="Times New Roman"/>
        </w:rPr>
        <w:t xml:space="preserve"> / «Niega a la voz su pasión», </w:t>
      </w:r>
      <w:r w:rsidRPr="003E7E66">
        <w:rPr>
          <w:rFonts w:ascii="Times New Roman" w:hAnsi="Times New Roman"/>
          <w:i/>
          <w:iCs/>
        </w:rPr>
        <w:t>Glosa</w:t>
      </w:r>
      <w:r w:rsidRPr="003E7E66">
        <w:rPr>
          <w:rFonts w:ascii="Times New Roman" w:hAnsi="Times New Roman"/>
        </w:rPr>
        <w:t>, t. I, pp. 220-225.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«Sus versos alegres», </w:t>
      </w:r>
      <w:r w:rsidRPr="003E7E66">
        <w:rPr>
          <w:rFonts w:ascii="Times New Roman" w:hAnsi="Times New Roman"/>
          <w:i/>
        </w:rPr>
        <w:t>Oda</w:t>
      </w:r>
      <w:r w:rsidRPr="003E7E66">
        <w:rPr>
          <w:rFonts w:ascii="Times New Roman" w:hAnsi="Times New Roman"/>
        </w:rPr>
        <w:t xml:space="preserve">, f. </w:t>
      </w:r>
      <w:r w:rsidRPr="003E7E66">
        <w:rPr>
          <w:rFonts w:ascii="Times New Roman" w:hAnsi="Times New Roman"/>
          <w:iCs/>
        </w:rPr>
        <w:t>R. M.</w:t>
      </w:r>
      <w:r w:rsidRPr="003E7E66">
        <w:rPr>
          <w:rFonts w:ascii="Times New Roman" w:hAnsi="Times New Roman"/>
        </w:rPr>
        <w:t xml:space="preserve">, tomo XVII, pp. 292-294.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«Tanto la ilustración se ha propagado,», </w:t>
      </w:r>
      <w:r w:rsidRPr="003E7E66">
        <w:rPr>
          <w:rFonts w:ascii="Times New Roman" w:hAnsi="Times New Roman"/>
          <w:i/>
          <w:iCs/>
        </w:rPr>
        <w:t>Sátira.</w:t>
      </w:r>
      <w:r w:rsidRPr="003E7E66">
        <w:rPr>
          <w:rFonts w:ascii="Times New Roman" w:hAnsi="Times New Roman"/>
        </w:rPr>
        <w:t xml:space="preserve"> </w:t>
      </w:r>
      <w:r w:rsidRPr="003E7E66">
        <w:rPr>
          <w:rFonts w:ascii="Times New Roman" w:hAnsi="Times New Roman"/>
          <w:i/>
          <w:iCs/>
        </w:rPr>
        <w:t>Contra los malos poetas</w:t>
      </w:r>
      <w:r w:rsidRPr="003E7E66">
        <w:rPr>
          <w:rFonts w:ascii="Times New Roman" w:hAnsi="Times New Roman"/>
        </w:rPr>
        <w:t>, f. D. A. C., t. I, pp. 326-332.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«Tema el malvado terminar la vida», </w:t>
      </w:r>
      <w:r w:rsidRPr="003E7E66">
        <w:rPr>
          <w:rFonts w:ascii="Times New Roman" w:hAnsi="Times New Roman"/>
          <w:i/>
          <w:iCs/>
        </w:rPr>
        <w:t xml:space="preserve">Oda contra el temor de la muerte, </w:t>
      </w:r>
      <w:r w:rsidRPr="003E7E66">
        <w:rPr>
          <w:rFonts w:ascii="Times New Roman" w:hAnsi="Times New Roman"/>
        </w:rPr>
        <w:t xml:space="preserve">f. </w:t>
      </w:r>
      <w:r w:rsidRPr="003E7E66">
        <w:rPr>
          <w:rFonts w:ascii="Times New Roman" w:hAnsi="Times New Roman"/>
          <w:iCs/>
        </w:rPr>
        <w:t>L. S.</w:t>
      </w:r>
      <w:r w:rsidRPr="003E7E66">
        <w:rPr>
          <w:rFonts w:ascii="Times New Roman" w:hAnsi="Times New Roman"/>
        </w:rPr>
        <w:t>, t. XIV, pp. 260-262.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«Teme, teme al amor Laura decía», </w:t>
      </w:r>
      <w:r w:rsidRPr="003E7E66">
        <w:rPr>
          <w:rFonts w:ascii="Times New Roman" w:hAnsi="Times New Roman"/>
          <w:i/>
          <w:iCs/>
        </w:rPr>
        <w:t>Madrigal</w:t>
      </w:r>
      <w:r w:rsidRPr="003E7E66">
        <w:rPr>
          <w:rFonts w:ascii="Times New Roman" w:hAnsi="Times New Roman"/>
        </w:rPr>
        <w:t>, f. Carnerero, T. I, p. 28.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«Tenga yo jamones,» [estribillo] / «Vivan en la Corte», </w:t>
      </w:r>
      <w:r w:rsidRPr="003E7E66">
        <w:rPr>
          <w:rFonts w:ascii="Times New Roman" w:hAnsi="Times New Roman"/>
          <w:i/>
          <w:iCs/>
        </w:rPr>
        <w:t>Letrilla festiva</w:t>
      </w:r>
      <w:r w:rsidRPr="003E7E66">
        <w:rPr>
          <w:rFonts w:ascii="Times New Roman" w:hAnsi="Times New Roman"/>
        </w:rPr>
        <w:t>, t. XI, f. L. Y. A., pp. 84-86.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«Tenía un lindo borrico»,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P. de M. Flor. Com.</w:t>
      </w:r>
      <w:r w:rsidRPr="003E7E66">
        <w:rPr>
          <w:rFonts w:ascii="Times New Roman" w:hAnsi="Times New Roman"/>
        </w:rPr>
        <w:t>, t. XIV, pp. 140-141.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«Tierno Pajarillo», </w:t>
      </w:r>
      <w:r w:rsidRPr="003E7E66">
        <w:rPr>
          <w:rFonts w:ascii="Times New Roman" w:hAnsi="Times New Roman"/>
          <w:i/>
          <w:iCs/>
        </w:rPr>
        <w:t>Oda al pajarito de Clori</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XV, pp. 126-127.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«Toda vanidad es burla,»,</w:t>
      </w:r>
      <w:r w:rsidRPr="003E7E66">
        <w:rPr>
          <w:rFonts w:ascii="Times New Roman" w:hAnsi="Times New Roman"/>
          <w:i/>
          <w:iCs/>
        </w:rPr>
        <w:t xml:space="preserve"> Romance. Gozar del tiempo conforme viene</w:t>
      </w:r>
      <w:r w:rsidRPr="003E7E66">
        <w:rPr>
          <w:rFonts w:ascii="Times New Roman" w:hAnsi="Times New Roman"/>
        </w:rPr>
        <w:t>, t. XI, pp. 389-391.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«Todo el tiempo que vivimos» </w:t>
      </w:r>
      <w:r w:rsidRPr="003E7E66">
        <w:rPr>
          <w:rFonts w:ascii="Times New Roman" w:hAnsi="Times New Roman"/>
          <w:i/>
        </w:rPr>
        <w:t xml:space="preserve">Poesía. Texto </w:t>
      </w:r>
      <w:r w:rsidRPr="003E7E66">
        <w:rPr>
          <w:rFonts w:ascii="Times New Roman" w:hAnsi="Times New Roman"/>
        </w:rPr>
        <w:t xml:space="preserve">/ «Fendatarios de la muerte», </w:t>
      </w:r>
      <w:r w:rsidRPr="003E7E66">
        <w:rPr>
          <w:rFonts w:ascii="Times New Roman" w:hAnsi="Times New Roman"/>
          <w:i/>
        </w:rPr>
        <w:t>Glosa</w:t>
      </w:r>
      <w:r w:rsidRPr="003E7E66">
        <w:rPr>
          <w:rFonts w:ascii="Times New Roman" w:hAnsi="Times New Roman"/>
        </w:rPr>
        <w:t>, f. Mad. Abello, pp. 421-423.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«Todo es preocupación, nada sabemos», </w:t>
      </w:r>
      <w:r w:rsidRPr="003E7E66">
        <w:rPr>
          <w:rFonts w:ascii="Times New Roman" w:hAnsi="Times New Roman"/>
          <w:i/>
          <w:iCs/>
        </w:rPr>
        <w:t>Fábula. El gusano de seda y el filósofo</w:t>
      </w:r>
      <w:r w:rsidRPr="003E7E66">
        <w:rPr>
          <w:rFonts w:ascii="Times New Roman" w:hAnsi="Times New Roman"/>
        </w:rPr>
        <w:t>, f. Cor. de Mur., t. XV, pp. 264-267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«Todo está en el mundo» [estribillo] / «En las más tertulias», </w:t>
      </w:r>
      <w:r w:rsidRPr="003E7E66">
        <w:rPr>
          <w:rFonts w:ascii="Times New Roman" w:hAnsi="Times New Roman"/>
          <w:i/>
          <w:iCs/>
        </w:rPr>
        <w:t>Letrilla</w:t>
      </w:r>
      <w:r w:rsidRPr="003E7E66">
        <w:rPr>
          <w:rFonts w:ascii="Times New Roman" w:hAnsi="Times New Roman"/>
        </w:rPr>
        <w:t xml:space="preserve">, f. </w:t>
      </w:r>
      <w:r w:rsidRPr="003E7E66">
        <w:rPr>
          <w:rFonts w:ascii="Times New Roman" w:hAnsi="Times New Roman"/>
          <w:iCs/>
        </w:rPr>
        <w:t>S. de Z.</w:t>
      </w:r>
      <w:r w:rsidRPr="003E7E66">
        <w:rPr>
          <w:rFonts w:ascii="Times New Roman" w:hAnsi="Times New Roman"/>
        </w:rPr>
        <w:t>, t. IX, pp. 40-45.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 «Todos, Amigos anhelan», </w:t>
      </w:r>
      <w:r w:rsidRPr="003E7E66">
        <w:rPr>
          <w:rFonts w:ascii="Times New Roman" w:hAnsi="Times New Roman"/>
          <w:i/>
          <w:iCs/>
        </w:rPr>
        <w:t xml:space="preserve">Oda Satírica, </w:t>
      </w:r>
      <w:r w:rsidRPr="003E7E66">
        <w:rPr>
          <w:rFonts w:ascii="Times New Roman" w:hAnsi="Times New Roman"/>
          <w:iCs/>
        </w:rPr>
        <w:t>t. II,</w:t>
      </w:r>
      <w:r w:rsidRPr="003E7E66">
        <w:rPr>
          <w:rFonts w:ascii="Times New Roman" w:hAnsi="Times New Roman"/>
          <w:i/>
          <w:iCs/>
        </w:rPr>
        <w:t xml:space="preserve"> </w:t>
      </w:r>
      <w:r w:rsidRPr="003E7E66">
        <w:rPr>
          <w:rFonts w:ascii="Times New Roman" w:hAnsi="Times New Roman"/>
        </w:rPr>
        <w:t>pp. 11-12.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«Todos en su causa propia», </w:t>
      </w:r>
      <w:r w:rsidRPr="003E7E66">
        <w:rPr>
          <w:rFonts w:ascii="Times New Roman" w:hAnsi="Times New Roman"/>
          <w:i/>
          <w:iCs/>
        </w:rPr>
        <w:t>Poesía. La razón</w:t>
      </w:r>
      <w:r w:rsidRPr="003E7E66">
        <w:rPr>
          <w:rFonts w:ascii="Times New Roman" w:hAnsi="Times New Roman"/>
        </w:rPr>
        <w:t>, f. T. G., t. VII, pp. 293-294.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«Toma el acero por tomar, Bibiana,», </w:t>
      </w:r>
      <w:r w:rsidRPr="003E7E66">
        <w:rPr>
          <w:rFonts w:ascii="Times New Roman" w:hAnsi="Times New Roman"/>
          <w:i/>
          <w:iCs/>
        </w:rPr>
        <w:t>Ovejillo inédito. El tomar de las mujeres</w:t>
      </w:r>
      <w:r w:rsidRPr="003E7E66">
        <w:rPr>
          <w:rFonts w:ascii="Times New Roman" w:hAnsi="Times New Roman"/>
          <w:i/>
          <w:iCs/>
          <w:caps/>
        </w:rPr>
        <w:t xml:space="preserve">, </w:t>
      </w:r>
      <w:r w:rsidRPr="003E7E66">
        <w:rPr>
          <w:rFonts w:ascii="Times New Roman" w:hAnsi="Times New Roman"/>
        </w:rPr>
        <w:t xml:space="preserve">f. </w:t>
      </w:r>
      <w:r w:rsidRPr="003E7E66">
        <w:rPr>
          <w:rFonts w:ascii="Times New Roman" w:hAnsi="Times New Roman"/>
          <w:iCs/>
        </w:rPr>
        <w:t>Dr. Juan de Salinas</w:t>
      </w:r>
      <w:r w:rsidRPr="003E7E66">
        <w:rPr>
          <w:rFonts w:ascii="Times New Roman" w:hAnsi="Times New Roman"/>
        </w:rPr>
        <w:t>, t. X, pp. 399-400.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«Trabaje en hora buena», </w:t>
      </w:r>
      <w:r w:rsidRPr="003E7E66">
        <w:rPr>
          <w:rFonts w:ascii="Times New Roman" w:hAnsi="Times New Roman"/>
          <w:i/>
          <w:iCs/>
        </w:rPr>
        <w:t>Oda.</w:t>
      </w:r>
      <w:r w:rsidRPr="003E7E66">
        <w:rPr>
          <w:rFonts w:ascii="Times New Roman" w:hAnsi="Times New Roman"/>
        </w:rPr>
        <w:t xml:space="preserve"> </w:t>
      </w:r>
      <w:r w:rsidRPr="003E7E66">
        <w:rPr>
          <w:rFonts w:ascii="Times New Roman" w:hAnsi="Times New Roman"/>
          <w:i/>
          <w:iCs/>
        </w:rPr>
        <w:t>Trabit sua quemque voluptas</w:t>
      </w:r>
      <w:r w:rsidRPr="003E7E66">
        <w:rPr>
          <w:rFonts w:ascii="Times New Roman" w:hAnsi="Times New Roman"/>
        </w:rPr>
        <w:t>, t. XIV, pp. 284-286.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«Traidor Cupido», </w:t>
      </w:r>
      <w:r w:rsidRPr="003E7E66">
        <w:rPr>
          <w:rFonts w:ascii="Times New Roman" w:hAnsi="Times New Roman"/>
          <w:i/>
          <w:iCs/>
        </w:rPr>
        <w:t>Endechas al dios Cupido</w:t>
      </w:r>
      <w:r w:rsidRPr="003E7E66">
        <w:rPr>
          <w:rFonts w:ascii="Times New Roman" w:hAnsi="Times New Roman"/>
        </w:rPr>
        <w:t>, f. Z., t. V, pp. 46-48.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«Tranquilamente vivían», </w:t>
      </w:r>
      <w:r w:rsidRPr="003E7E66">
        <w:rPr>
          <w:rFonts w:ascii="Times New Roman" w:hAnsi="Times New Roman"/>
          <w:i/>
          <w:iCs/>
        </w:rPr>
        <w:t>Fábula Original. Los Libros</w:t>
      </w:r>
      <w:r w:rsidRPr="003E7E66">
        <w:rPr>
          <w:rFonts w:ascii="Times New Roman" w:hAnsi="Times New Roman"/>
        </w:rPr>
        <w:t xml:space="preserve">, f. </w:t>
      </w:r>
      <w:r w:rsidRPr="003E7E66">
        <w:rPr>
          <w:rFonts w:ascii="Times New Roman" w:hAnsi="Times New Roman"/>
          <w:iCs/>
        </w:rPr>
        <w:t>J. M. R.</w:t>
      </w:r>
      <w:r w:rsidRPr="003E7E66">
        <w:rPr>
          <w:rFonts w:ascii="Times New Roman" w:hAnsi="Times New Roman"/>
        </w:rPr>
        <w:t>, t. III, pp. 116-119.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«Tres animalitos»,</w:t>
      </w:r>
      <w:r w:rsidRPr="003E7E66">
        <w:rPr>
          <w:rFonts w:ascii="Times New Roman" w:hAnsi="Times New Roman"/>
          <w:i/>
          <w:iCs/>
        </w:rPr>
        <w:t xml:space="preserve">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A los que sin saberlo hacer mejor, critican</w:t>
      </w:r>
      <w:r w:rsidRPr="003E7E66">
        <w:rPr>
          <w:rFonts w:ascii="Times New Roman" w:hAnsi="Times New Roman"/>
        </w:rPr>
        <w:t xml:space="preserve">, f. </w:t>
      </w:r>
      <w:r w:rsidRPr="003E7E66">
        <w:rPr>
          <w:rFonts w:ascii="Times New Roman" w:hAnsi="Times New Roman"/>
          <w:iCs/>
        </w:rPr>
        <w:t>R. G.</w:t>
      </w:r>
      <w:r w:rsidRPr="003E7E66">
        <w:rPr>
          <w:rFonts w:ascii="Times New Roman" w:hAnsi="Times New Roman"/>
        </w:rPr>
        <w:t xml:space="preserve">, t. XII, pp. 108-110.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«Tres jóvenes un día», </w:t>
      </w:r>
      <w:r w:rsidRPr="003E7E66">
        <w:rPr>
          <w:rFonts w:ascii="Times New Roman" w:hAnsi="Times New Roman"/>
          <w:i/>
          <w:iCs/>
        </w:rPr>
        <w:t>Fábula. La codicia castigada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
          <w:iCs/>
        </w:rPr>
        <w:t>El G***</w:t>
      </w:r>
      <w:r w:rsidRPr="003E7E66">
        <w:rPr>
          <w:rFonts w:ascii="Times New Roman" w:hAnsi="Times New Roman"/>
        </w:rPr>
        <w:t xml:space="preserve">, t. VII, pp. 132-134.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«Triste se hallaba», </w:t>
      </w:r>
      <w:r w:rsidRPr="003E7E66">
        <w:rPr>
          <w:rFonts w:ascii="Times New Roman" w:hAnsi="Times New Roman"/>
          <w:i/>
          <w:iCs/>
        </w:rPr>
        <w:t>Cuento. Las Guindas</w:t>
      </w:r>
      <w:r w:rsidRPr="003E7E66">
        <w:rPr>
          <w:rFonts w:ascii="Times New Roman" w:hAnsi="Times New Roman"/>
        </w:rPr>
        <w:t>, f. B. B., t. IV, pp. 71-74.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«Truena; y atribulados los mortales,», </w:t>
      </w:r>
      <w:r w:rsidRPr="003E7E66">
        <w:rPr>
          <w:rFonts w:ascii="Times New Roman" w:hAnsi="Times New Roman"/>
          <w:i/>
          <w:iCs/>
        </w:rPr>
        <w:t>Sátira</w:t>
      </w:r>
      <w:r w:rsidRPr="003E7E66">
        <w:rPr>
          <w:rFonts w:ascii="Times New Roman" w:hAnsi="Times New Roman"/>
        </w:rPr>
        <w:t xml:space="preserve">, f. </w:t>
      </w:r>
      <w:r w:rsidRPr="003E7E66">
        <w:rPr>
          <w:rFonts w:ascii="Times New Roman" w:hAnsi="Times New Roman"/>
          <w:iCs/>
        </w:rPr>
        <w:t>Remit. A. N.</w:t>
      </w:r>
      <w:r w:rsidRPr="003E7E66">
        <w:rPr>
          <w:rFonts w:ascii="Times New Roman" w:hAnsi="Times New Roman"/>
        </w:rPr>
        <w:t>, t. XI, pp. 230-237.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«Tu acatadura horrorosa», A</w:t>
      </w:r>
      <w:r w:rsidRPr="003E7E66">
        <w:rPr>
          <w:rFonts w:ascii="Times New Roman" w:hAnsi="Times New Roman"/>
          <w:i/>
          <w:iCs/>
        </w:rPr>
        <w:t xml:space="preserve"> una muchacha fea llamada Rosa. Epigrama</w:t>
      </w:r>
      <w:r w:rsidRPr="003E7E66">
        <w:rPr>
          <w:rFonts w:ascii="Times New Roman" w:hAnsi="Times New Roman"/>
        </w:rPr>
        <w:t>, t. I, p. 297.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Alano, criado de un cortante,», </w:t>
      </w:r>
      <w:r w:rsidRPr="003E7E66">
        <w:rPr>
          <w:rFonts w:ascii="Times New Roman" w:hAnsi="Times New Roman"/>
          <w:i/>
          <w:iCs/>
        </w:rPr>
        <w:t>Fábula. El Alano y el Conejero</w:t>
      </w:r>
      <w:r w:rsidRPr="003E7E66">
        <w:rPr>
          <w:rFonts w:ascii="Times New Roman" w:hAnsi="Times New Roman"/>
        </w:rPr>
        <w:t xml:space="preserve">, f. </w:t>
      </w:r>
      <w:r w:rsidRPr="003E7E66">
        <w:rPr>
          <w:rFonts w:ascii="Times New Roman" w:hAnsi="Times New Roman"/>
          <w:iCs/>
        </w:rPr>
        <w:t>M.</w:t>
      </w:r>
      <w:r w:rsidRPr="003E7E66">
        <w:rPr>
          <w:rFonts w:ascii="Times New Roman" w:hAnsi="Times New Roman"/>
        </w:rPr>
        <w:t>, t. XIV, pp. 357-360.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Asno perezoso»,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Asno Perezoso</w:t>
      </w:r>
      <w:r w:rsidRPr="003E7E66">
        <w:rPr>
          <w:rFonts w:ascii="Times New Roman" w:hAnsi="Times New Roman"/>
        </w:rPr>
        <w:t xml:space="preserve">, t. I, pp.163-165.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autor importuno», </w:t>
      </w:r>
      <w:r w:rsidRPr="003E7E66">
        <w:rPr>
          <w:rFonts w:ascii="Times New Roman" w:hAnsi="Times New Roman"/>
          <w:i/>
          <w:iCs/>
        </w:rPr>
        <w:t>Fábula</w:t>
      </w:r>
      <w:r w:rsidRPr="003E7E66">
        <w:rPr>
          <w:rFonts w:ascii="Times New Roman" w:hAnsi="Times New Roman"/>
        </w:rPr>
        <w:t xml:space="preserve">, f. P. I., t. II, pp. 200-202.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Avaro murió, y alegremente», </w:t>
      </w:r>
      <w:r w:rsidRPr="003E7E66">
        <w:rPr>
          <w:rFonts w:ascii="Times New Roman" w:hAnsi="Times New Roman"/>
          <w:i/>
          <w:iCs/>
        </w:rPr>
        <w:t>Fábula imitada del inglés. El avaro</w:t>
      </w:r>
      <w:r w:rsidRPr="003E7E66">
        <w:rPr>
          <w:rFonts w:ascii="Times New Roman" w:hAnsi="Times New Roman"/>
        </w:rPr>
        <w:t>, f. D. F. S., t. X, pp. 346-348.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buen Padre, y además,», </w:t>
      </w:r>
      <w:r w:rsidRPr="003E7E66">
        <w:rPr>
          <w:rFonts w:ascii="Times New Roman" w:hAnsi="Times New Roman"/>
          <w:i/>
          <w:iCs/>
        </w:rPr>
        <w:t>Fábula. El padre moribundo y sus dos Hijos</w:t>
      </w:r>
      <w:r w:rsidRPr="003E7E66">
        <w:rPr>
          <w:rFonts w:ascii="Times New Roman" w:hAnsi="Times New Roman"/>
        </w:rPr>
        <w:t>, f. J. R., t. VIII, pp. 314-316.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burro consumado», </w:t>
      </w:r>
      <w:r w:rsidRPr="003E7E66">
        <w:rPr>
          <w:rFonts w:ascii="Times New Roman" w:hAnsi="Times New Roman"/>
          <w:i/>
          <w:iCs/>
        </w:rPr>
        <w:t>Realidad en tono de fábula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S. de S.</w:t>
      </w:r>
      <w:r w:rsidRPr="003E7E66">
        <w:rPr>
          <w:rFonts w:ascii="Times New Roman" w:hAnsi="Times New Roman"/>
        </w:rPr>
        <w:t>, t. XIV, pp. 252-255.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Canario de origen madrileño», </w:t>
      </w:r>
      <w:r w:rsidRPr="003E7E66">
        <w:rPr>
          <w:rFonts w:ascii="Times New Roman" w:hAnsi="Times New Roman"/>
          <w:i/>
          <w:iCs/>
        </w:rPr>
        <w:t>Fábula. El pleito del Canario y la Corneja</w:t>
      </w:r>
      <w:r w:rsidRPr="003E7E66">
        <w:rPr>
          <w:rFonts w:ascii="Times New Roman" w:hAnsi="Times New Roman"/>
        </w:rPr>
        <w:t xml:space="preserve">, f. </w:t>
      </w:r>
      <w:r w:rsidRPr="003E7E66">
        <w:rPr>
          <w:rFonts w:ascii="Times New Roman" w:hAnsi="Times New Roman"/>
          <w:iCs/>
        </w:rPr>
        <w:t>L</w:t>
      </w:r>
      <w:r w:rsidRPr="003E7E66">
        <w:rPr>
          <w:rFonts w:ascii="Times New Roman" w:hAnsi="Times New Roman"/>
        </w:rPr>
        <w:t>., t. XIV, pp. 190-192.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Cura a sus Parroquianos», </w:t>
      </w:r>
      <w:r w:rsidRPr="003E7E66">
        <w:rPr>
          <w:rFonts w:ascii="Times New Roman" w:hAnsi="Times New Roman"/>
          <w:i/>
          <w:iCs/>
        </w:rPr>
        <w:t>Cuento</w:t>
      </w:r>
      <w:r w:rsidRPr="003E7E66">
        <w:rPr>
          <w:rFonts w:ascii="Times New Roman" w:hAnsi="Times New Roman"/>
        </w:rPr>
        <w:t xml:space="preserve">, f. </w:t>
      </w:r>
      <w:r w:rsidRPr="003E7E66">
        <w:rPr>
          <w:rFonts w:ascii="Times New Roman" w:hAnsi="Times New Roman"/>
          <w:iCs/>
        </w:rPr>
        <w:t>F. G. S.</w:t>
      </w:r>
      <w:r w:rsidRPr="003E7E66">
        <w:rPr>
          <w:rFonts w:ascii="Times New Roman" w:hAnsi="Times New Roman"/>
        </w:rPr>
        <w:t xml:space="preserve">, t. VII, p. 272.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Cura de un Lugar, que no es del caso,», </w:t>
      </w:r>
      <w:r w:rsidRPr="003E7E66">
        <w:rPr>
          <w:rFonts w:ascii="Times New Roman" w:hAnsi="Times New Roman"/>
          <w:i/>
          <w:iCs/>
        </w:rPr>
        <w:t>Cuento</w:t>
      </w:r>
      <w:r w:rsidRPr="003E7E66">
        <w:rPr>
          <w:rFonts w:ascii="Times New Roman" w:hAnsi="Times New Roman"/>
        </w:rPr>
        <w:t xml:space="preserve">, f. B. M. A., t. II, pp. 193-194.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día ha de venir, vendrá un buen día», </w:t>
      </w:r>
      <w:r w:rsidRPr="003E7E66">
        <w:rPr>
          <w:rFonts w:ascii="Times New Roman" w:hAnsi="Times New Roman"/>
          <w:i/>
          <w:iCs/>
        </w:rPr>
        <w:t>Soneto. A una ausencia</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xml:space="preserve">, t. VII, p. 100.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estudiante famoso», </w:t>
      </w:r>
      <w:r w:rsidRPr="003E7E66">
        <w:rPr>
          <w:rFonts w:ascii="Times New Roman" w:hAnsi="Times New Roman"/>
          <w:i/>
          <w:iCs/>
        </w:rPr>
        <w:t>A los ricos orgullosos. Fábula.</w:t>
      </w:r>
      <w:r w:rsidRPr="003E7E66">
        <w:rPr>
          <w:rFonts w:ascii="Times New Roman" w:hAnsi="Times New Roman"/>
        </w:rPr>
        <w:t xml:space="preserve"> </w:t>
      </w:r>
      <w:r w:rsidRPr="003E7E66">
        <w:rPr>
          <w:rFonts w:ascii="Times New Roman" w:hAnsi="Times New Roman"/>
          <w:i/>
          <w:iCs/>
        </w:rPr>
        <w:t xml:space="preserve">El asno y el mozo de arriero, </w:t>
      </w:r>
      <w:r w:rsidRPr="003E7E66">
        <w:rPr>
          <w:rFonts w:ascii="Times New Roman" w:hAnsi="Times New Roman"/>
        </w:rPr>
        <w:t xml:space="preserve">f. </w:t>
      </w:r>
      <w:r w:rsidRPr="003E7E66">
        <w:rPr>
          <w:rFonts w:ascii="Times New Roman" w:hAnsi="Times New Roman"/>
          <w:iCs/>
        </w:rPr>
        <w:t>B. B.</w:t>
      </w:r>
      <w:r w:rsidRPr="003E7E66">
        <w:rPr>
          <w:rFonts w:ascii="Times New Roman" w:hAnsi="Times New Roman"/>
        </w:rPr>
        <w:t>, t. XIV, pp. 223-224.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funesto Panteón, a donde», </w:t>
      </w:r>
      <w:r w:rsidRPr="003E7E66">
        <w:rPr>
          <w:rFonts w:ascii="Times New Roman" w:hAnsi="Times New Roman"/>
          <w:i/>
          <w:iCs/>
        </w:rPr>
        <w:t>Fábula. Las aves nocturnas</w:t>
      </w:r>
      <w:r w:rsidRPr="003E7E66">
        <w:rPr>
          <w:rFonts w:ascii="Times New Roman" w:hAnsi="Times New Roman"/>
        </w:rPr>
        <w:t>, t. V, pp. 283-286.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funesto Panteón, a donde», </w:t>
      </w:r>
      <w:r w:rsidRPr="003E7E66">
        <w:rPr>
          <w:rFonts w:ascii="Times New Roman" w:hAnsi="Times New Roman"/>
          <w:i/>
          <w:iCs/>
        </w:rPr>
        <w:t>Fábula. Las aves nocturnas</w:t>
      </w:r>
      <w:r w:rsidRPr="003E7E66">
        <w:rPr>
          <w:rFonts w:ascii="Times New Roman" w:hAnsi="Times New Roman"/>
        </w:rPr>
        <w:t>, t. XII, pp. 134-137.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Gato corpulento», </w:t>
      </w:r>
      <w:r w:rsidRPr="003E7E66">
        <w:rPr>
          <w:rFonts w:ascii="Times New Roman" w:hAnsi="Times New Roman"/>
          <w:i/>
          <w:iCs/>
        </w:rPr>
        <w:t>Fábula. Los dos gatos</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C. de S.</w:t>
      </w:r>
      <w:r w:rsidRPr="003E7E66">
        <w:rPr>
          <w:rFonts w:ascii="Times New Roman" w:hAnsi="Times New Roman"/>
        </w:rPr>
        <w:t>, t. IX, pp. 276-277.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Gato viejo y taimado», </w:t>
      </w:r>
      <w:r w:rsidRPr="003E7E66">
        <w:rPr>
          <w:rFonts w:ascii="Times New Roman" w:hAnsi="Times New Roman"/>
          <w:i/>
          <w:iCs/>
        </w:rPr>
        <w:t>Fábula. El gato y la Paloma</w:t>
      </w:r>
      <w:r w:rsidRPr="003E7E66">
        <w:rPr>
          <w:rFonts w:ascii="Times New Roman" w:hAnsi="Times New Roman"/>
        </w:rPr>
        <w:t>, f. F. T., t. VIII, 207-208.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hombre embarcado estando», </w:t>
      </w:r>
      <w:r w:rsidRPr="003E7E66">
        <w:rPr>
          <w:rFonts w:ascii="Times New Roman" w:hAnsi="Times New Roman"/>
          <w:i/>
        </w:rPr>
        <w:t>Poesía.</w:t>
      </w:r>
      <w:r w:rsidRPr="003E7E66">
        <w:rPr>
          <w:rFonts w:ascii="Times New Roman" w:hAnsi="Times New Roman"/>
        </w:rPr>
        <w:t xml:space="preserve"> </w:t>
      </w:r>
      <w:r w:rsidRPr="003E7E66">
        <w:rPr>
          <w:rFonts w:ascii="Times New Roman" w:hAnsi="Times New Roman"/>
          <w:i/>
        </w:rPr>
        <w:t>Solución al apuro en que se hallaba un sujeto que embarcado en un botecillo con dos señoras, una que él amaba y ella despreciaba, y otra que lo quería, sin ser correspondida; viéndose en la precisión para poder salvarse</w:t>
      </w:r>
      <w:r w:rsidRPr="003E7E66">
        <w:rPr>
          <w:rFonts w:ascii="Times New Roman" w:hAnsi="Times New Roman"/>
        </w:rPr>
        <w:t xml:space="preserve">. </w:t>
      </w:r>
      <w:r w:rsidRPr="003E7E66">
        <w:rPr>
          <w:rFonts w:ascii="Times New Roman" w:hAnsi="Times New Roman"/>
          <w:i/>
        </w:rPr>
        <w:t>Décimas</w:t>
      </w:r>
      <w:r w:rsidRPr="003E7E66">
        <w:rPr>
          <w:rFonts w:ascii="Times New Roman" w:hAnsi="Times New Roman"/>
        </w:rPr>
        <w:t>, t. IX, f. N, pp. 113-116.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hombre octogenario,», </w:t>
      </w:r>
      <w:r w:rsidRPr="003E7E66">
        <w:rPr>
          <w:rFonts w:ascii="Times New Roman" w:hAnsi="Times New Roman"/>
          <w:i/>
          <w:iCs/>
        </w:rPr>
        <w:t>Fábula. Los tres Jóvenes y el Anciano</w:t>
      </w:r>
      <w:r w:rsidRPr="003E7E66">
        <w:rPr>
          <w:rFonts w:ascii="Times New Roman" w:hAnsi="Times New Roman"/>
        </w:rPr>
        <w:t xml:space="preserve">, f. </w:t>
      </w:r>
      <w:r w:rsidRPr="003E7E66">
        <w:rPr>
          <w:rFonts w:ascii="Times New Roman" w:hAnsi="Times New Roman"/>
          <w:iCs/>
          <w:lang w:val="fr-FR"/>
        </w:rPr>
        <w:t>Trad. de la Fontaine</w:t>
      </w:r>
      <w:r w:rsidRPr="003E7E66">
        <w:rPr>
          <w:rFonts w:ascii="Times New Roman" w:hAnsi="Times New Roman"/>
          <w:lang w:val="fr-FR"/>
        </w:rPr>
        <w:t>,</w:t>
      </w:r>
      <w:r w:rsidRPr="003E7E66">
        <w:rPr>
          <w:rFonts w:ascii="Times New Roman" w:hAnsi="Times New Roman"/>
        </w:rPr>
        <w:t xml:space="preserve"> t. IV, pp. 181-184</w:t>
      </w:r>
      <w:r w:rsidRPr="003E7E66">
        <w:rPr>
          <w:rFonts w:ascii="Times New Roman" w:hAnsi="Times New Roman"/>
          <w:lang w:val="fr-FR"/>
        </w:rPr>
        <w:t>.</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inocente muchacho», </w:t>
      </w:r>
      <w:r w:rsidRPr="003E7E66">
        <w:rPr>
          <w:rFonts w:ascii="Times New Roman" w:hAnsi="Times New Roman"/>
          <w:i/>
          <w:iCs/>
        </w:rPr>
        <w:t>Fábula. El muchacho y la abeja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B</w:t>
      </w:r>
      <w:r w:rsidRPr="003E7E66">
        <w:rPr>
          <w:rFonts w:ascii="Times New Roman" w:hAnsi="Times New Roman"/>
          <w:i/>
          <w:iCs/>
        </w:rPr>
        <w:t>.</w:t>
      </w:r>
      <w:r w:rsidRPr="003E7E66">
        <w:rPr>
          <w:rFonts w:ascii="Times New Roman" w:hAnsi="Times New Roman"/>
        </w:rPr>
        <w:t xml:space="preserve">, t. VII, pp. 93-94.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jumento bizarro», </w:t>
      </w:r>
      <w:r w:rsidRPr="003E7E66">
        <w:rPr>
          <w:rFonts w:ascii="Times New Roman" w:hAnsi="Times New Roman"/>
          <w:i/>
          <w:iCs/>
        </w:rPr>
        <w:t>Fábula. El asno modista</w:t>
      </w:r>
      <w:r w:rsidRPr="003E7E66">
        <w:rPr>
          <w:rFonts w:ascii="Times New Roman" w:hAnsi="Times New Roman"/>
        </w:rPr>
        <w:t xml:space="preserve">, f. </w:t>
      </w:r>
      <w:r w:rsidRPr="003E7E66">
        <w:rPr>
          <w:rFonts w:ascii="Times New Roman" w:hAnsi="Times New Roman"/>
          <w:iCs/>
        </w:rPr>
        <w:t>Sam. de Malvar</w:t>
      </w:r>
      <w:r w:rsidRPr="003E7E66">
        <w:rPr>
          <w:rFonts w:ascii="Times New Roman" w:hAnsi="Times New Roman"/>
        </w:rPr>
        <w:t>., t. X, pp. 60-63.</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mal funesto, que el terror esparce», </w:t>
      </w:r>
      <w:r w:rsidRPr="003E7E66">
        <w:rPr>
          <w:rFonts w:ascii="Times New Roman" w:hAnsi="Times New Roman"/>
          <w:i/>
          <w:iCs/>
        </w:rPr>
        <w:t>Fábula, los animales enfermos de la peste</w:t>
      </w:r>
      <w:r w:rsidRPr="003E7E66">
        <w:rPr>
          <w:rFonts w:ascii="Times New Roman" w:hAnsi="Times New Roman"/>
        </w:rPr>
        <w:t xml:space="preserve">. f. </w:t>
      </w:r>
      <w:r w:rsidRPr="003E7E66">
        <w:rPr>
          <w:rFonts w:ascii="Times New Roman" w:hAnsi="Times New Roman"/>
          <w:iCs/>
        </w:rPr>
        <w:t xml:space="preserve">Trad. </w:t>
      </w:r>
      <w:r w:rsidRPr="003E7E66">
        <w:rPr>
          <w:rFonts w:ascii="Times New Roman" w:hAnsi="Times New Roman"/>
          <w:iCs/>
          <w:lang w:val="fr-FR"/>
        </w:rPr>
        <w:t>de la Fontaine por J. A. T.</w:t>
      </w:r>
      <w:r w:rsidRPr="003E7E66">
        <w:rPr>
          <w:rFonts w:ascii="Times New Roman" w:hAnsi="Times New Roman"/>
          <w:lang w:val="fr-FR"/>
        </w:rPr>
        <w:t>, t. VII, pp.</w:t>
      </w:r>
      <w:r w:rsidRPr="003E7E66">
        <w:rPr>
          <w:rFonts w:ascii="Times New Roman" w:hAnsi="Times New Roman"/>
        </w:rPr>
        <w:t xml:space="preserve"> 194-199.</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mayoral, de su deber celoso», </w:t>
      </w:r>
      <w:r w:rsidRPr="003E7E66">
        <w:rPr>
          <w:rFonts w:ascii="Times New Roman" w:hAnsi="Times New Roman"/>
          <w:i/>
        </w:rPr>
        <w:t xml:space="preserve">Cuento. </w:t>
      </w:r>
      <w:r w:rsidRPr="003E7E66">
        <w:rPr>
          <w:rFonts w:ascii="Times New Roman" w:hAnsi="Times New Roman"/>
          <w:i/>
          <w:iCs/>
        </w:rPr>
        <w:t>El pez por la boca muere</w:t>
      </w:r>
      <w:r w:rsidRPr="003E7E66">
        <w:rPr>
          <w:rFonts w:ascii="Times New Roman" w:hAnsi="Times New Roman"/>
        </w:rPr>
        <w:t>, f. D. de Val., t. XVII, pp. 20-21.</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Mochuelo orgulloso se quejaba», </w:t>
      </w:r>
      <w:r w:rsidRPr="003E7E66">
        <w:rPr>
          <w:rFonts w:ascii="Times New Roman" w:hAnsi="Times New Roman"/>
          <w:i/>
          <w:iCs/>
        </w:rPr>
        <w:t xml:space="preserve">Fábula. El mochuelo, </w:t>
      </w:r>
      <w:r w:rsidRPr="003E7E66">
        <w:rPr>
          <w:rFonts w:ascii="Times New Roman" w:hAnsi="Times New Roman"/>
        </w:rPr>
        <w:t>f. J. S. T. N., t. XV, pp. 93-96.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Mono hambriento y cansado»,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Mono y la Palma</w:t>
      </w:r>
      <w:r w:rsidRPr="003E7E66">
        <w:rPr>
          <w:rFonts w:ascii="Times New Roman" w:hAnsi="Times New Roman"/>
        </w:rPr>
        <w:t>, t. X, p. 193.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mono muy bailador», </w:t>
      </w:r>
      <w:r w:rsidRPr="003E7E66">
        <w:rPr>
          <w:rFonts w:ascii="Times New Roman" w:hAnsi="Times New Roman"/>
          <w:i/>
          <w:iCs/>
        </w:rPr>
        <w:t>Fábula</w:t>
      </w:r>
      <w:r w:rsidRPr="003E7E66">
        <w:rPr>
          <w:rFonts w:ascii="Times New Roman" w:hAnsi="Times New Roman"/>
        </w:rPr>
        <w:t>, t. XI, pp. 271-272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mono muy bailador», </w:t>
      </w:r>
      <w:r w:rsidRPr="003E7E66">
        <w:rPr>
          <w:rFonts w:ascii="Times New Roman" w:hAnsi="Times New Roman"/>
          <w:i/>
          <w:iCs/>
        </w:rPr>
        <w:t>Ocurrencia como fábula</w:t>
      </w:r>
      <w:r w:rsidRPr="003E7E66">
        <w:rPr>
          <w:rFonts w:ascii="Times New Roman" w:hAnsi="Times New Roman"/>
        </w:rPr>
        <w:t>, f. A., t. VIII, pp. 395-396.</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amor hecho de cera», </w:t>
      </w:r>
      <w:r w:rsidRPr="003E7E66">
        <w:rPr>
          <w:rFonts w:ascii="Times New Roman" w:hAnsi="Times New Roman"/>
          <w:i/>
          <w:iCs/>
        </w:rPr>
        <w:t>Oda. A un amor de cera</w:t>
      </w:r>
      <w:r w:rsidRPr="003E7E66">
        <w:rPr>
          <w:rFonts w:ascii="Times New Roman" w:hAnsi="Times New Roman"/>
        </w:rPr>
        <w:t>, t. VII, p. 381.</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pobre Escarabajo»,  </w:t>
      </w:r>
      <w:r w:rsidRPr="003E7E66">
        <w:rPr>
          <w:rFonts w:ascii="Times New Roman" w:hAnsi="Times New Roman"/>
          <w:i/>
        </w:rPr>
        <w:t>Fábula,</w:t>
      </w:r>
      <w:r w:rsidRPr="003E7E66">
        <w:rPr>
          <w:rFonts w:ascii="Times New Roman" w:hAnsi="Times New Roman"/>
        </w:rPr>
        <w:t xml:space="preserve"> </w:t>
      </w:r>
      <w:r w:rsidRPr="003E7E66">
        <w:rPr>
          <w:rFonts w:ascii="Times New Roman" w:hAnsi="Times New Roman"/>
          <w:i/>
          <w:iCs/>
        </w:rPr>
        <w:t>El Escarabajo y la Rosa</w:t>
      </w:r>
      <w:r w:rsidRPr="003E7E66">
        <w:rPr>
          <w:rFonts w:ascii="Times New Roman" w:hAnsi="Times New Roman"/>
        </w:rPr>
        <w:t>, f. B. B., t. II, pp. 333-334.</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«Un portugués hinchado, y sin dinero», </w:t>
      </w:r>
      <w:r w:rsidRPr="003E7E66">
        <w:rPr>
          <w:rFonts w:ascii="Times New Roman" w:hAnsi="Times New Roman"/>
          <w:i/>
          <w:iCs/>
        </w:rPr>
        <w:t>Chasco chistoso</w:t>
      </w:r>
      <w:r w:rsidRPr="003E7E66">
        <w:rPr>
          <w:rFonts w:ascii="Times New Roman" w:hAnsi="Times New Roman"/>
          <w:caps/>
        </w:rPr>
        <w:t xml:space="preserve">, </w:t>
      </w:r>
      <w:r w:rsidRPr="003E7E66">
        <w:rPr>
          <w:rFonts w:ascii="Times New Roman" w:hAnsi="Times New Roman"/>
        </w:rPr>
        <w:t>f. R. A., t. X, pp. 263-264.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ratón en un queso», </w:t>
      </w:r>
      <w:r w:rsidRPr="003E7E66">
        <w:rPr>
          <w:rFonts w:ascii="Times New Roman" w:hAnsi="Times New Roman"/>
          <w:i/>
          <w:iCs/>
        </w:rPr>
        <w:t>Fabulita bolera. El ratón arrepentido</w:t>
      </w:r>
      <w:r w:rsidRPr="003E7E66">
        <w:rPr>
          <w:rFonts w:ascii="Times New Roman" w:hAnsi="Times New Roman"/>
        </w:rPr>
        <w:t>, f. D. P., t. XI, p. 366.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sagaz Cangrejillo», </w:t>
      </w:r>
      <w:r w:rsidRPr="003E7E66">
        <w:rPr>
          <w:rFonts w:ascii="Times New Roman" w:hAnsi="Times New Roman"/>
          <w:i/>
          <w:iCs/>
        </w:rPr>
        <w:t xml:space="preserve">Fábula de los cangrejos, </w:t>
      </w:r>
      <w:r w:rsidRPr="003E7E66">
        <w:rPr>
          <w:rFonts w:ascii="Times New Roman" w:hAnsi="Times New Roman"/>
        </w:rPr>
        <w:t>t. II, pp. 143-144.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señor indiano», </w:t>
      </w:r>
      <w:r w:rsidRPr="003E7E66">
        <w:rPr>
          <w:rFonts w:ascii="Times New Roman" w:hAnsi="Times New Roman"/>
          <w:i/>
          <w:caps/>
        </w:rPr>
        <w:t>F</w:t>
      </w:r>
      <w:r w:rsidRPr="003E7E66">
        <w:rPr>
          <w:rFonts w:ascii="Times New Roman" w:hAnsi="Times New Roman"/>
          <w:i/>
        </w:rPr>
        <w:t>ábula.</w:t>
      </w:r>
      <w:r w:rsidRPr="003E7E66">
        <w:rPr>
          <w:rFonts w:ascii="Times New Roman" w:hAnsi="Times New Roman"/>
        </w:rPr>
        <w:t xml:space="preserve"> </w:t>
      </w:r>
      <w:r w:rsidRPr="003E7E66">
        <w:rPr>
          <w:rFonts w:ascii="Times New Roman" w:hAnsi="Times New Roman"/>
          <w:i/>
          <w:iCs/>
        </w:rPr>
        <w:t>La mona y la cotorra</w:t>
      </w:r>
      <w:r w:rsidRPr="003E7E66">
        <w:rPr>
          <w:rFonts w:ascii="Times New Roman" w:hAnsi="Times New Roman"/>
        </w:rPr>
        <w:t xml:space="preserve">, f. </w:t>
      </w:r>
      <w:r w:rsidRPr="003E7E66">
        <w:rPr>
          <w:rFonts w:ascii="Times New Roman" w:hAnsi="Times New Roman"/>
          <w:iCs/>
        </w:rPr>
        <w:t>Min. Tom. V</w:t>
      </w:r>
      <w:r w:rsidRPr="003E7E66">
        <w:rPr>
          <w:rFonts w:ascii="Times New Roman" w:hAnsi="Times New Roman"/>
        </w:rPr>
        <w:t>, t. XVII, pp. 229-230.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señor oficial pasó a la guerra», </w:t>
      </w:r>
      <w:r w:rsidRPr="003E7E66">
        <w:rPr>
          <w:rFonts w:ascii="Times New Roman" w:hAnsi="Times New Roman"/>
          <w:i/>
        </w:rPr>
        <w:t>Cuento.</w:t>
      </w:r>
      <w:r w:rsidRPr="003E7E66">
        <w:rPr>
          <w:rFonts w:ascii="Times New Roman" w:hAnsi="Times New Roman"/>
        </w:rPr>
        <w:t xml:space="preserve"> </w:t>
      </w:r>
      <w:r w:rsidRPr="003E7E66">
        <w:rPr>
          <w:rFonts w:ascii="Times New Roman" w:hAnsi="Times New Roman"/>
          <w:i/>
          <w:iCs/>
        </w:rPr>
        <w:t>Sobre un militar cobarde</w:t>
      </w:r>
      <w:r w:rsidRPr="003E7E66">
        <w:rPr>
          <w:rFonts w:ascii="Times New Roman" w:hAnsi="Times New Roman"/>
        </w:rPr>
        <w:t xml:space="preserve">, f. </w:t>
      </w:r>
      <w:r w:rsidRPr="003E7E66">
        <w:rPr>
          <w:rFonts w:ascii="Times New Roman" w:hAnsi="Times New Roman"/>
          <w:iCs/>
        </w:rPr>
        <w:t>S. D</w:t>
      </w:r>
      <w:r w:rsidRPr="003E7E66">
        <w:rPr>
          <w:rFonts w:ascii="Times New Roman" w:hAnsi="Times New Roman"/>
          <w:i/>
          <w:iCs/>
        </w:rPr>
        <w:t>.</w:t>
      </w:r>
      <w:r w:rsidRPr="003E7E66">
        <w:rPr>
          <w:rFonts w:ascii="Times New Roman" w:hAnsi="Times New Roman"/>
        </w:rPr>
        <w:t>, t. XVII, pp. 120-122.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triste pajarillo», </w:t>
      </w:r>
      <w:r w:rsidRPr="003E7E66">
        <w:rPr>
          <w:rFonts w:ascii="Times New Roman" w:hAnsi="Times New Roman"/>
          <w:i/>
          <w:iCs/>
        </w:rPr>
        <w:t>Canción</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F. P. U.</w:t>
      </w:r>
      <w:r w:rsidRPr="003E7E66">
        <w:rPr>
          <w:rFonts w:ascii="Times New Roman" w:hAnsi="Times New Roman"/>
        </w:rPr>
        <w:t>, t. VI, pp. 47-48.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Zorro pretendiente»,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Oso y el Zorro</w:t>
      </w:r>
      <w:r w:rsidRPr="003E7E66">
        <w:rPr>
          <w:rFonts w:ascii="Times New Roman" w:hAnsi="Times New Roman"/>
        </w:rPr>
        <w:t>, f. El Aplicado, t. IV, pp. 17-19.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 viviente puede ser», </w:t>
      </w:r>
      <w:r w:rsidRPr="003E7E66">
        <w:rPr>
          <w:rFonts w:ascii="Times New Roman" w:hAnsi="Times New Roman"/>
          <w:i/>
          <w:iCs/>
        </w:rPr>
        <w:t>Enigma</w:t>
      </w:r>
      <w:r w:rsidRPr="003E7E66">
        <w:rPr>
          <w:rFonts w:ascii="Times New Roman" w:hAnsi="Times New Roman"/>
        </w:rPr>
        <w:t xml:space="preserve">, f. L. T., t. II, p. 240.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abeja ingeniosa», </w:t>
      </w:r>
      <w:r w:rsidRPr="003E7E66">
        <w:rPr>
          <w:rFonts w:ascii="Times New Roman" w:hAnsi="Times New Roman"/>
          <w:i/>
          <w:iCs/>
        </w:rPr>
        <w:t>Fábula Literaria</w:t>
      </w:r>
      <w:r w:rsidRPr="003E7E66">
        <w:rPr>
          <w:rFonts w:ascii="Times New Roman" w:hAnsi="Times New Roman"/>
        </w:rPr>
        <w:t xml:space="preserve">. </w:t>
      </w:r>
      <w:r w:rsidRPr="003E7E66">
        <w:rPr>
          <w:rFonts w:ascii="Times New Roman" w:hAnsi="Times New Roman"/>
          <w:i/>
          <w:iCs/>
        </w:rPr>
        <w:t>La Abeja y el Zángano</w:t>
      </w:r>
      <w:r w:rsidRPr="003E7E66">
        <w:rPr>
          <w:rFonts w:ascii="Times New Roman" w:hAnsi="Times New Roman"/>
        </w:rPr>
        <w:t>. f. G. P. V., t. I, pp. 293-294.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astuta Fuina», </w:t>
      </w:r>
      <w:r w:rsidRPr="003E7E66">
        <w:rPr>
          <w:rFonts w:ascii="Times New Roman" w:hAnsi="Times New Roman"/>
          <w:i/>
          <w:iCs/>
        </w:rPr>
        <w:t xml:space="preserve">Fábula. La Fuina, la Zorra y el Lobo, </w:t>
      </w:r>
      <w:r w:rsidRPr="003E7E66">
        <w:rPr>
          <w:rFonts w:ascii="Times New Roman" w:hAnsi="Times New Roman"/>
        </w:rPr>
        <w:t xml:space="preserve">f. </w:t>
      </w:r>
      <w:r w:rsidRPr="003E7E66">
        <w:rPr>
          <w:rFonts w:ascii="Times New Roman" w:hAnsi="Times New Roman"/>
          <w:iCs/>
        </w:rPr>
        <w:t>S</w:t>
      </w:r>
      <w:r w:rsidRPr="003E7E66">
        <w:rPr>
          <w:rFonts w:ascii="Times New Roman" w:hAnsi="Times New Roman"/>
        </w:rPr>
        <w:t>., t. XIV, p. 288.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«Una mujer se ahorco», Cuento, f. N, t. III, pp. 45-46.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noche pesaroso», </w:t>
      </w:r>
      <w:r w:rsidRPr="003E7E66">
        <w:rPr>
          <w:rFonts w:ascii="Times New Roman" w:hAnsi="Times New Roman"/>
          <w:i/>
          <w:iCs/>
        </w:rPr>
        <w:t>Cuento</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rPr>
        <w:t>F. P. V., t. IV, pp. 163-167.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pastorcita», </w:t>
      </w:r>
      <w:r w:rsidRPr="003E7E66">
        <w:rPr>
          <w:rFonts w:ascii="Times New Roman" w:hAnsi="Times New Roman"/>
          <w:i/>
          <w:iCs/>
        </w:rPr>
        <w:t>Letrilla Pastoril</w:t>
      </w:r>
      <w:r w:rsidRPr="003E7E66">
        <w:rPr>
          <w:rFonts w:ascii="Times New Roman" w:hAnsi="Times New Roman"/>
        </w:rPr>
        <w:t>, t. I, pp. 251-253.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«Una vez el Lobo hambriento», </w:t>
      </w:r>
      <w:r w:rsidRPr="003E7E66">
        <w:rPr>
          <w:rFonts w:ascii="Times New Roman" w:hAnsi="Times New Roman"/>
          <w:i/>
          <w:iCs/>
        </w:rPr>
        <w:t>Fábula.</w:t>
      </w:r>
      <w:r w:rsidRPr="003E7E66">
        <w:rPr>
          <w:rFonts w:ascii="Times New Roman" w:hAnsi="Times New Roman"/>
        </w:rPr>
        <w:t xml:space="preserve"> </w:t>
      </w:r>
      <w:r w:rsidRPr="003E7E66">
        <w:rPr>
          <w:rFonts w:ascii="Times New Roman" w:hAnsi="Times New Roman"/>
          <w:i/>
          <w:iCs/>
        </w:rPr>
        <w:t>El Lobo y La Vieja</w:t>
      </w:r>
      <w:r w:rsidRPr="003E7E66">
        <w:rPr>
          <w:rFonts w:ascii="Times New Roman" w:hAnsi="Times New Roman"/>
        </w:rPr>
        <w:t>, f. Por el Abate Lassala, t. I, pp. 217-218.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«Unos quieren empleos:», </w:t>
      </w:r>
      <w:r w:rsidRPr="003E7E66">
        <w:rPr>
          <w:rFonts w:ascii="Times New Roman" w:hAnsi="Times New Roman"/>
          <w:i/>
          <w:iCs/>
        </w:rPr>
        <w:t>Anacreóntica</w:t>
      </w:r>
      <w:r w:rsidRPr="003E7E66">
        <w:rPr>
          <w:rFonts w:ascii="Times New Roman" w:hAnsi="Times New Roman"/>
        </w:rPr>
        <w:t>, t. III, pp. 191-192.</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«Vaya una ocurrencia», </w:t>
      </w:r>
      <w:r w:rsidRPr="003E7E66">
        <w:rPr>
          <w:rFonts w:ascii="Times New Roman" w:hAnsi="Times New Roman"/>
          <w:i/>
          <w:iCs/>
        </w:rPr>
        <w:t>Letrilla. La casualidad</w:t>
      </w:r>
      <w:r w:rsidRPr="003E7E66">
        <w:rPr>
          <w:rFonts w:ascii="Times New Roman" w:hAnsi="Times New Roman"/>
        </w:rPr>
        <w:t>, f.</w:t>
      </w:r>
      <w:r w:rsidRPr="003E7E66">
        <w:rPr>
          <w:rFonts w:ascii="Times New Roman" w:hAnsi="Times New Roman"/>
          <w:i/>
          <w:iCs/>
        </w:rPr>
        <w:t xml:space="preserve"> El incógnito,</w:t>
      </w:r>
      <w:r w:rsidRPr="003E7E66">
        <w:rPr>
          <w:rFonts w:ascii="Times New Roman" w:hAnsi="Times New Roman"/>
        </w:rPr>
        <w:t xml:space="preserve"> t. VI,</w:t>
      </w:r>
      <w:r w:rsidRPr="003E7E66">
        <w:rPr>
          <w:rFonts w:ascii="Times New Roman" w:hAnsi="Times New Roman"/>
          <w:i/>
          <w:iCs/>
        </w:rPr>
        <w:t xml:space="preserve"> </w:t>
      </w:r>
      <w:r w:rsidRPr="003E7E66">
        <w:rPr>
          <w:rFonts w:ascii="Times New Roman" w:hAnsi="Times New Roman"/>
        </w:rPr>
        <w:t xml:space="preserve">pp. 460-463.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«Ven dulce pastorcita», </w:t>
      </w:r>
      <w:r w:rsidRPr="003E7E66">
        <w:rPr>
          <w:rFonts w:ascii="Times New Roman" w:hAnsi="Times New Roman"/>
          <w:i/>
          <w:iCs/>
        </w:rPr>
        <w:t>Endechas. Un pastor amante a su querida zagala</w:t>
      </w:r>
      <w:r w:rsidRPr="003E7E66">
        <w:rPr>
          <w:rFonts w:ascii="Times New Roman" w:hAnsi="Times New Roman"/>
        </w:rPr>
        <w:t xml:space="preserve">, f. </w:t>
      </w:r>
      <w:r w:rsidRPr="003E7E66">
        <w:rPr>
          <w:rFonts w:ascii="Times New Roman" w:hAnsi="Times New Roman"/>
          <w:i/>
          <w:iCs/>
        </w:rPr>
        <w:t>L. S. T.</w:t>
      </w:r>
      <w:r w:rsidRPr="003E7E66">
        <w:rPr>
          <w:rFonts w:ascii="Times New Roman" w:hAnsi="Times New Roman"/>
        </w:rPr>
        <w:t>, t. XV, pp. 118-120.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«Ven, ya baja la noche, amada mía», </w:t>
      </w:r>
      <w:r w:rsidRPr="003E7E66">
        <w:rPr>
          <w:rFonts w:ascii="Times New Roman" w:hAnsi="Times New Roman"/>
          <w:i/>
          <w:iCs/>
        </w:rPr>
        <w:t>Oda. El convite del pescador</w:t>
      </w:r>
      <w:r w:rsidRPr="003E7E66">
        <w:rPr>
          <w:rFonts w:ascii="Times New Roman" w:hAnsi="Times New Roman"/>
        </w:rPr>
        <w:t>, f.</w:t>
      </w:r>
      <w:r w:rsidRPr="003E7E66">
        <w:rPr>
          <w:rFonts w:ascii="Times New Roman" w:hAnsi="Times New Roman"/>
          <w:i/>
          <w:iCs/>
        </w:rPr>
        <w:t xml:space="preserve"> L. S. T.</w:t>
      </w:r>
      <w:r w:rsidRPr="003E7E66">
        <w:rPr>
          <w:rFonts w:ascii="Times New Roman" w:hAnsi="Times New Roman"/>
        </w:rPr>
        <w:t>, t. XV, pp. 14-16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«Venturosos Pastores», </w:t>
      </w:r>
      <w:r w:rsidRPr="003E7E66">
        <w:rPr>
          <w:rFonts w:ascii="Times New Roman" w:hAnsi="Times New Roman"/>
          <w:i/>
          <w:iCs/>
        </w:rPr>
        <w:t>A la ingratitud de Silvia. Letrilla</w:t>
      </w:r>
      <w:r w:rsidRPr="003E7E66">
        <w:rPr>
          <w:rFonts w:ascii="Times New Roman" w:hAnsi="Times New Roman"/>
          <w:caps/>
        </w:rPr>
        <w:t>,</w:t>
      </w:r>
      <w:r w:rsidRPr="003E7E66">
        <w:rPr>
          <w:rFonts w:ascii="Times New Roman" w:hAnsi="Times New Roman"/>
        </w:rPr>
        <w:t xml:space="preserve"> f. </w:t>
      </w:r>
      <w:r w:rsidRPr="003E7E66">
        <w:rPr>
          <w:rFonts w:ascii="Times New Roman" w:hAnsi="Times New Roman"/>
          <w:i/>
          <w:iCs/>
        </w:rPr>
        <w:t>M. M. M.</w:t>
      </w:r>
      <w:r w:rsidRPr="003E7E66">
        <w:rPr>
          <w:rFonts w:ascii="Times New Roman" w:hAnsi="Times New Roman"/>
        </w:rPr>
        <w:t>, t. XII, pp. 399-400.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«Verás amigo, un Burro alivolante», </w:t>
      </w:r>
      <w:r w:rsidRPr="003E7E66">
        <w:rPr>
          <w:rFonts w:ascii="Times New Roman" w:hAnsi="Times New Roman"/>
          <w:i/>
          <w:iCs/>
        </w:rPr>
        <w:t>Soneto. El amor interesado</w:t>
      </w:r>
      <w:r w:rsidRPr="003E7E66">
        <w:rPr>
          <w:rFonts w:ascii="Times New Roman" w:hAnsi="Times New Roman"/>
        </w:rPr>
        <w:t>, t. XV, p. 160.</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«Verdad ¿dónde te has ido?», </w:t>
      </w:r>
      <w:r w:rsidRPr="003E7E66">
        <w:rPr>
          <w:rFonts w:ascii="Times New Roman" w:hAnsi="Times New Roman"/>
          <w:i/>
          <w:iCs/>
        </w:rPr>
        <w:t>Oda. A la verdad</w:t>
      </w:r>
      <w:r w:rsidRPr="003E7E66">
        <w:rPr>
          <w:rFonts w:ascii="Times New Roman" w:hAnsi="Times New Roman"/>
          <w:caps/>
        </w:rPr>
        <w:t xml:space="preserve">, </w:t>
      </w:r>
      <w:r w:rsidRPr="003E7E66">
        <w:rPr>
          <w:rFonts w:ascii="Times New Roman" w:hAnsi="Times New Roman"/>
        </w:rPr>
        <w:t>f. G. P. V., t. X, pp. 71-72.</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«Vestir </w:t>
      </w:r>
      <w:r w:rsidRPr="003E7E66">
        <w:rPr>
          <w:rFonts w:ascii="Times New Roman" w:hAnsi="Times New Roman"/>
          <w:i/>
        </w:rPr>
        <w:t>con ostentación</w:t>
      </w:r>
      <w:r w:rsidRPr="003E7E66">
        <w:rPr>
          <w:rFonts w:ascii="Times New Roman" w:hAnsi="Times New Roman"/>
        </w:rPr>
        <w:t>», [</w:t>
      </w:r>
      <w:r w:rsidRPr="003E7E66">
        <w:rPr>
          <w:rFonts w:ascii="Times New Roman" w:hAnsi="Times New Roman"/>
          <w:i/>
        </w:rPr>
        <w:t xml:space="preserve">Discurso jocoso. Sobre el lujo </w:t>
      </w:r>
      <w:r w:rsidRPr="003E7E66">
        <w:rPr>
          <w:rFonts w:ascii="Times New Roman" w:hAnsi="Times New Roman"/>
          <w:i/>
          <w:caps/>
        </w:rPr>
        <w:t xml:space="preserve">/ </w:t>
      </w:r>
      <w:r w:rsidRPr="003E7E66">
        <w:rPr>
          <w:rFonts w:ascii="Times New Roman" w:hAnsi="Times New Roman"/>
          <w:i/>
        </w:rPr>
        <w:t>Patria, nacimiento y progresos del Lujo</w:t>
      </w:r>
      <w:r w:rsidRPr="003E7E66">
        <w:rPr>
          <w:rFonts w:ascii="Times New Roman" w:hAnsi="Times New Roman"/>
        </w:rPr>
        <w:t xml:space="preserve">, f. </w:t>
      </w:r>
      <w:r w:rsidRPr="003E7E66">
        <w:rPr>
          <w:rFonts w:ascii="Times New Roman" w:hAnsi="Times New Roman"/>
          <w:i/>
        </w:rPr>
        <w:t>L. A. y A.</w:t>
      </w:r>
      <w:r w:rsidRPr="003E7E66">
        <w:rPr>
          <w:rFonts w:ascii="Times New Roman" w:hAnsi="Times New Roman"/>
        </w:rPr>
        <w:t>], t. XIV, p. 139.</w:t>
      </w:r>
      <w:r w:rsidRPr="003E7E66">
        <w:rPr>
          <w:rStyle w:val="Refdenotaalpie"/>
          <w:rFonts w:ascii="Times New Roman" w:hAnsi="Times New Roman"/>
        </w:rPr>
        <w:footnoteReference w:id="150"/>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«Vino llorando mi Pastora al hato», </w:t>
      </w:r>
      <w:r w:rsidRPr="003E7E66">
        <w:rPr>
          <w:rFonts w:ascii="Times New Roman" w:hAnsi="Times New Roman"/>
          <w:i/>
          <w:iCs/>
        </w:rPr>
        <w:t>Madrigal. El mayor mal los celos</w:t>
      </w:r>
      <w:r w:rsidRPr="003E7E66">
        <w:rPr>
          <w:rFonts w:ascii="Times New Roman" w:hAnsi="Times New Roman"/>
        </w:rPr>
        <w:t>, f.</w:t>
      </w:r>
      <w:r w:rsidRPr="003E7E66">
        <w:rPr>
          <w:rFonts w:ascii="Times New Roman" w:hAnsi="Times New Roman"/>
          <w:i/>
          <w:iCs/>
        </w:rPr>
        <w:t xml:space="preserve"> </w:t>
      </w:r>
      <w:r w:rsidRPr="003E7E66">
        <w:rPr>
          <w:rFonts w:ascii="Times New Roman" w:hAnsi="Times New Roman"/>
          <w:iCs/>
        </w:rPr>
        <w:t>M. R. D.</w:t>
      </w:r>
      <w:r w:rsidRPr="003E7E66">
        <w:rPr>
          <w:rFonts w:ascii="Times New Roman" w:hAnsi="Times New Roman"/>
        </w:rPr>
        <w:t xml:space="preserve">, t. VII, p. 64. </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Viste la yerba del rocío empapada», </w:t>
      </w:r>
      <w:r w:rsidRPr="003E7E66">
        <w:rPr>
          <w:rFonts w:ascii="Times New Roman" w:hAnsi="Times New Roman"/>
          <w:i/>
          <w:iCs/>
        </w:rPr>
        <w:t>Soneto pastoril. A Doris</w:t>
      </w:r>
      <w:r w:rsidRPr="003E7E66">
        <w:rPr>
          <w:rFonts w:ascii="Times New Roman" w:hAnsi="Times New Roman"/>
        </w:rPr>
        <w:t xml:space="preserve">. f. L. S., t. IV, p. 124. </w:t>
      </w:r>
    </w:p>
    <w:p w:rsidR="00AC58F6" w:rsidRPr="003E7E66" w:rsidRDefault="00AC58F6" w:rsidP="00F74733">
      <w:pPr>
        <w:pStyle w:val="Prrafodelista"/>
        <w:numPr>
          <w:ilvl w:val="0"/>
          <w:numId w:val="6"/>
        </w:numPr>
        <w:ind w:left="340"/>
        <w:jc w:val="both"/>
        <w:rPr>
          <w:rFonts w:ascii="Times New Roman" w:hAnsi="Times New Roman"/>
          <w:i/>
          <w:iCs/>
        </w:rPr>
      </w:pPr>
      <w:proofErr w:type="gramStart"/>
      <w:r w:rsidRPr="003E7E66">
        <w:rPr>
          <w:rFonts w:ascii="Times New Roman" w:hAnsi="Times New Roman"/>
        </w:rPr>
        <w:t>«¿</w:t>
      </w:r>
      <w:proofErr w:type="gramEnd"/>
      <w:r w:rsidRPr="003E7E66">
        <w:rPr>
          <w:rFonts w:ascii="Times New Roman" w:hAnsi="Times New Roman"/>
        </w:rPr>
        <w:t xml:space="preserve">Vistes la yerba del rocío empapada», </w:t>
      </w:r>
      <w:r w:rsidRPr="003E7E66">
        <w:rPr>
          <w:rFonts w:ascii="Times New Roman" w:hAnsi="Times New Roman"/>
          <w:i/>
          <w:iCs/>
        </w:rPr>
        <w:t>Soneto pastoril. A Doris</w:t>
      </w:r>
      <w:r w:rsidRPr="003E7E66">
        <w:rPr>
          <w:rFonts w:ascii="Times New Roman" w:hAnsi="Times New Roman"/>
        </w:rPr>
        <w:t>, f. L. S., t. X, pp. 185-186.</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«Vivía en paz rodeado de dulzuras,», </w:t>
      </w:r>
      <w:r w:rsidRPr="003E7E66">
        <w:rPr>
          <w:rFonts w:ascii="Times New Roman" w:hAnsi="Times New Roman"/>
          <w:i/>
          <w:iCs/>
        </w:rPr>
        <w:t>Soneto</w:t>
      </w:r>
      <w:r w:rsidRPr="003E7E66">
        <w:rPr>
          <w:rFonts w:ascii="Times New Roman" w:hAnsi="Times New Roman"/>
        </w:rPr>
        <w:t>, f. B. B., t. VIII, pp. 134-135</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«Viviendo podrás saber», </w:t>
      </w:r>
      <w:r w:rsidRPr="003E7E66">
        <w:rPr>
          <w:rFonts w:ascii="Times New Roman" w:hAnsi="Times New Roman"/>
          <w:i/>
          <w:iCs/>
        </w:rPr>
        <w:t>Letrilla</w:t>
      </w:r>
      <w:r w:rsidRPr="003E7E66">
        <w:rPr>
          <w:rFonts w:ascii="Times New Roman" w:hAnsi="Times New Roman"/>
        </w:rPr>
        <w:t>, t. XIV, pp. 246-248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«Vos pensamiento pensáis», </w:t>
      </w:r>
      <w:r w:rsidRPr="003E7E66">
        <w:rPr>
          <w:rFonts w:ascii="Times New Roman" w:hAnsi="Times New Roman"/>
          <w:i/>
          <w:iCs/>
        </w:rPr>
        <w:t>Poesía</w:t>
      </w:r>
      <w:r w:rsidRPr="003E7E66">
        <w:rPr>
          <w:rFonts w:ascii="Times New Roman" w:hAnsi="Times New Roman"/>
          <w:caps/>
        </w:rPr>
        <w:t xml:space="preserve">. </w:t>
      </w:r>
      <w:r w:rsidRPr="003E7E66">
        <w:rPr>
          <w:rFonts w:ascii="Times New Roman" w:hAnsi="Times New Roman"/>
          <w:i/>
          <w:iCs/>
        </w:rPr>
        <w:t xml:space="preserve">Texto </w:t>
      </w:r>
      <w:r w:rsidRPr="003E7E66">
        <w:rPr>
          <w:rFonts w:ascii="Times New Roman" w:hAnsi="Times New Roman"/>
        </w:rPr>
        <w:t xml:space="preserve">/ </w:t>
      </w:r>
      <w:proofErr w:type="gramStart"/>
      <w:r w:rsidRPr="003E7E66">
        <w:rPr>
          <w:rFonts w:ascii="Times New Roman" w:hAnsi="Times New Roman"/>
        </w:rPr>
        <w:t>«¿</w:t>
      </w:r>
      <w:proofErr w:type="gramEnd"/>
      <w:r w:rsidRPr="003E7E66">
        <w:rPr>
          <w:rFonts w:ascii="Times New Roman" w:hAnsi="Times New Roman"/>
        </w:rPr>
        <w:t xml:space="preserve">Es pensamiento, razón», </w:t>
      </w:r>
      <w:r w:rsidRPr="003E7E66">
        <w:rPr>
          <w:rFonts w:ascii="Times New Roman" w:hAnsi="Times New Roman"/>
          <w:i/>
          <w:iCs/>
        </w:rPr>
        <w:t>Glosa</w:t>
      </w:r>
      <w:r w:rsidRPr="003E7E66">
        <w:rPr>
          <w:rFonts w:ascii="Times New Roman" w:hAnsi="Times New Roman"/>
        </w:rPr>
        <w:t xml:space="preserve">, t. I, pp. 57-59.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«Vuelas oh tortolilla», </w:t>
      </w:r>
      <w:r w:rsidRPr="003E7E66">
        <w:rPr>
          <w:rFonts w:ascii="Times New Roman" w:hAnsi="Times New Roman"/>
          <w:i/>
          <w:iCs/>
        </w:rPr>
        <w:t>Poesía. Canción</w:t>
      </w:r>
      <w:r w:rsidRPr="003E7E66">
        <w:rPr>
          <w:rFonts w:ascii="Times New Roman" w:hAnsi="Times New Roman"/>
        </w:rPr>
        <w:t xml:space="preserve">, f. </w:t>
      </w:r>
      <w:r w:rsidRPr="003E7E66">
        <w:rPr>
          <w:rFonts w:ascii="Times New Roman" w:hAnsi="Times New Roman"/>
          <w:iCs/>
        </w:rPr>
        <w:t>G</w:t>
      </w:r>
      <w:r w:rsidRPr="003E7E66">
        <w:rPr>
          <w:rFonts w:ascii="Times New Roman" w:hAnsi="Times New Roman"/>
        </w:rPr>
        <w:t xml:space="preserve">., t. V, pp. 95-96. </w:t>
      </w:r>
    </w:p>
    <w:p w:rsidR="00AC58F6" w:rsidRPr="003E7E66" w:rsidRDefault="00AC58F6" w:rsidP="00F74733">
      <w:pPr>
        <w:pStyle w:val="Prrafodelista"/>
        <w:numPr>
          <w:ilvl w:val="0"/>
          <w:numId w:val="6"/>
        </w:numPr>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Y por qué he de enojarme», </w:t>
      </w:r>
      <w:r w:rsidRPr="003E7E66">
        <w:rPr>
          <w:rFonts w:ascii="Times New Roman" w:hAnsi="Times New Roman"/>
          <w:i/>
          <w:iCs/>
        </w:rPr>
        <w:t>Liras contra la venganza</w:t>
      </w:r>
      <w:r w:rsidRPr="003E7E66">
        <w:rPr>
          <w:rFonts w:ascii="Times New Roman" w:hAnsi="Times New Roman"/>
          <w:caps/>
        </w:rPr>
        <w:t xml:space="preserve">, </w:t>
      </w:r>
      <w:r w:rsidRPr="003E7E66">
        <w:rPr>
          <w:rFonts w:ascii="Times New Roman" w:hAnsi="Times New Roman"/>
        </w:rPr>
        <w:t xml:space="preserve">f. </w:t>
      </w:r>
      <w:r w:rsidRPr="003E7E66">
        <w:rPr>
          <w:rFonts w:ascii="Times New Roman" w:hAnsi="Times New Roman"/>
          <w:iCs/>
        </w:rPr>
        <w:t>D. de C.</w:t>
      </w:r>
      <w:r w:rsidRPr="003E7E66">
        <w:rPr>
          <w:rFonts w:ascii="Times New Roman" w:hAnsi="Times New Roman"/>
        </w:rPr>
        <w:t>, t. XI, pp. 361-363.</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de mi débil lira el dulce acento», </w:t>
      </w:r>
      <w:r w:rsidRPr="003E7E66">
        <w:rPr>
          <w:rFonts w:ascii="Times New Roman" w:hAnsi="Times New Roman"/>
          <w:i/>
          <w:iCs/>
        </w:rPr>
        <w:t>En ocasión de haber cesado y hallarse restablecida esta ciudad de las enfermedades padecidas, se compuso la siguiente Oda</w:t>
      </w:r>
      <w:r w:rsidRPr="003E7E66">
        <w:rPr>
          <w:rFonts w:ascii="Times New Roman" w:hAnsi="Times New Roman"/>
        </w:rPr>
        <w:t>, f. F. P. V., t. III, pp. 177-180.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el alma no resiste», </w:t>
      </w:r>
      <w:r w:rsidRPr="003E7E66">
        <w:rPr>
          <w:rFonts w:ascii="Times New Roman" w:hAnsi="Times New Roman"/>
          <w:i/>
          <w:iCs/>
        </w:rPr>
        <w:t>Cantinela. A Celia</w:t>
      </w:r>
      <w:r w:rsidRPr="003E7E66">
        <w:rPr>
          <w:rFonts w:ascii="Times New Roman" w:hAnsi="Times New Roman"/>
          <w:i/>
          <w:iCs/>
          <w:caps/>
        </w:rPr>
        <w:t xml:space="preserve">, </w:t>
      </w:r>
      <w:r w:rsidRPr="003E7E66">
        <w:rPr>
          <w:rFonts w:ascii="Times New Roman" w:hAnsi="Times New Roman"/>
        </w:rPr>
        <w:t>f.</w:t>
      </w:r>
      <w:r w:rsidRPr="003E7E66">
        <w:rPr>
          <w:rFonts w:ascii="Times New Roman" w:hAnsi="Times New Roman"/>
          <w:iCs/>
        </w:rPr>
        <w:t xml:space="preserve"> B. B.</w:t>
      </w:r>
      <w:r w:rsidRPr="003E7E66">
        <w:rPr>
          <w:rFonts w:ascii="Times New Roman" w:hAnsi="Times New Roman"/>
        </w:rPr>
        <w:t>, t. XIV, pp. 146-149.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«Ya el ave de la noche»,</w:t>
      </w:r>
      <w:r w:rsidRPr="003E7E66">
        <w:rPr>
          <w:rFonts w:ascii="Times New Roman" w:hAnsi="Times New Roman"/>
          <w:i/>
          <w:iCs/>
        </w:rPr>
        <w:t xml:space="preserve"> Oda. A la sabiduría</w:t>
      </w:r>
      <w:r w:rsidRPr="003E7E66">
        <w:rPr>
          <w:rFonts w:ascii="Times New Roman" w:hAnsi="Times New Roman"/>
        </w:rPr>
        <w:t xml:space="preserve">, f. </w:t>
      </w:r>
      <w:r w:rsidRPr="003E7E66">
        <w:rPr>
          <w:rFonts w:ascii="Times New Roman" w:hAnsi="Times New Roman"/>
          <w:iCs/>
        </w:rPr>
        <w:t>Licio</w:t>
      </w:r>
      <w:r w:rsidRPr="003E7E66">
        <w:rPr>
          <w:rFonts w:ascii="Times New Roman" w:hAnsi="Times New Roman"/>
        </w:rPr>
        <w:t>, t. XI, pp. 326-329.</w:t>
      </w:r>
    </w:p>
    <w:p w:rsidR="00AC58F6" w:rsidRPr="003E7E66" w:rsidRDefault="00AC58F6" w:rsidP="00AC58F6">
      <w:pPr>
        <w:spacing w:after="0"/>
        <w:contextualSpacing/>
        <w:jc w:val="both"/>
        <w:rPr>
          <w:rFonts w:ascii="Times New Roman" w:hAnsi="Times New Roman"/>
        </w:rPr>
      </w:pPr>
      <w:r w:rsidRPr="003E7E66">
        <w:rPr>
          <w:rFonts w:ascii="Times New Roman" w:hAnsi="Times New Roman"/>
          <w:i/>
          <w:iCs/>
        </w:rPr>
        <w:t xml:space="preserve">— </w:t>
      </w:r>
      <w:r w:rsidRPr="003E7E66">
        <w:rPr>
          <w:rFonts w:ascii="Times New Roman" w:hAnsi="Times New Roman"/>
        </w:rPr>
        <w:t xml:space="preserve">«Ya entona Filomena», </w:t>
      </w:r>
      <w:r w:rsidRPr="003E7E66">
        <w:rPr>
          <w:rFonts w:ascii="Times New Roman" w:hAnsi="Times New Roman"/>
          <w:i/>
          <w:iCs/>
        </w:rPr>
        <w:t>El Mayo</w:t>
      </w:r>
      <w:r w:rsidRPr="003E7E66">
        <w:rPr>
          <w:rFonts w:ascii="Times New Roman" w:hAnsi="Times New Roman"/>
        </w:rPr>
        <w:t xml:space="preserve">. </w:t>
      </w:r>
      <w:r w:rsidRPr="003E7E66">
        <w:rPr>
          <w:rFonts w:ascii="Times New Roman" w:hAnsi="Times New Roman"/>
          <w:i/>
          <w:iCs/>
        </w:rPr>
        <w:t>Canción</w:t>
      </w:r>
      <w:r w:rsidRPr="003E7E66">
        <w:rPr>
          <w:rFonts w:ascii="Times New Roman" w:hAnsi="Times New Roman"/>
        </w:rPr>
        <w:t xml:space="preserve">, f. </w:t>
      </w:r>
      <w:r w:rsidRPr="003E7E66">
        <w:rPr>
          <w:rFonts w:ascii="Times New Roman" w:hAnsi="Times New Roman"/>
          <w:iCs/>
        </w:rPr>
        <w:t xml:space="preserve">Imit. </w:t>
      </w:r>
      <w:proofErr w:type="gramStart"/>
      <w:r w:rsidRPr="003E7E66">
        <w:rPr>
          <w:rFonts w:ascii="Times New Roman" w:hAnsi="Times New Roman"/>
          <w:iCs/>
        </w:rPr>
        <w:t>del</w:t>
      </w:r>
      <w:proofErr w:type="gramEnd"/>
      <w:r w:rsidRPr="003E7E66">
        <w:rPr>
          <w:rFonts w:ascii="Times New Roman" w:hAnsi="Times New Roman"/>
          <w:iCs/>
        </w:rPr>
        <w:t xml:space="preserve"> Alem. </w:t>
      </w:r>
      <w:proofErr w:type="gramStart"/>
      <w:r w:rsidRPr="003E7E66">
        <w:rPr>
          <w:rFonts w:ascii="Times New Roman" w:hAnsi="Times New Roman"/>
          <w:iCs/>
        </w:rPr>
        <w:t>por</w:t>
      </w:r>
      <w:proofErr w:type="gramEnd"/>
      <w:r w:rsidRPr="003E7E66">
        <w:rPr>
          <w:rFonts w:ascii="Times New Roman" w:hAnsi="Times New Roman"/>
          <w:iCs/>
        </w:rPr>
        <w:t xml:space="preserve"> Deliso</w:t>
      </w:r>
      <w:r w:rsidRPr="003E7E66">
        <w:rPr>
          <w:rFonts w:ascii="Times New Roman" w:hAnsi="Times New Roman"/>
        </w:rPr>
        <w:t>, t. XVII, pp. 172-174.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la brillante luna por la esfera», </w:t>
      </w:r>
      <w:r w:rsidRPr="003E7E66">
        <w:rPr>
          <w:rFonts w:ascii="Times New Roman" w:hAnsi="Times New Roman"/>
          <w:i/>
          <w:iCs/>
        </w:rPr>
        <w:t>Canción. Sireno quejoso</w:t>
      </w:r>
      <w:r w:rsidRPr="003E7E66">
        <w:rPr>
          <w:rFonts w:ascii="Times New Roman" w:hAnsi="Times New Roman"/>
        </w:rPr>
        <w:t xml:space="preserve">, f. </w:t>
      </w:r>
      <w:r w:rsidRPr="003E7E66">
        <w:rPr>
          <w:rFonts w:ascii="Times New Roman" w:hAnsi="Times New Roman"/>
          <w:iCs/>
        </w:rPr>
        <w:t>F.</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t. VI, pp. 332-334.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las torres de mármol sepultadas», </w:t>
      </w:r>
      <w:r w:rsidRPr="003E7E66">
        <w:rPr>
          <w:rFonts w:ascii="Times New Roman" w:hAnsi="Times New Roman"/>
          <w:i/>
        </w:rPr>
        <w:t>El Diluvio.</w:t>
      </w:r>
      <w:r w:rsidRPr="003E7E66">
        <w:rPr>
          <w:rFonts w:ascii="Times New Roman" w:hAnsi="Times New Roman"/>
        </w:rPr>
        <w:t xml:space="preserve"> </w:t>
      </w:r>
      <w:r w:rsidRPr="003E7E66">
        <w:rPr>
          <w:rFonts w:ascii="Times New Roman" w:hAnsi="Times New Roman"/>
          <w:i/>
          <w:iCs/>
        </w:rPr>
        <w:t xml:space="preserve">Traducción libre de Gesner / Canto único, </w:t>
      </w:r>
      <w:r w:rsidRPr="003E7E66">
        <w:rPr>
          <w:rFonts w:ascii="Times New Roman" w:hAnsi="Times New Roman"/>
        </w:rPr>
        <w:t xml:space="preserve">f. </w:t>
      </w:r>
      <w:r w:rsidRPr="003E7E66">
        <w:rPr>
          <w:rFonts w:ascii="Times New Roman" w:hAnsi="Times New Roman"/>
          <w:iCs/>
        </w:rPr>
        <w:t>G.</w:t>
      </w:r>
      <w:r w:rsidRPr="003E7E66">
        <w:rPr>
          <w:rFonts w:ascii="Times New Roman" w:hAnsi="Times New Roman"/>
        </w:rPr>
        <w:t>, t. XVII, pp. 37-44.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«Ya llega ay dios</w:t>
      </w:r>
      <w:proofErr w:type="gramStart"/>
      <w:r w:rsidRPr="003E7E66">
        <w:rPr>
          <w:rFonts w:ascii="Times New Roman" w:hAnsi="Times New Roman"/>
        </w:rPr>
        <w:t>!</w:t>
      </w:r>
      <w:proofErr w:type="gramEnd"/>
      <w:r w:rsidRPr="003E7E66">
        <w:rPr>
          <w:rFonts w:ascii="Times New Roman" w:hAnsi="Times New Roman"/>
        </w:rPr>
        <w:t xml:space="preserve"> El doloroso punto», </w:t>
      </w:r>
      <w:r w:rsidRPr="003E7E66">
        <w:rPr>
          <w:rFonts w:ascii="Times New Roman" w:hAnsi="Times New Roman"/>
          <w:i/>
          <w:iCs/>
        </w:rPr>
        <w:t xml:space="preserve">Poesía. Mi despedida, </w:t>
      </w:r>
      <w:r w:rsidRPr="003E7E66">
        <w:rPr>
          <w:rFonts w:ascii="Times New Roman" w:hAnsi="Times New Roman"/>
        </w:rPr>
        <w:t>t. XIV, pp. 150-154.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que deseáis saber», </w:t>
      </w:r>
      <w:r w:rsidRPr="003E7E66">
        <w:rPr>
          <w:rFonts w:ascii="Times New Roman" w:hAnsi="Times New Roman"/>
          <w:i/>
          <w:iCs/>
        </w:rPr>
        <w:t>Vida y muerte de un cura de aldea</w:t>
      </w:r>
      <w:r w:rsidRPr="003E7E66">
        <w:rPr>
          <w:rFonts w:ascii="Times New Roman" w:hAnsi="Times New Roman"/>
        </w:rPr>
        <w:t xml:space="preserve">. </w:t>
      </w:r>
      <w:r w:rsidRPr="003E7E66">
        <w:rPr>
          <w:rFonts w:ascii="Times New Roman" w:hAnsi="Times New Roman"/>
          <w:i/>
          <w:iCs/>
        </w:rPr>
        <w:t>Décimas jocosas satisfaciendo a un amigo suyo</w:t>
      </w:r>
      <w:r w:rsidRPr="003E7E66">
        <w:rPr>
          <w:rFonts w:ascii="Times New Roman" w:hAnsi="Times New Roman"/>
        </w:rPr>
        <w:t xml:space="preserve">, f. </w:t>
      </w:r>
      <w:r w:rsidRPr="003E7E66">
        <w:rPr>
          <w:rFonts w:ascii="Times New Roman" w:hAnsi="Times New Roman"/>
          <w:i/>
          <w:iCs/>
        </w:rPr>
        <w:t>Cor. de Mad.</w:t>
      </w:r>
      <w:r w:rsidRPr="003E7E66">
        <w:rPr>
          <w:rFonts w:ascii="Times New Roman" w:hAnsi="Times New Roman"/>
        </w:rPr>
        <w:t>, t. III, pp. 273-187.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me robé por fin al importuno», </w:t>
      </w:r>
      <w:r w:rsidRPr="003E7E66">
        <w:rPr>
          <w:rFonts w:ascii="Times New Roman" w:hAnsi="Times New Roman"/>
          <w:i/>
        </w:rPr>
        <w:t xml:space="preserve">Poesía. </w:t>
      </w:r>
      <w:r w:rsidRPr="003E7E66">
        <w:rPr>
          <w:rFonts w:ascii="Times New Roman" w:hAnsi="Times New Roman"/>
          <w:i/>
          <w:iCs/>
        </w:rPr>
        <w:t>El Campo</w:t>
      </w:r>
      <w:r w:rsidRPr="003E7E66">
        <w:rPr>
          <w:rFonts w:ascii="Times New Roman" w:hAnsi="Times New Roman"/>
        </w:rPr>
        <w:t xml:space="preserve">, f. </w:t>
      </w:r>
      <w:r w:rsidRPr="003E7E66">
        <w:rPr>
          <w:rFonts w:ascii="Times New Roman" w:hAnsi="Times New Roman"/>
          <w:iCs/>
        </w:rPr>
        <w:t>E. A. de P.</w:t>
      </w:r>
      <w:r w:rsidRPr="003E7E66">
        <w:rPr>
          <w:rFonts w:ascii="Times New Roman" w:hAnsi="Times New Roman"/>
        </w:rPr>
        <w:t>, t. XVII, p. 355-359.</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 se acercaba el día», </w:t>
      </w:r>
      <w:r w:rsidRPr="003E7E66">
        <w:rPr>
          <w:rFonts w:ascii="Times New Roman" w:hAnsi="Times New Roman"/>
          <w:i/>
          <w:iCs/>
        </w:rPr>
        <w:t>Canción.</w:t>
      </w:r>
      <w:r w:rsidRPr="003E7E66">
        <w:rPr>
          <w:rFonts w:ascii="Times New Roman" w:hAnsi="Times New Roman"/>
        </w:rPr>
        <w:t xml:space="preserve"> </w:t>
      </w:r>
      <w:r w:rsidRPr="003E7E66">
        <w:rPr>
          <w:rFonts w:ascii="Times New Roman" w:hAnsi="Times New Roman"/>
          <w:i/>
          <w:iCs/>
        </w:rPr>
        <w:t>A imitación de otra del Petrarca</w:t>
      </w:r>
      <w:r w:rsidRPr="003E7E66">
        <w:rPr>
          <w:rFonts w:ascii="Times New Roman" w:hAnsi="Times New Roman"/>
        </w:rPr>
        <w:t>, f. B. B., t. IX, pp. 212-214.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«Yace aquí mi dulce Esposa:», </w:t>
      </w:r>
      <w:r w:rsidRPr="003E7E66">
        <w:rPr>
          <w:rFonts w:ascii="Times New Roman" w:hAnsi="Times New Roman"/>
          <w:i/>
          <w:iCs/>
        </w:rPr>
        <w:t>Epitafio.</w:t>
      </w:r>
      <w:r w:rsidRPr="003E7E66">
        <w:rPr>
          <w:rFonts w:ascii="Times New Roman" w:hAnsi="Times New Roman"/>
        </w:rPr>
        <w:t xml:space="preserve"> </w:t>
      </w:r>
      <w:r w:rsidRPr="003E7E66">
        <w:rPr>
          <w:rFonts w:ascii="Times New Roman" w:hAnsi="Times New Roman"/>
          <w:i/>
          <w:iCs/>
        </w:rPr>
        <w:t>De un Marido a una Mujer</w:t>
      </w:r>
      <w:r w:rsidRPr="003E7E66">
        <w:rPr>
          <w:rFonts w:ascii="Times New Roman" w:hAnsi="Times New Roman"/>
        </w:rPr>
        <w:t>, t. IV, p. 188.</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«Yace aquí murciélago alevoso», </w:t>
      </w:r>
      <w:r w:rsidRPr="003E7E66">
        <w:rPr>
          <w:rFonts w:ascii="Times New Roman" w:hAnsi="Times New Roman"/>
          <w:i/>
        </w:rPr>
        <w:t>Epitafio</w:t>
      </w:r>
      <w:r w:rsidRPr="003E7E66">
        <w:rPr>
          <w:rFonts w:ascii="Times New Roman" w:hAnsi="Times New Roman"/>
        </w:rPr>
        <w:t>, t. IV, p. 185.</w:t>
      </w:r>
    </w:p>
    <w:p w:rsidR="00AC58F6" w:rsidRPr="003E7E66" w:rsidDel="00A50129"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feliz y dichoso», </w:t>
      </w:r>
      <w:r w:rsidRPr="003E7E66">
        <w:rPr>
          <w:rFonts w:ascii="Times New Roman" w:hAnsi="Times New Roman"/>
          <w:i/>
          <w:iCs/>
        </w:rPr>
        <w:t>Endechas reales a la desconocida Flora</w:t>
      </w:r>
      <w:r w:rsidRPr="003E7E66">
        <w:rPr>
          <w:rFonts w:ascii="Times New Roman" w:hAnsi="Times New Roman"/>
        </w:rPr>
        <w:t>, t. XII, pp. 178-180.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no quiero premio tanto», </w:t>
      </w:r>
      <w:r w:rsidRPr="003E7E66">
        <w:rPr>
          <w:rFonts w:ascii="Times New Roman" w:hAnsi="Times New Roman"/>
          <w:i/>
        </w:rPr>
        <w:t>Otra. Que es su verdadera solución</w:t>
      </w:r>
      <w:r w:rsidRPr="003E7E66">
        <w:rPr>
          <w:rFonts w:ascii="Times New Roman" w:hAnsi="Times New Roman"/>
        </w:rPr>
        <w:t>, f. Mirtilo Sicuritano, p. 374.</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no quise amar nunca,»,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Cs/>
        </w:rPr>
        <w:t>B</w:t>
      </w:r>
      <w:r w:rsidRPr="003E7E66">
        <w:rPr>
          <w:rFonts w:ascii="Times New Roman" w:hAnsi="Times New Roman"/>
        </w:rPr>
        <w:t>., t. III, pp. 206-207.</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no sé por qué a Venus», </w:t>
      </w:r>
      <w:r w:rsidRPr="003E7E66">
        <w:rPr>
          <w:rFonts w:ascii="Times New Roman" w:hAnsi="Times New Roman"/>
          <w:i/>
          <w:iCs/>
        </w:rPr>
        <w:t>Cantinela</w:t>
      </w:r>
      <w:r w:rsidRPr="003E7E66">
        <w:rPr>
          <w:rFonts w:ascii="Times New Roman" w:hAnsi="Times New Roman"/>
        </w:rPr>
        <w:t xml:space="preserve">, f. </w:t>
      </w:r>
      <w:r w:rsidRPr="003E7E66">
        <w:rPr>
          <w:rFonts w:ascii="Times New Roman" w:hAnsi="Times New Roman"/>
          <w:iCs/>
        </w:rPr>
        <w:t>C. de S.</w:t>
      </w:r>
      <w:r w:rsidRPr="003E7E66">
        <w:rPr>
          <w:rFonts w:ascii="Times New Roman" w:hAnsi="Times New Roman"/>
        </w:rPr>
        <w:t>, t. XIII, pp. 121-123.</w:t>
      </w:r>
    </w:p>
    <w:p w:rsidR="00AC58F6" w:rsidRPr="003E7E66" w:rsidRDefault="00AC58F6" w:rsidP="00F74733">
      <w:pPr>
        <w:pStyle w:val="Prrafodelista"/>
        <w:numPr>
          <w:ilvl w:val="0"/>
          <w:numId w:val="6"/>
        </w:numPr>
        <w:spacing w:after="0"/>
        <w:ind w:left="340"/>
        <w:jc w:val="both"/>
        <w:rPr>
          <w:rFonts w:ascii="Times New Roman" w:hAnsi="Times New Roman"/>
        </w:rPr>
      </w:pPr>
      <w:proofErr w:type="gramStart"/>
      <w:r w:rsidRPr="003E7E66">
        <w:rPr>
          <w:rFonts w:ascii="Times New Roman" w:hAnsi="Times New Roman"/>
        </w:rPr>
        <w:t>«¡</w:t>
      </w:r>
      <w:proofErr w:type="gramEnd"/>
      <w:r w:rsidRPr="003E7E66">
        <w:rPr>
          <w:rFonts w:ascii="Times New Roman" w:hAnsi="Times New Roman"/>
        </w:rPr>
        <w:t xml:space="preserve">Yo no sé por qué causa los mortales», </w:t>
      </w:r>
      <w:r w:rsidRPr="003E7E66">
        <w:rPr>
          <w:rFonts w:ascii="Times New Roman" w:hAnsi="Times New Roman"/>
          <w:i/>
          <w:iCs/>
        </w:rPr>
        <w:t>Fábula. El zodiaco</w:t>
      </w:r>
      <w:r w:rsidRPr="003E7E66">
        <w:rPr>
          <w:rFonts w:ascii="Times New Roman" w:hAnsi="Times New Roman"/>
        </w:rPr>
        <w:t>, f. D. d. Mal…, t. XV, pp. 105-108.</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«Yo no sé si lo he visto, o lo he leído», </w:t>
      </w:r>
      <w:r w:rsidRPr="003E7E66">
        <w:rPr>
          <w:rFonts w:ascii="Times New Roman" w:hAnsi="Times New Roman"/>
          <w:i/>
          <w:iCs/>
        </w:rPr>
        <w:t>Invectiva poética</w:t>
      </w:r>
      <w:r w:rsidRPr="003E7E66">
        <w:rPr>
          <w:rFonts w:ascii="Times New Roman" w:hAnsi="Times New Roman"/>
        </w:rPr>
        <w:t xml:space="preserve">, f. </w:t>
      </w:r>
      <w:r w:rsidRPr="003E7E66">
        <w:rPr>
          <w:rFonts w:ascii="Times New Roman" w:hAnsi="Times New Roman"/>
          <w:iCs/>
        </w:rPr>
        <w:t>C. de M.</w:t>
      </w:r>
      <w:r w:rsidRPr="003E7E66">
        <w:rPr>
          <w:rFonts w:ascii="Times New Roman" w:hAnsi="Times New Roman"/>
        </w:rPr>
        <w:t xml:space="preserve">, t. V, pp. 376-379. </w:t>
      </w:r>
    </w:p>
    <w:p w:rsidR="00AC58F6" w:rsidRPr="003E7E66" w:rsidRDefault="00AC58F6" w:rsidP="00F74733">
      <w:pPr>
        <w:pStyle w:val="Prrafodelista"/>
        <w:numPr>
          <w:ilvl w:val="0"/>
          <w:numId w:val="6"/>
        </w:numPr>
        <w:ind w:left="340"/>
        <w:jc w:val="both"/>
        <w:rPr>
          <w:rFonts w:ascii="Times New Roman" w:hAnsi="Times New Roman"/>
          <w:i/>
          <w:iCs/>
        </w:rPr>
      </w:pPr>
      <w:r w:rsidRPr="003E7E66">
        <w:rPr>
          <w:rFonts w:ascii="Times New Roman" w:hAnsi="Times New Roman"/>
        </w:rPr>
        <w:t xml:space="preserve">«Yo soy causa de un efecto,», </w:t>
      </w:r>
      <w:r w:rsidRPr="003E7E66">
        <w:rPr>
          <w:rFonts w:ascii="Times New Roman" w:hAnsi="Times New Roman"/>
          <w:i/>
          <w:iCs/>
        </w:rPr>
        <w:t>Enigma</w:t>
      </w:r>
      <w:r w:rsidRPr="003E7E66">
        <w:rPr>
          <w:rFonts w:ascii="Times New Roman" w:hAnsi="Times New Roman"/>
        </w:rPr>
        <w:t xml:space="preserve">, f. </w:t>
      </w:r>
      <w:r w:rsidRPr="003E7E66">
        <w:rPr>
          <w:rFonts w:ascii="Times New Roman" w:hAnsi="Times New Roman"/>
          <w:iCs/>
        </w:rPr>
        <w:t>D. V.</w:t>
      </w:r>
      <w:r w:rsidRPr="003E7E66">
        <w:rPr>
          <w:rFonts w:ascii="Times New Roman" w:hAnsi="Times New Roman"/>
        </w:rPr>
        <w:t xml:space="preserve">, t. VII, pp. 147-148. </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soy un hombre de honor,», </w:t>
      </w:r>
      <w:r w:rsidRPr="003E7E66">
        <w:rPr>
          <w:rFonts w:ascii="Times New Roman" w:hAnsi="Times New Roman"/>
          <w:i/>
          <w:iCs/>
        </w:rPr>
        <w:t>Letrilla</w:t>
      </w:r>
      <w:r w:rsidRPr="003E7E66">
        <w:rPr>
          <w:rFonts w:ascii="Times New Roman" w:hAnsi="Times New Roman"/>
        </w:rPr>
        <w:t>, f. B. B., t. I, pp. 278-280.</w:t>
      </w:r>
    </w:p>
    <w:p w:rsidR="00AC58F6" w:rsidRPr="003E7E66" w:rsidRDefault="00AC58F6" w:rsidP="00F74733">
      <w:pPr>
        <w:pStyle w:val="Prrafodelista"/>
        <w:numPr>
          <w:ilvl w:val="0"/>
          <w:numId w:val="6"/>
        </w:numPr>
        <w:ind w:left="340"/>
        <w:jc w:val="both"/>
        <w:rPr>
          <w:rFonts w:ascii="Times New Roman" w:hAnsi="Times New Roman"/>
        </w:rPr>
      </w:pPr>
      <w:r w:rsidRPr="003E7E66">
        <w:rPr>
          <w:rFonts w:ascii="Times New Roman" w:hAnsi="Times New Roman"/>
        </w:rPr>
        <w:t xml:space="preserve">«Yo te llamo y no vienes,», </w:t>
      </w:r>
      <w:r w:rsidRPr="003E7E66">
        <w:rPr>
          <w:rFonts w:ascii="Times New Roman" w:hAnsi="Times New Roman"/>
          <w:i/>
          <w:iCs/>
        </w:rPr>
        <w:t>Madrigal</w:t>
      </w:r>
      <w:r w:rsidRPr="003E7E66">
        <w:rPr>
          <w:rFonts w:ascii="Times New Roman" w:hAnsi="Times New Roman"/>
        </w:rPr>
        <w:t xml:space="preserve">, f. </w:t>
      </w:r>
      <w:r w:rsidRPr="003E7E66">
        <w:rPr>
          <w:rFonts w:ascii="Times New Roman" w:hAnsi="Times New Roman"/>
          <w:iCs/>
        </w:rPr>
        <w:t>B. B.</w:t>
      </w:r>
      <w:r w:rsidRPr="003E7E66">
        <w:rPr>
          <w:rFonts w:ascii="Times New Roman" w:hAnsi="Times New Roman"/>
        </w:rPr>
        <w:t>, t. III, pp. 168-169.</w:t>
      </w:r>
    </w:p>
    <w:p w:rsidR="00AC58F6" w:rsidRPr="003E7E66" w:rsidRDefault="00AC58F6" w:rsidP="00F74733">
      <w:pPr>
        <w:pStyle w:val="Prrafodelista"/>
        <w:numPr>
          <w:ilvl w:val="0"/>
          <w:numId w:val="6"/>
        </w:numPr>
        <w:spacing w:after="0"/>
        <w:ind w:left="340"/>
        <w:jc w:val="both"/>
        <w:rPr>
          <w:rFonts w:ascii="Times New Roman" w:hAnsi="Times New Roman"/>
        </w:rPr>
      </w:pPr>
      <w:r w:rsidRPr="003E7E66">
        <w:rPr>
          <w:rFonts w:ascii="Times New Roman" w:hAnsi="Times New Roman"/>
        </w:rPr>
        <w:t xml:space="preserve">«Yo vi una fuentecilla», </w:t>
      </w:r>
      <w:r w:rsidRPr="003E7E66">
        <w:rPr>
          <w:rFonts w:ascii="Times New Roman" w:hAnsi="Times New Roman"/>
          <w:i/>
          <w:iCs/>
        </w:rPr>
        <w:t>Poesía Metafórica.</w:t>
      </w:r>
      <w:r w:rsidRPr="003E7E66">
        <w:rPr>
          <w:rFonts w:ascii="Times New Roman" w:hAnsi="Times New Roman"/>
        </w:rPr>
        <w:t xml:space="preserve"> </w:t>
      </w:r>
      <w:r w:rsidRPr="003E7E66">
        <w:rPr>
          <w:rFonts w:ascii="Times New Roman" w:hAnsi="Times New Roman"/>
          <w:i/>
          <w:iCs/>
        </w:rPr>
        <w:t>Débiles principios de que se forma el amor y los extremos a que llega</w:t>
      </w:r>
      <w:r w:rsidRPr="003E7E66">
        <w:rPr>
          <w:rFonts w:ascii="Times New Roman" w:hAnsi="Times New Roman"/>
        </w:rPr>
        <w:t>, f. B. B., t. I, pp. 180-182.</w:t>
      </w:r>
    </w:p>
    <w:p w:rsidR="00C736B0" w:rsidRPr="003E7E66" w:rsidRDefault="00C736B0">
      <w:pPr>
        <w:spacing w:after="0" w:line="240" w:lineRule="auto"/>
        <w:rPr>
          <w:rFonts w:ascii="Times New Roman" w:hAnsi="Times New Roman"/>
          <w:sz w:val="24"/>
          <w:szCs w:val="24"/>
        </w:rPr>
      </w:pPr>
      <w:r w:rsidRPr="003E7E66">
        <w:rPr>
          <w:rFonts w:ascii="Times New Roman" w:hAnsi="Times New Roman"/>
          <w:sz w:val="24"/>
          <w:szCs w:val="24"/>
        </w:rPr>
        <w:br w:type="page"/>
      </w:r>
    </w:p>
    <w:p w:rsidR="00C736B0" w:rsidRPr="003E7E66" w:rsidRDefault="00C736B0" w:rsidP="00C736B0">
      <w:pPr>
        <w:spacing w:after="0" w:line="240" w:lineRule="auto"/>
        <w:contextualSpacing/>
        <w:jc w:val="both"/>
        <w:rPr>
          <w:rFonts w:ascii="Times New Roman" w:hAnsi="Times New Roman"/>
          <w:b/>
        </w:rPr>
      </w:pPr>
      <w:r w:rsidRPr="003E7E66">
        <w:rPr>
          <w:rFonts w:ascii="Times New Roman" w:hAnsi="Times New Roman"/>
          <w:b/>
        </w:rPr>
        <w:t>Apéndice IV. Índices alfabéticos de firmas.</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ind w:firstLine="708"/>
        <w:contextualSpacing/>
        <w:jc w:val="both"/>
        <w:rPr>
          <w:rFonts w:ascii="Times New Roman" w:hAnsi="Times New Roman"/>
        </w:rPr>
      </w:pPr>
      <w:r w:rsidRPr="003E7E66">
        <w:rPr>
          <w:rFonts w:ascii="Times New Roman" w:hAnsi="Times New Roman"/>
        </w:rPr>
        <w:t xml:space="preserve">Con el objetivo de reflejar el conjunto de firmas y abreviaturas que figuran en las páginas del </w:t>
      </w:r>
      <w:r w:rsidRPr="003E7E66">
        <w:rPr>
          <w:rFonts w:ascii="Times New Roman" w:hAnsi="Times New Roman"/>
          <w:i/>
        </w:rPr>
        <w:t>Correo de las Damas</w:t>
      </w:r>
      <w:r w:rsidRPr="003E7E66">
        <w:rPr>
          <w:rFonts w:ascii="Times New Roman" w:hAnsi="Times New Roman"/>
        </w:rPr>
        <w:t xml:space="preserve"> hemos dividido en dos apartados este bloque. El primero de ellos recoge las iniciales y abreviaturas que aparecen a modo de firma de los contenidos del  periódico, y que, como ya se vio en su lugar, no solo hacen referencia a sujetos sino también a periódicos y otras obras. En el segundo hemos recogido aquellas rúbricas que se presentan como traducciones. </w:t>
      </w:r>
    </w:p>
    <w:p w:rsidR="00C736B0" w:rsidRPr="003E7E66" w:rsidRDefault="00C736B0" w:rsidP="00C736B0">
      <w:pPr>
        <w:spacing w:after="0" w:line="240" w:lineRule="auto"/>
        <w:ind w:firstLine="708"/>
        <w:contextualSpacing/>
        <w:jc w:val="both"/>
        <w:rPr>
          <w:rFonts w:ascii="Times New Roman" w:hAnsi="Times New Roman"/>
        </w:rPr>
      </w:pPr>
      <w:r w:rsidRPr="003E7E66">
        <w:rPr>
          <w:rFonts w:ascii="Times New Roman" w:hAnsi="Times New Roman"/>
        </w:rPr>
        <w:t>En todos los apartados se indica el tomo y páginas en los que aparece, así que como las páginas en las que aparecen en nuestro estudio a modo de llamada. Se han unificado las firmas en cursiva y redonda, pero se distinguen las mayúsculas de las minúsculas, en el caso de las fórmulas precedidas por artículo determinado y de aquellos casos en los que aparecen nombres propios se ha procedido a alfabetizarlos de acuerdo con la fórmula que aparecen en el periódico Cuando ha sido posible se ha desvelado quién se oculta tras algunas iniciales, no obstante, dado la variedad de fórmulas y la combinación de fórmulas de cortesía con los nombres propios o apellidos, esto no siempre ha sido factible.</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center"/>
        <w:rPr>
          <w:rFonts w:ascii="Times New Roman" w:hAnsi="Times New Roman"/>
          <w:b/>
          <w:lang w:val="fr-FR"/>
        </w:rPr>
      </w:pPr>
      <w:r w:rsidRPr="003E7E66">
        <w:rPr>
          <w:rFonts w:ascii="Times New Roman" w:hAnsi="Times New Roman"/>
          <w:b/>
          <w:lang w:val="fr-FR"/>
        </w:rPr>
        <w:t>A</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w:t>
      </w:r>
      <w:r w:rsidRPr="003E7E66">
        <w:rPr>
          <w:rFonts w:ascii="Times New Roman" w:hAnsi="Times New Roman"/>
        </w:rPr>
        <w:t>: III, 289-291; VIII, 395-396.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w:t>
      </w:r>
      <w:r w:rsidRPr="003E7E66">
        <w:rPr>
          <w:rFonts w:ascii="Times New Roman" w:hAnsi="Times New Roman"/>
        </w:rPr>
        <w:t>: IV, 189-193; V, 269-270.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 A.</w:t>
      </w:r>
      <w:r w:rsidRPr="003E7E66">
        <w:rPr>
          <w:rFonts w:ascii="Times New Roman" w:hAnsi="Times New Roman"/>
        </w:rPr>
        <w:t xml:space="preserve">: XVII, 127.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 B.</w:t>
      </w:r>
      <w:r w:rsidRPr="003E7E66">
        <w:rPr>
          <w:rFonts w:ascii="Times New Roman" w:hAnsi="Times New Roman"/>
        </w:rPr>
        <w:t>: IX, 61-68.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A. M</w:t>
      </w:r>
      <w:r w:rsidRPr="003E7E66">
        <w:rPr>
          <w:rFonts w:ascii="Times New Roman" w:hAnsi="Times New Roman"/>
          <w:b/>
          <w:i/>
        </w:rPr>
        <w:t>.</w:t>
      </w:r>
      <w:r w:rsidRPr="003E7E66">
        <w:rPr>
          <w:rFonts w:ascii="Times New Roman" w:hAnsi="Times New Roman"/>
        </w:rPr>
        <w:t>: XIV, 269-275.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B.</w:t>
      </w:r>
      <w:r w:rsidRPr="003E7E66">
        <w:rPr>
          <w:rFonts w:ascii="Times New Roman" w:hAnsi="Times New Roman"/>
        </w:rPr>
        <w:t>: II, 313-316; V, 97-102, 170-174; XIII, 37-38.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B. C.</w:t>
      </w:r>
      <w:r w:rsidRPr="003E7E66">
        <w:rPr>
          <w:rFonts w:ascii="Times New Roman" w:hAnsi="Times New Roman"/>
        </w:rPr>
        <w:t>: XII, 318-320.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C.</w:t>
      </w:r>
      <w:r w:rsidRPr="003E7E66">
        <w:rPr>
          <w:rFonts w:ascii="Times New Roman" w:hAnsi="Times New Roman"/>
        </w:rPr>
        <w:t>: V, 30-39; XIV, 233-236.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C. B.</w:t>
      </w:r>
      <w:r w:rsidRPr="003E7E66">
        <w:rPr>
          <w:rFonts w:ascii="Times New Roman" w:hAnsi="Times New Roman"/>
        </w:rPr>
        <w:t>: XI, 345-347.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A. de C. </w:t>
      </w:r>
      <w:r w:rsidRPr="003E7E66">
        <w:rPr>
          <w:rFonts w:ascii="Times New Roman" w:hAnsi="Times New Roman"/>
        </w:rPr>
        <w:t>[Adrián de Cizjusa]: XIII, 314.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de O</w:t>
      </w:r>
      <w:r w:rsidRPr="003E7E66">
        <w:rPr>
          <w:rFonts w:ascii="Times New Roman" w:hAnsi="Times New Roman"/>
          <w:b/>
          <w:i/>
        </w:rPr>
        <w:t>.</w:t>
      </w:r>
      <w:r w:rsidRPr="003E7E66">
        <w:rPr>
          <w:rFonts w:ascii="Times New Roman" w:hAnsi="Times New Roman"/>
        </w:rPr>
        <w:t>: XVII, 287</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A. E. I.</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 xml:space="preserve">VI, 268-269. </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A. G. B.</w:t>
      </w:r>
      <w:r w:rsidRPr="003E7E66">
        <w:rPr>
          <w:rFonts w:ascii="Times New Roman" w:hAnsi="Times New Roman"/>
        </w:rPr>
        <w:t>: IX, 311-313.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H. M.</w:t>
      </w:r>
      <w:r w:rsidRPr="003E7E66">
        <w:rPr>
          <w:rFonts w:ascii="Times New Roman" w:hAnsi="Times New Roman"/>
        </w:rPr>
        <w:t>: IV, 148-154, 185-186, 190-196; V, 339-342, 187-189</w:t>
      </w:r>
      <w:r w:rsidRPr="003E7E66">
        <w:rPr>
          <w:rStyle w:val="Refdenotaalpie"/>
          <w:rFonts w:ascii="Times New Roman" w:hAnsi="Times New Roman"/>
        </w:rPr>
        <w:footnoteReference w:id="151"/>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J</w:t>
      </w:r>
      <w:r w:rsidRPr="003E7E66">
        <w:rPr>
          <w:rFonts w:ascii="Times New Roman" w:hAnsi="Times New Roman"/>
          <w:b/>
          <w:i/>
        </w:rPr>
        <w:t>.</w:t>
      </w:r>
      <w:r w:rsidRPr="003E7E66">
        <w:rPr>
          <w:rFonts w:ascii="Times New Roman" w:hAnsi="Times New Roman"/>
        </w:rPr>
        <w:t>: XIV, 382-384.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M.</w:t>
      </w:r>
      <w:r w:rsidRPr="003E7E66">
        <w:rPr>
          <w:rFonts w:ascii="Times New Roman" w:hAnsi="Times New Roman"/>
        </w:rPr>
        <w:t>: IV, 112.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M. N.</w:t>
      </w:r>
      <w:r w:rsidRPr="003E7E66">
        <w:rPr>
          <w:rFonts w:ascii="Times New Roman" w:hAnsi="Times New Roman"/>
        </w:rPr>
        <w:t>: X, 14-20.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 N</w:t>
      </w:r>
      <w:r w:rsidRPr="003E7E66">
        <w:rPr>
          <w:rFonts w:ascii="Times New Roman" w:hAnsi="Times New Roman"/>
          <w:lang w:val="en-US"/>
        </w:rPr>
        <w:t>.: XI, 230-237.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 T</w:t>
      </w:r>
      <w:r w:rsidRPr="003E7E66">
        <w:rPr>
          <w:rFonts w:ascii="Times New Roman" w:hAnsi="Times New Roman"/>
          <w:lang w:val="en-US"/>
        </w:rPr>
        <w:t>. [Aniceto Taroser]: XIV, 267-269.</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 Z.</w:t>
      </w:r>
      <w:r w:rsidRPr="003E7E66">
        <w:rPr>
          <w:rFonts w:ascii="Times New Roman" w:hAnsi="Times New Roman"/>
          <w:lang w:val="en-US"/>
        </w:rPr>
        <w:t>: VIII, 310-311.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Abate Asbent</w:t>
      </w:r>
      <w:r w:rsidRPr="003E7E66">
        <w:rPr>
          <w:rFonts w:ascii="Times New Roman" w:hAnsi="Times New Roman"/>
          <w:lang w:val="en-US"/>
        </w:rPr>
        <w:t>: VII, 302-315.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Abate Lassala</w:t>
      </w:r>
      <w:r w:rsidRPr="003E7E66">
        <w:rPr>
          <w:rFonts w:ascii="Times New Roman" w:hAnsi="Times New Roman"/>
          <w:lang w:val="en-US"/>
        </w:rPr>
        <w:t>: I, 217-218.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Alb. Mad</w:t>
      </w:r>
      <w:r w:rsidRPr="003E7E66">
        <w:rPr>
          <w:rFonts w:ascii="Times New Roman" w:hAnsi="Times New Roman"/>
          <w:lang w:val="en-US"/>
        </w:rPr>
        <w:t>.: IX, 70-71.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Alcino</w:t>
      </w:r>
      <w:r w:rsidRPr="003E7E66">
        <w:rPr>
          <w:rFonts w:ascii="Times New Roman" w:hAnsi="Times New Roman"/>
        </w:rPr>
        <w:t xml:space="preserve">: VII, 318-319.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Ana F.,…</w:t>
      </w:r>
      <w:r w:rsidRPr="003E7E66">
        <w:rPr>
          <w:rFonts w:ascii="Times New Roman" w:hAnsi="Times New Roman"/>
        </w:rPr>
        <w:t>: III, 180-186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Anónimo, por un</w:t>
      </w:r>
      <w:r w:rsidRPr="003E7E66">
        <w:rPr>
          <w:rFonts w:ascii="Times New Roman" w:hAnsi="Times New Roman"/>
        </w:rPr>
        <w:t>: XIV, 303-315.</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B</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w:t>
      </w:r>
      <w:r w:rsidRPr="003E7E66">
        <w:rPr>
          <w:rFonts w:ascii="Times New Roman" w:hAnsi="Times New Roman"/>
        </w:rPr>
        <w:t xml:space="preserve">: I, 21-27, 26-18; III, 206-207; VII, 93-94, 82-84; VIII, 399-400; IX, 24-27; X, 363-367, 255-256; XIII, 171-180.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A. T</w:t>
      </w:r>
      <w:r w:rsidRPr="003E7E66">
        <w:rPr>
          <w:rFonts w:ascii="Times New Roman" w:hAnsi="Times New Roman"/>
          <w:b/>
          <w:i/>
        </w:rPr>
        <w:t>.</w:t>
      </w:r>
      <w:r w:rsidRPr="003E7E66">
        <w:rPr>
          <w:rFonts w:ascii="Times New Roman" w:hAnsi="Times New Roman"/>
        </w:rPr>
        <w:t>: XIV, 37-48.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B. B. </w:t>
      </w:r>
      <w:r w:rsidRPr="003E7E66">
        <w:rPr>
          <w:rFonts w:ascii="Times New Roman" w:hAnsi="Times New Roman"/>
        </w:rPr>
        <w:t>[Barón de la Bruère]: I, 59-63, 83-93, 94-95, 95-101, 102-108, 110-114, 180-182, 211-216, 220-223, 253-255, 255-261, 266, 278-280, 306-310; II, 37-42, 80-89, 113-123, 131-132, 158-161, 222-223, 275-279, 281-288, 291-299</w:t>
      </w:r>
      <w:r w:rsidRPr="003E7E66">
        <w:rPr>
          <w:rStyle w:val="Refdenotaalpie"/>
          <w:rFonts w:ascii="Times New Roman" w:hAnsi="Times New Roman"/>
        </w:rPr>
        <w:footnoteReference w:id="152"/>
      </w:r>
      <w:r w:rsidRPr="003E7E66">
        <w:rPr>
          <w:rFonts w:ascii="Times New Roman" w:hAnsi="Times New Roman"/>
        </w:rPr>
        <w:t>, 305-313, 333-334; III, 149-158, 168-169, 192-200, 271-273, 291-299, 317-363</w:t>
      </w:r>
      <w:r w:rsidRPr="003E7E66">
        <w:rPr>
          <w:rStyle w:val="Refdenotaalpie"/>
          <w:rFonts w:ascii="Times New Roman" w:hAnsi="Times New Roman"/>
        </w:rPr>
        <w:footnoteReference w:id="153"/>
      </w:r>
      <w:r w:rsidRPr="003E7E66">
        <w:rPr>
          <w:rFonts w:ascii="Times New Roman" w:hAnsi="Times New Roman"/>
        </w:rPr>
        <w:t>; IV, 33-35, 71-74, 141-146, 175-182; V, 81-88, 133-160, 190-206, 207-234, 333-339; VI, 251-257, 270-274; VII, 100, 295-301; VIII, 124-126, 134-135, 312, 316-326, 327-329, 361-363; IX, 58-59, 68, 155-163, 170-175, 186-193, 212-214, 273; X, 118-120, 147-164, 205-210, 319-320, 367-399, 401-413, 414-416; XII, 8-12, 252-254, 287-295, 382-398; XIII, 31-32, 126-128, 154, 215, 225-226, 237, 254-256, 274-277; XIV, 12-15, 62-65, 112, 113-115, 146-149, 183, 193-197, 223-224, 230-232, 266-267, 278-284, 360-366; XV, 89-92, 202-209, 185-199, 128-141, 149-151, 257-263, 285, 375-377; XVII, 14-20, 93-95, 142-145, 147-163, 186-187, 191, 198-199, 199-212, 212, 349-351.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B. C.</w:t>
      </w:r>
      <w:r w:rsidRPr="003E7E66">
        <w:rPr>
          <w:rFonts w:ascii="Times New Roman" w:hAnsi="Times New Roman"/>
        </w:rPr>
        <w:t>: VIII, 8-9.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C.</w:t>
      </w:r>
      <w:r w:rsidRPr="003E7E66">
        <w:rPr>
          <w:rFonts w:ascii="Times New Roman" w:hAnsi="Times New Roman"/>
        </w:rPr>
        <w:t>: XI, 299-301; XII, 379-381.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C. A. C.:</w:t>
      </w:r>
      <w:r w:rsidRPr="003E7E66">
        <w:rPr>
          <w:rFonts w:ascii="Times New Roman" w:hAnsi="Times New Roman"/>
        </w:rPr>
        <w:t xml:space="preserve"> VIII, 354-356.</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B. de S. L. L.</w:t>
      </w:r>
      <w:r w:rsidRPr="003E7E66">
        <w:rPr>
          <w:rFonts w:ascii="Times New Roman" w:hAnsi="Times New Roman"/>
        </w:rPr>
        <w:t>: X, 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de S. y C.</w:t>
      </w:r>
      <w:r w:rsidRPr="003E7E66">
        <w:rPr>
          <w:rFonts w:ascii="Times New Roman" w:hAnsi="Times New Roman"/>
        </w:rPr>
        <w:t xml:space="preserve">: IV, 91-92.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del A.</w:t>
      </w:r>
      <w:r w:rsidRPr="003E7E66">
        <w:rPr>
          <w:rFonts w:ascii="Times New Roman" w:hAnsi="Times New Roman"/>
        </w:rPr>
        <w:t>: XI, 414-416.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E.</w:t>
      </w:r>
      <w:r w:rsidRPr="003E7E66">
        <w:rPr>
          <w:rFonts w:ascii="Times New Roman" w:hAnsi="Times New Roman"/>
        </w:rPr>
        <w:t>: VII, 172-174; IX, 55; XIII, 104-107; XV, 297-301, 87-89, 312-315.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M. A.</w:t>
      </w:r>
      <w:r w:rsidRPr="003E7E66">
        <w:rPr>
          <w:rFonts w:ascii="Times New Roman" w:hAnsi="Times New Roman"/>
        </w:rPr>
        <w:t>: II, 193-194.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S.</w:t>
      </w:r>
      <w:r w:rsidRPr="003E7E66">
        <w:rPr>
          <w:rFonts w:ascii="Times New Roman" w:hAnsi="Times New Roman"/>
        </w:rPr>
        <w:t xml:space="preserve">: XVII, 300-303.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y L.</w:t>
      </w:r>
      <w:r w:rsidRPr="003E7E66">
        <w:rPr>
          <w:rFonts w:ascii="Times New Roman" w:hAnsi="Times New Roman"/>
        </w:rPr>
        <w:t xml:space="preserve">: IV, 137; V, 20-21.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 Z.</w:t>
      </w:r>
      <w:r w:rsidRPr="003E7E66">
        <w:rPr>
          <w:rFonts w:ascii="Times New Roman" w:hAnsi="Times New Roman"/>
        </w:rPr>
        <w:t>: VIII, 203-204.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Cs/>
        </w:rPr>
        <w:t>Barón de B.</w:t>
      </w:r>
      <w:r w:rsidRPr="003E7E66">
        <w:rPr>
          <w:rFonts w:ascii="Times New Roman" w:hAnsi="Times New Roman"/>
        </w:rPr>
        <w:t xml:space="preserve">: IV, 131-139. [Ver también B. B.].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Bn. Lt.</w:t>
      </w:r>
      <w:r w:rsidRPr="003E7E66">
        <w:rPr>
          <w:rFonts w:ascii="Times New Roman" w:hAnsi="Times New Roman"/>
        </w:rPr>
        <w:t>: XII, 117-123.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Br. A. de D</w:t>
      </w:r>
      <w:r w:rsidRPr="003E7E66">
        <w:rPr>
          <w:rFonts w:ascii="Times New Roman" w:hAnsi="Times New Roman"/>
          <w:b/>
          <w:i/>
        </w:rPr>
        <w:t>.</w:t>
      </w:r>
      <w:r w:rsidRPr="003E7E66">
        <w:rPr>
          <w:rFonts w:ascii="Times New Roman" w:hAnsi="Times New Roman"/>
        </w:rPr>
        <w:t xml:space="preserve">: IX, 33.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C</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w:t>
      </w:r>
      <w:r w:rsidRPr="003E7E66">
        <w:rPr>
          <w:rFonts w:ascii="Times New Roman" w:hAnsi="Times New Roman"/>
        </w:rPr>
        <w:t>: II, 270; XVII, 122-126.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B. A</w:t>
      </w:r>
      <w:r w:rsidRPr="003E7E66">
        <w:rPr>
          <w:rFonts w:ascii="Times New Roman" w:hAnsi="Times New Roman"/>
        </w:rPr>
        <w:t>.: XII, 296-299.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w:t>
      </w:r>
      <w:r w:rsidRPr="003E7E66">
        <w:rPr>
          <w:rFonts w:ascii="Times New Roman" w:hAnsi="Times New Roman"/>
        </w:rPr>
        <w:t>.: V, 343-349.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 de V</w:t>
      </w:r>
      <w:r w:rsidRPr="003E7E66">
        <w:rPr>
          <w:rFonts w:ascii="Times New Roman" w:hAnsi="Times New Roman"/>
        </w:rPr>
        <w:t>.: XV, 22-25.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 G.</w:t>
      </w:r>
      <w:r w:rsidRPr="003E7E66">
        <w:rPr>
          <w:rFonts w:ascii="Times New Roman" w:hAnsi="Times New Roman"/>
        </w:rPr>
        <w:t>:</w:t>
      </w:r>
      <w:r w:rsidRPr="003E7E66">
        <w:rPr>
          <w:rStyle w:val="Refdenotaalpie"/>
          <w:rFonts w:ascii="Times New Roman" w:hAnsi="Times New Roman"/>
        </w:rPr>
        <w:footnoteReference w:id="154"/>
      </w:r>
      <w:r w:rsidRPr="003E7E66">
        <w:rPr>
          <w:rFonts w:ascii="Times New Roman" w:hAnsi="Times New Roman"/>
        </w:rPr>
        <w:t xml:space="preserve"> I, 263-266.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 M.</w:t>
      </w:r>
      <w:r w:rsidRPr="003E7E66">
        <w:rPr>
          <w:rFonts w:ascii="Times New Roman" w:hAnsi="Times New Roman"/>
        </w:rPr>
        <w:t xml:space="preserve">: V, 79-80. </w:t>
      </w: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C. d U</w:t>
      </w:r>
      <w:r w:rsidRPr="003E7E66">
        <w:rPr>
          <w:rFonts w:ascii="Times New Roman" w:hAnsi="Times New Roman"/>
        </w:rPr>
        <w:t xml:space="preserve">: XVII, 163-164.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C.</w:t>
      </w:r>
      <w:r w:rsidRPr="003E7E66">
        <w:rPr>
          <w:rFonts w:ascii="Times New Roman" w:hAnsi="Times New Roman"/>
        </w:rPr>
        <w:t>: XIV, 54, 289-298.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M.</w:t>
      </w:r>
      <w:r w:rsidRPr="003E7E66">
        <w:rPr>
          <w:rStyle w:val="Refdenotaalpie"/>
          <w:rFonts w:ascii="Times New Roman" w:hAnsi="Times New Roman"/>
          <w:b/>
        </w:rPr>
        <w:footnoteReference w:id="155"/>
      </w:r>
      <w:r w:rsidRPr="003E7E66">
        <w:rPr>
          <w:rFonts w:ascii="Times New Roman" w:hAnsi="Times New Roman"/>
        </w:rPr>
        <w:t>: V, 177-186, 366-368, 376-379; XI, 149-154, 375-378; XII, 56-58.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M. y N.</w:t>
      </w:r>
      <w:r w:rsidRPr="003E7E66">
        <w:rPr>
          <w:rFonts w:ascii="Times New Roman" w:hAnsi="Times New Roman"/>
        </w:rPr>
        <w:t>: XIV, 392-395.</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C. de S.:</w:t>
      </w:r>
      <w:r w:rsidRPr="003E7E66">
        <w:rPr>
          <w:rStyle w:val="Refdenotaalpie"/>
          <w:rFonts w:ascii="Times New Roman" w:hAnsi="Times New Roman"/>
          <w:b/>
        </w:rPr>
        <w:footnoteReference w:id="156"/>
      </w:r>
      <w:r w:rsidRPr="003E7E66">
        <w:rPr>
          <w:rFonts w:ascii="Times New Roman" w:hAnsi="Times New Roman"/>
        </w:rPr>
        <w:t xml:space="preserve"> IX, 276-277, 288-311; X, 125-134; XIII, 121-</w:t>
      </w:r>
      <w:r w:rsidRPr="003E7E66">
        <w:rPr>
          <w:rFonts w:ascii="Times New Roman" w:hAnsi="Times New Roman"/>
          <w:i/>
        </w:rPr>
        <w:t>123</w:t>
      </w:r>
      <w:r w:rsidRPr="003E7E66">
        <w:rPr>
          <w:rFonts w:ascii="Times New Roman" w:hAnsi="Times New Roman"/>
        </w:rPr>
        <w:t xml:space="preserve">; XIV, 225-229; XV, 166-170.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Sav</w:t>
      </w:r>
      <w:r w:rsidRPr="003E7E66">
        <w:rPr>
          <w:rFonts w:ascii="Times New Roman" w:hAnsi="Times New Roman"/>
        </w:rPr>
        <w:t>.:</w:t>
      </w:r>
      <w:r w:rsidRPr="003E7E66">
        <w:rPr>
          <w:rStyle w:val="Refdenotaalpie"/>
          <w:rFonts w:ascii="Times New Roman" w:hAnsi="Times New Roman"/>
        </w:rPr>
        <w:footnoteReference w:id="157"/>
      </w:r>
      <w:r w:rsidRPr="003E7E66">
        <w:rPr>
          <w:rFonts w:ascii="Times New Roman" w:hAnsi="Times New Roman"/>
        </w:rPr>
        <w:t xml:space="preserve"> X, 74-75. [Ver C. de S.].</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T.</w:t>
      </w:r>
      <w:r w:rsidRPr="003E7E66">
        <w:rPr>
          <w:rFonts w:ascii="Times New Roman" w:hAnsi="Times New Roman"/>
        </w:rPr>
        <w:t xml:space="preserve">: IV, 189-192; VI, </w:t>
      </w:r>
      <w:r w:rsidRPr="003E7E66">
        <w:rPr>
          <w:rFonts w:ascii="Times New Roman" w:hAnsi="Times New Roman"/>
          <w:lang w:val="fr-FR"/>
        </w:rPr>
        <w:t xml:space="preserve">248-251; </w:t>
      </w:r>
      <w:r w:rsidRPr="003E7E66">
        <w:rPr>
          <w:rFonts w:ascii="Times New Roman" w:hAnsi="Times New Roman"/>
        </w:rPr>
        <w:t xml:space="preserve">VI, 366-369.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V.</w:t>
      </w:r>
      <w:r w:rsidRPr="003E7E66">
        <w:rPr>
          <w:rFonts w:ascii="Times New Roman" w:hAnsi="Times New Roman"/>
        </w:rPr>
        <w:t>: VII, 79; VIII, 288-294.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de Val.</w:t>
      </w:r>
      <w:r w:rsidRPr="003E7E66">
        <w:rPr>
          <w:rFonts w:ascii="Times New Roman" w:hAnsi="Times New Roman"/>
        </w:rPr>
        <w:t>: X, 180-185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L. A.:</w:t>
      </w:r>
      <w:r w:rsidRPr="003E7E66">
        <w:rPr>
          <w:rFonts w:ascii="Times New Roman" w:hAnsi="Times New Roman"/>
        </w:rPr>
        <w:t xml:space="preserve"> II, 340; IV, 193-195; VII, 149.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L. B.</w:t>
      </w:r>
      <w:r w:rsidRPr="003E7E66">
        <w:rPr>
          <w:rFonts w:ascii="Times New Roman" w:hAnsi="Times New Roman"/>
        </w:rPr>
        <w:t>:</w:t>
      </w:r>
      <w:r w:rsidRPr="003E7E66">
        <w:rPr>
          <w:rStyle w:val="Refdenotaalpie"/>
          <w:rFonts w:ascii="Times New Roman" w:hAnsi="Times New Roman"/>
        </w:rPr>
        <w:footnoteReference w:id="158"/>
      </w:r>
      <w:r w:rsidRPr="003E7E66">
        <w:rPr>
          <w:rFonts w:ascii="Times New Roman" w:hAnsi="Times New Roman"/>
        </w:rPr>
        <w:t xml:space="preserve"> XV, 60-63.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 L. C. P. L. D.</w:t>
      </w:r>
      <w:r w:rsidRPr="003E7E66">
        <w:rPr>
          <w:rFonts w:ascii="Times New Roman" w:hAnsi="Times New Roman"/>
        </w:rPr>
        <w:t>: XI, 275-277.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 xml:space="preserve">C. </w:t>
      </w:r>
      <w:proofErr w:type="gramStart"/>
      <w:r w:rsidRPr="003E7E66">
        <w:rPr>
          <w:rFonts w:ascii="Times New Roman" w:hAnsi="Times New Roman"/>
          <w:b/>
          <w:lang w:val="en-US"/>
        </w:rPr>
        <w:t>ñ.</w:t>
      </w:r>
      <w:r w:rsidRPr="003E7E66">
        <w:rPr>
          <w:rFonts w:ascii="Times New Roman" w:hAnsi="Times New Roman"/>
          <w:lang w:val="en-US"/>
        </w:rPr>
        <w:t>:</w:t>
      </w:r>
      <w:proofErr w:type="gramEnd"/>
      <w:r w:rsidRPr="003E7E66">
        <w:rPr>
          <w:rFonts w:ascii="Times New Roman" w:hAnsi="Times New Roman"/>
          <w:lang w:val="en-US"/>
        </w:rPr>
        <w:t xml:space="preserve"> XIV, 202-215.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Q.</w:t>
      </w:r>
      <w:r w:rsidRPr="003E7E66">
        <w:rPr>
          <w:rFonts w:ascii="Times New Roman" w:hAnsi="Times New Roman"/>
          <w:lang w:val="en-US"/>
        </w:rPr>
        <w:t>: I, 16-18.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R. I.</w:t>
      </w:r>
      <w:r w:rsidRPr="003E7E66">
        <w:rPr>
          <w:rFonts w:ascii="Times New Roman" w:hAnsi="Times New Roman"/>
          <w:lang w:val="en-US"/>
        </w:rPr>
        <w:t>: XIII, 98-102.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 Y.</w:t>
      </w:r>
      <w:r w:rsidRPr="003E7E66">
        <w:rPr>
          <w:rFonts w:ascii="Times New Roman" w:hAnsi="Times New Roman"/>
          <w:lang w:val="en-US"/>
        </w:rPr>
        <w:t>: XIII, 220-225.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Carnerero</w:t>
      </w:r>
      <w:r w:rsidRPr="003E7E66">
        <w:rPr>
          <w:rFonts w:ascii="Times New Roman" w:hAnsi="Times New Roman"/>
          <w:lang w:val="en-US"/>
        </w:rPr>
        <w:t>: I, 28, 207-208; II, 76-79, 216-217; III, 29-30.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Casinio</w:t>
      </w:r>
      <w:r w:rsidRPr="003E7E66">
        <w:rPr>
          <w:rFonts w:ascii="Times New Roman" w:hAnsi="Times New Roman"/>
        </w:rPr>
        <w:t>: X, 172-173; XII, 284-286.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Casio</w:t>
      </w:r>
      <w:r w:rsidRPr="003E7E66">
        <w:rPr>
          <w:rFonts w:ascii="Times New Roman" w:hAnsi="Times New Roman"/>
        </w:rPr>
        <w:t>: IX, 258-265.</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D</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w:t>
      </w:r>
      <w:r w:rsidRPr="003E7E66">
        <w:rPr>
          <w:rFonts w:ascii="Times New Roman" w:hAnsi="Times New Roman"/>
          <w:lang w:val="en-US"/>
        </w:rPr>
        <w:t>: II, 323-325; VII, 44; XI, 273-275.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A. C.</w:t>
      </w:r>
      <w:r w:rsidRPr="003E7E66">
        <w:rPr>
          <w:rFonts w:ascii="Times New Roman" w:hAnsi="Times New Roman"/>
          <w:lang w:val="en-US"/>
        </w:rPr>
        <w:t>: I, 326-332.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C.</w:t>
      </w:r>
      <w:r w:rsidRPr="003E7E66">
        <w:rPr>
          <w:rFonts w:ascii="Times New Roman" w:hAnsi="Times New Roman"/>
          <w:lang w:val="en-US"/>
        </w:rPr>
        <w:t xml:space="preserve">: </w:t>
      </w:r>
      <w:proofErr w:type="gramStart"/>
      <w:r w:rsidRPr="003E7E66">
        <w:rPr>
          <w:rFonts w:ascii="Times New Roman" w:hAnsi="Times New Roman"/>
          <w:lang w:val="en-US"/>
        </w:rPr>
        <w:t>X,</w:t>
      </w:r>
      <w:proofErr w:type="gramEnd"/>
      <w:r w:rsidRPr="003E7E66">
        <w:rPr>
          <w:rFonts w:ascii="Times New Roman" w:hAnsi="Times New Roman"/>
          <w:lang w:val="en-US"/>
        </w:rPr>
        <w:t xml:space="preserve"> 314-318; XV, 239; XVII, 89-92.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C. E</w:t>
      </w:r>
      <w:r w:rsidRPr="003E7E66">
        <w:rPr>
          <w:rFonts w:ascii="Times New Roman" w:hAnsi="Times New Roman"/>
          <w:lang w:val="en-US"/>
        </w:rPr>
        <w:t xml:space="preserve">.: IV, 124-125.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C. L. A.</w:t>
      </w:r>
      <w:r w:rsidRPr="003E7E66">
        <w:rPr>
          <w:rFonts w:ascii="Times New Roman" w:hAnsi="Times New Roman"/>
          <w:lang w:val="en-US"/>
        </w:rPr>
        <w:t>: III, 200-201.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A.</w:t>
      </w:r>
      <w:r w:rsidRPr="003E7E66">
        <w:rPr>
          <w:rFonts w:ascii="Times New Roman" w:hAnsi="Times New Roman"/>
          <w:lang w:val="en-US"/>
        </w:rPr>
        <w:t>: IX, 326-328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C.</w:t>
      </w:r>
      <w:r w:rsidRPr="003E7E66">
        <w:rPr>
          <w:rFonts w:ascii="Times New Roman" w:hAnsi="Times New Roman"/>
          <w:lang w:val="en-US"/>
        </w:rPr>
        <w:t>: VIII, 313-314, 330-332; IX, 164.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I. M.</w:t>
      </w:r>
      <w:r w:rsidRPr="003E7E66">
        <w:rPr>
          <w:rFonts w:ascii="Times New Roman" w:hAnsi="Times New Roman"/>
          <w:lang w:val="en-US"/>
        </w:rPr>
        <w:t xml:space="preserve">: I, 29-34.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l. M.:</w:t>
      </w:r>
      <w:r w:rsidRPr="003E7E66">
        <w:rPr>
          <w:rStyle w:val="Refdenotaalpie"/>
          <w:rFonts w:ascii="Times New Roman" w:hAnsi="Times New Roman"/>
          <w:b/>
        </w:rPr>
        <w:footnoteReference w:id="159"/>
      </w:r>
      <w:r w:rsidRPr="003E7E66">
        <w:rPr>
          <w:rFonts w:ascii="Times New Roman" w:hAnsi="Times New Roman"/>
          <w:lang w:val="en-US"/>
        </w:rPr>
        <w:t xml:space="preserve"> VII, 322-330.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D. d. M.</w:t>
      </w:r>
      <w:r w:rsidRPr="003E7E66">
        <w:rPr>
          <w:rFonts w:ascii="Times New Roman" w:hAnsi="Times New Roman"/>
          <w:lang w:val="en-US"/>
        </w:rPr>
        <w:t>: I, 288-289.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 Mal…</w:t>
      </w:r>
      <w:r w:rsidRPr="003E7E66">
        <w:rPr>
          <w:rFonts w:ascii="Times New Roman" w:hAnsi="Times New Roman"/>
        </w:rPr>
        <w:t>: XV, 105-108.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B</w:t>
      </w:r>
      <w:r w:rsidRPr="003E7E66">
        <w:rPr>
          <w:rFonts w:ascii="Times New Roman" w:hAnsi="Times New Roman"/>
        </w:rPr>
        <w:t>.:</w:t>
      </w:r>
      <w:r w:rsidRPr="003E7E66">
        <w:rPr>
          <w:rStyle w:val="Refdenotaalpie"/>
          <w:rFonts w:ascii="Times New Roman" w:hAnsi="Times New Roman"/>
        </w:rPr>
        <w:footnoteReference w:id="160"/>
      </w:r>
      <w:r w:rsidRPr="003E7E66">
        <w:rPr>
          <w:rFonts w:ascii="Times New Roman" w:hAnsi="Times New Roman"/>
        </w:rPr>
        <w:t xml:space="preserve"> XIV, 118-122.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C.</w:t>
      </w:r>
      <w:r w:rsidRPr="003E7E66">
        <w:rPr>
          <w:rFonts w:ascii="Times New Roman" w:hAnsi="Times New Roman"/>
        </w:rPr>
        <w:t>:</w:t>
      </w:r>
      <w:r w:rsidRPr="003E7E66">
        <w:rPr>
          <w:rStyle w:val="Refdenotaalpie"/>
          <w:rFonts w:ascii="Times New Roman" w:hAnsi="Times New Roman"/>
        </w:rPr>
        <w:footnoteReference w:id="161"/>
      </w:r>
      <w:r w:rsidRPr="003E7E66">
        <w:rPr>
          <w:rFonts w:ascii="Times New Roman" w:hAnsi="Times New Roman"/>
        </w:rPr>
        <w:t xml:space="preserve"> VI, 27-37; IX, 56-58, 186, 216-232, 241-243; XI, 361-363; XIII, 197-198; XIV, 88-90; XVII, 334-346.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C. L.</w:t>
      </w:r>
      <w:r w:rsidRPr="003E7E66">
        <w:rPr>
          <w:rFonts w:ascii="Times New Roman" w:hAnsi="Times New Roman"/>
        </w:rPr>
        <w:t>: X, 123-124.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M.</w:t>
      </w:r>
      <w:r w:rsidRPr="003E7E66">
        <w:rPr>
          <w:rFonts w:ascii="Times New Roman" w:hAnsi="Times New Roman"/>
        </w:rPr>
        <w:t>:</w:t>
      </w:r>
      <w:r w:rsidRPr="003E7E66">
        <w:rPr>
          <w:rStyle w:val="Refdenotaalpie"/>
          <w:rFonts w:ascii="Times New Roman" w:hAnsi="Times New Roman"/>
        </w:rPr>
        <w:footnoteReference w:id="162"/>
      </w:r>
      <w:r w:rsidRPr="003E7E66">
        <w:rPr>
          <w:rFonts w:ascii="Times New Roman" w:hAnsi="Times New Roman"/>
        </w:rPr>
        <w:t xml:space="preserve"> VI, 408-409; XIV, 396-399; XVII, 170-172.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V.</w:t>
      </w:r>
      <w:r w:rsidRPr="003E7E66">
        <w:rPr>
          <w:rFonts w:ascii="Times New Roman" w:hAnsi="Times New Roman"/>
        </w:rPr>
        <w:t>: V, 59.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de Val.</w:t>
      </w:r>
      <w:r w:rsidRPr="003E7E66">
        <w:rPr>
          <w:rFonts w:ascii="Times New Roman" w:hAnsi="Times New Roman"/>
        </w:rPr>
        <w:t>: XVII, 20-21.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Cs/>
        </w:rPr>
        <w:t>D. F. G. de S.</w:t>
      </w:r>
      <w:r w:rsidRPr="003E7E66">
        <w:rPr>
          <w:rFonts w:ascii="Times New Roman" w:hAnsi="Times New Roman"/>
        </w:rPr>
        <w:t>: XVII, 362-363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F. M.</w:t>
      </w:r>
      <w:r w:rsidRPr="003E7E66">
        <w:rPr>
          <w:rFonts w:ascii="Times New Roman" w:hAnsi="Times New Roman"/>
        </w:rPr>
        <w:t>: III, 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F. P. S.</w:t>
      </w:r>
      <w:r w:rsidRPr="003E7E66">
        <w:rPr>
          <w:rFonts w:ascii="Times New Roman" w:hAnsi="Times New Roman"/>
        </w:rPr>
        <w:t>: III, 382-384.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F. S.</w:t>
      </w:r>
      <w:r w:rsidRPr="003E7E66">
        <w:rPr>
          <w:rFonts w:ascii="Times New Roman" w:hAnsi="Times New Roman"/>
        </w:rPr>
        <w:t>: X, 346-348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J. L. M.</w:t>
      </w:r>
      <w:r w:rsidRPr="003E7E66">
        <w:rPr>
          <w:rFonts w:ascii="Times New Roman" w:hAnsi="Times New Roman"/>
        </w:rPr>
        <w:t xml:space="preserve">: VI, 357-361.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J. M. C.</w:t>
      </w:r>
      <w:r w:rsidRPr="003E7E66">
        <w:rPr>
          <w:rFonts w:ascii="Times New Roman" w:hAnsi="Times New Roman"/>
        </w:rPr>
        <w:t>: X, 243-245.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J. M. M.</w:t>
      </w:r>
      <w:r w:rsidRPr="003E7E66">
        <w:rPr>
          <w:rFonts w:ascii="Times New Roman" w:hAnsi="Times New Roman"/>
        </w:rPr>
        <w:t>: XVII, 146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L.</w:t>
      </w:r>
      <w:r w:rsidRPr="003E7E66">
        <w:rPr>
          <w:rFonts w:ascii="Times New Roman" w:hAnsi="Times New Roman"/>
        </w:rPr>
        <w:t>: IX, 278-287.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L. D.</w:t>
      </w:r>
      <w:r w:rsidRPr="003E7E66">
        <w:rPr>
          <w:rFonts w:ascii="Times New Roman" w:hAnsi="Times New Roman"/>
        </w:rPr>
        <w:t>: VI, 458-459.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M.</w:t>
      </w:r>
      <w:r w:rsidRPr="003E7E66">
        <w:rPr>
          <w:rFonts w:ascii="Times New Roman" w:hAnsi="Times New Roman"/>
        </w:rPr>
        <w:t>: X, 139-140; XII, 304.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M. C</w:t>
      </w:r>
      <w:r w:rsidRPr="003E7E66">
        <w:rPr>
          <w:rFonts w:ascii="Times New Roman" w:hAnsi="Times New Roman"/>
        </w:rPr>
        <w:t>.: IX, 46-47.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M. D.</w:t>
      </w:r>
      <w:r w:rsidRPr="003E7E66">
        <w:rPr>
          <w:rFonts w:ascii="Times New Roman" w:hAnsi="Times New Roman"/>
        </w:rPr>
        <w:t>: XIII, 251-252.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P.</w:t>
      </w:r>
      <w:r w:rsidRPr="003E7E66">
        <w:rPr>
          <w:rFonts w:ascii="Times New Roman" w:hAnsi="Times New Roman"/>
        </w:rPr>
        <w:t>: XI, 366.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S. C.</w:t>
      </w:r>
      <w:r w:rsidRPr="003E7E66">
        <w:rPr>
          <w:rFonts w:ascii="Times New Roman" w:hAnsi="Times New Roman"/>
        </w:rPr>
        <w:t>: III, 133-138.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T. V.</w:t>
      </w:r>
      <w:r w:rsidRPr="003E7E66">
        <w:rPr>
          <w:rFonts w:ascii="Times New Roman" w:hAnsi="Times New Roman"/>
        </w:rPr>
        <w:t>: XV, 303.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V.</w:t>
      </w:r>
      <w:r w:rsidRPr="003E7E66">
        <w:rPr>
          <w:rFonts w:ascii="Times New Roman" w:hAnsi="Times New Roman"/>
        </w:rPr>
        <w:t>: VII, 147-148; XV, 308-310.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Dalmiro</w:t>
      </w:r>
      <w:r w:rsidRPr="003E7E66">
        <w:rPr>
          <w:rFonts w:ascii="Times New Roman" w:hAnsi="Times New Roman"/>
        </w:rPr>
        <w:t>: XII, 409-413.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Darino</w:t>
      </w:r>
      <w:r w:rsidRPr="003E7E66">
        <w:rPr>
          <w:rFonts w:ascii="Times New Roman" w:hAnsi="Times New Roman"/>
        </w:rPr>
        <w:t>: II, 124-127; IV, 172-175.</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Delio</w:t>
      </w:r>
      <w:r w:rsidRPr="003E7E66">
        <w:rPr>
          <w:rFonts w:ascii="Times New Roman" w:hAnsi="Times New Roman"/>
        </w:rPr>
        <w:t xml:space="preserve">: VII, 87-89; XVII, 346-348.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Deliso</w:t>
      </w:r>
      <w:r w:rsidRPr="003E7E66">
        <w:rPr>
          <w:rFonts w:ascii="Times New Roman" w:hAnsi="Times New Roman"/>
        </w:rPr>
        <w:t>: IV, 157-160; XVII, 172-174.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Dobraso:</w:t>
      </w:r>
      <w:r w:rsidRPr="003E7E66">
        <w:rPr>
          <w:rFonts w:ascii="Times New Roman" w:hAnsi="Times New Roman"/>
        </w:rPr>
        <w:t xml:space="preserve"> II, 289-291.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Dr. Juan de Salinas</w:t>
      </w:r>
      <w:r w:rsidRPr="003E7E66">
        <w:rPr>
          <w:rFonts w:ascii="Times New Roman" w:hAnsi="Times New Roman"/>
        </w:rPr>
        <w:t>: X, 399-400.</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E</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w:t>
      </w:r>
      <w:r w:rsidRPr="003E7E66">
        <w:rPr>
          <w:rFonts w:ascii="Times New Roman" w:hAnsi="Times New Roman"/>
        </w:rPr>
        <w:t>.: VI, 361-366.</w:t>
      </w: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E. A. de P</w:t>
      </w:r>
      <w:r w:rsidRPr="003E7E66">
        <w:rPr>
          <w:rFonts w:ascii="Times New Roman" w:hAnsi="Times New Roman"/>
          <w:b/>
          <w:i/>
        </w:rPr>
        <w:t>.</w:t>
      </w:r>
      <w:r w:rsidRPr="003E7E66">
        <w:rPr>
          <w:rFonts w:ascii="Times New Roman" w:hAnsi="Times New Roman"/>
        </w:rPr>
        <w:t xml:space="preserve">: XVII, 355-359.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C. D. C.</w:t>
      </w:r>
      <w:r w:rsidRPr="003E7E66">
        <w:rPr>
          <w:rFonts w:ascii="Times New Roman" w:hAnsi="Times New Roman"/>
        </w:rPr>
        <w:t xml:space="preserve">: II, 144-156.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E.</w:t>
      </w:r>
      <w:r w:rsidRPr="003E7E66">
        <w:rPr>
          <w:rFonts w:ascii="Times New Roman" w:hAnsi="Times New Roman"/>
        </w:rPr>
        <w:t xml:space="preserve">: II, 156-158; VII, 255-256.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N.</w:t>
      </w:r>
      <w:r w:rsidRPr="003E7E66">
        <w:rPr>
          <w:rFonts w:ascii="Times New Roman" w:hAnsi="Times New Roman"/>
        </w:rPr>
        <w:t>: IV, 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O.</w:t>
      </w:r>
      <w:r w:rsidRPr="003E7E66">
        <w:rPr>
          <w:rFonts w:ascii="Times New Roman" w:hAnsi="Times New Roman"/>
        </w:rPr>
        <w:t>: XIII, 270-273.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S. D.</w:t>
      </w:r>
      <w:r w:rsidRPr="003E7E66">
        <w:rPr>
          <w:rFonts w:ascii="Times New Roman" w:hAnsi="Times New Roman"/>
        </w:rPr>
        <w:t>: IV, 168-171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 Y.</w:t>
      </w:r>
      <w:r w:rsidRPr="003E7E66">
        <w:rPr>
          <w:rFonts w:ascii="Times New Roman" w:hAnsi="Times New Roman"/>
        </w:rPr>
        <w:t>: IX, 254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Aplicado</w:t>
      </w:r>
      <w:r w:rsidRPr="003E7E66">
        <w:rPr>
          <w:rFonts w:ascii="Times New Roman" w:hAnsi="Times New Roman"/>
        </w:rPr>
        <w:t>: IV, 17-19.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 de A.</w:t>
      </w:r>
      <w:r w:rsidRPr="003E7E66">
        <w:rPr>
          <w:rFonts w:ascii="Times New Roman" w:hAnsi="Times New Roman"/>
        </w:rPr>
        <w:t>: X, 202-205; XV, 370-372.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 S.</w:t>
      </w:r>
      <w:r w:rsidRPr="003E7E66">
        <w:rPr>
          <w:rFonts w:ascii="Times New Roman" w:hAnsi="Times New Roman"/>
        </w:rPr>
        <w:t xml:space="preserve">: VI, 403-404.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Corredor de Velos</w:t>
      </w:r>
      <w:r w:rsidRPr="003E7E66">
        <w:rPr>
          <w:rFonts w:ascii="Times New Roman" w:hAnsi="Times New Roman"/>
        </w:rPr>
        <w:t xml:space="preserve">: II, 45-49.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curioso preguntón</w:t>
      </w:r>
      <w:r w:rsidRPr="003E7E66">
        <w:rPr>
          <w:rFonts w:ascii="Times New Roman" w:hAnsi="Times New Roman"/>
        </w:rPr>
        <w:t xml:space="preserve">: V, 279-283.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Desconocido</w:t>
      </w:r>
      <w:r w:rsidRPr="003E7E66">
        <w:rPr>
          <w:rFonts w:ascii="Times New Roman" w:hAnsi="Times New Roman"/>
        </w:rPr>
        <w:t>: IV, 167-168.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Filos. Suec.</w:t>
      </w:r>
      <w:r w:rsidRPr="003E7E66">
        <w:rPr>
          <w:rFonts w:ascii="Times New Roman" w:hAnsi="Times New Roman"/>
        </w:rPr>
        <w:t>: XIV, 7-11.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Filosof. Suec.</w:t>
      </w:r>
      <w:r w:rsidRPr="003E7E66">
        <w:rPr>
          <w:rFonts w:ascii="Times New Roman" w:hAnsi="Times New Roman"/>
        </w:rPr>
        <w:t>: XIII, 108-111.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G***</w:t>
      </w:r>
      <w:r w:rsidRPr="003E7E66">
        <w:rPr>
          <w:rFonts w:ascii="Times New Roman" w:hAnsi="Times New Roman"/>
        </w:rPr>
        <w:t>: VII, 132-134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incógnito</w:t>
      </w:r>
      <w:r w:rsidRPr="003E7E66">
        <w:rPr>
          <w:rFonts w:ascii="Times New Roman" w:hAnsi="Times New Roman"/>
        </w:rPr>
        <w:t xml:space="preserve">: VI, 460-463; VII, 283-287.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Ingenuo</w:t>
      </w:r>
      <w:r w:rsidRPr="003E7E66">
        <w:rPr>
          <w:rFonts w:ascii="Times New Roman" w:hAnsi="Times New Roman"/>
        </w:rPr>
        <w:t>: IV, 125-130.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M. d. G.</w:t>
      </w:r>
      <w:r w:rsidRPr="003E7E66">
        <w:rPr>
          <w:rFonts w:ascii="Times New Roman" w:hAnsi="Times New Roman"/>
        </w:rPr>
        <w:t>: II, 348-350.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Misántropo</w:t>
      </w:r>
      <w:r w:rsidRPr="003E7E66">
        <w:rPr>
          <w:rFonts w:ascii="Times New Roman" w:hAnsi="Times New Roman"/>
        </w:rPr>
        <w:t>: II, 318-323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P. R. G.</w:t>
      </w:r>
      <w:r w:rsidRPr="003E7E66">
        <w:rPr>
          <w:rFonts w:ascii="Times New Roman" w:hAnsi="Times New Roman"/>
        </w:rPr>
        <w:t>: XIII, 286-297.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respondón eterno</w:t>
      </w:r>
      <w:r w:rsidRPr="003E7E66">
        <w:rPr>
          <w:rFonts w:ascii="Times New Roman" w:hAnsi="Times New Roman"/>
        </w:rPr>
        <w:t>: V, 321-328</w:t>
      </w: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El Soñador</w:t>
      </w:r>
      <w:r w:rsidRPr="003E7E66">
        <w:rPr>
          <w:rFonts w:ascii="Times New Roman" w:hAnsi="Times New Roman"/>
        </w:rPr>
        <w:t xml:space="preserve">: XVII, 323-331.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Ap.</w:t>
      </w:r>
      <w:r w:rsidRPr="003E7E66">
        <w:rPr>
          <w:rFonts w:ascii="Times New Roman" w:hAnsi="Times New Roman"/>
        </w:rPr>
        <w:t>: XI, 291-293.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 F.</w:t>
      </w:r>
      <w:r w:rsidRPr="003E7E66">
        <w:rPr>
          <w:rFonts w:ascii="Times New Roman" w:hAnsi="Times New Roman"/>
        </w:rPr>
        <w:t>: VIII, 65-66.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Elías</w:t>
      </w:r>
      <w:r w:rsidRPr="003E7E66">
        <w:rPr>
          <w:rFonts w:ascii="Times New Roman" w:hAnsi="Times New Roman"/>
        </w:rPr>
        <w:t>: III, 111-113, 159-160.</w:t>
      </w:r>
    </w:p>
    <w:p w:rsidR="00C736B0" w:rsidRPr="003E7E66" w:rsidRDefault="00C736B0" w:rsidP="00C736B0">
      <w:pPr>
        <w:spacing w:after="0" w:line="240" w:lineRule="auto"/>
        <w:contextualSpacing/>
        <w:jc w:val="both"/>
        <w:rPr>
          <w:rFonts w:ascii="Times New Roman" w:hAnsi="Times New Roman"/>
          <w:b/>
          <w:i/>
        </w:rPr>
      </w:pPr>
    </w:p>
    <w:p w:rsidR="00C736B0" w:rsidRPr="00352ECA" w:rsidRDefault="00C736B0" w:rsidP="00C736B0">
      <w:pPr>
        <w:spacing w:after="0" w:line="240" w:lineRule="auto"/>
        <w:contextualSpacing/>
        <w:jc w:val="center"/>
        <w:rPr>
          <w:rFonts w:ascii="Times New Roman" w:hAnsi="Times New Roman"/>
          <w:b/>
        </w:rPr>
      </w:pPr>
      <w:r w:rsidRPr="00352ECA">
        <w:rPr>
          <w:rFonts w:ascii="Times New Roman" w:hAnsi="Times New Roman"/>
          <w:b/>
        </w:rPr>
        <w:t>F</w:t>
      </w:r>
    </w:p>
    <w:p w:rsidR="00C736B0" w:rsidRPr="00352ECA" w:rsidRDefault="00C736B0" w:rsidP="00C736B0">
      <w:pPr>
        <w:spacing w:after="0" w:line="240" w:lineRule="auto"/>
        <w:contextualSpacing/>
        <w:jc w:val="both"/>
        <w:rPr>
          <w:rFonts w:ascii="Times New Roman" w:hAnsi="Times New Roman"/>
        </w:rPr>
      </w:pPr>
      <w:r w:rsidRPr="00352ECA">
        <w:rPr>
          <w:rFonts w:ascii="Times New Roman" w:hAnsi="Times New Roman"/>
          <w:b/>
        </w:rPr>
        <w:t>F.</w:t>
      </w:r>
      <w:r w:rsidRPr="00352ECA">
        <w:rPr>
          <w:rFonts w:ascii="Times New Roman" w:hAnsi="Times New Roman"/>
        </w:rPr>
        <w:t>: V, 353-366; VI, 332-334.</w:t>
      </w:r>
    </w:p>
    <w:p w:rsidR="00C736B0" w:rsidRPr="00352ECA" w:rsidRDefault="00C736B0" w:rsidP="00C736B0">
      <w:pPr>
        <w:spacing w:after="0" w:line="240" w:lineRule="auto"/>
        <w:contextualSpacing/>
        <w:jc w:val="both"/>
        <w:rPr>
          <w:rFonts w:ascii="Times New Roman" w:hAnsi="Times New Roman"/>
        </w:rPr>
      </w:pPr>
      <w:r w:rsidRPr="00352ECA">
        <w:rPr>
          <w:rFonts w:ascii="Times New Roman" w:hAnsi="Times New Roman"/>
          <w:b/>
        </w:rPr>
        <w:t>F. A. R.</w:t>
      </w:r>
      <w:r w:rsidRPr="00352ECA">
        <w:rPr>
          <w:rFonts w:ascii="Times New Roman" w:hAnsi="Times New Roman"/>
        </w:rPr>
        <w:t>: I, 108-110.</w:t>
      </w:r>
    </w:p>
    <w:p w:rsidR="00C736B0" w:rsidRPr="00352ECA" w:rsidRDefault="00C736B0" w:rsidP="00C736B0">
      <w:pPr>
        <w:spacing w:after="0" w:line="240" w:lineRule="auto"/>
        <w:contextualSpacing/>
        <w:jc w:val="both"/>
        <w:rPr>
          <w:rFonts w:ascii="Times New Roman" w:hAnsi="Times New Roman"/>
        </w:rPr>
      </w:pPr>
      <w:r w:rsidRPr="00352ECA">
        <w:rPr>
          <w:rFonts w:ascii="Times New Roman" w:hAnsi="Times New Roman"/>
          <w:b/>
        </w:rPr>
        <w:t>F. A.</w:t>
      </w:r>
      <w:r w:rsidRPr="00352ECA">
        <w:rPr>
          <w:rFonts w:ascii="Times New Roman" w:hAnsi="Times New Roman"/>
        </w:rPr>
        <w:t>: X, 293-307.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 de L.</w:t>
      </w:r>
      <w:r w:rsidRPr="003E7E66">
        <w:rPr>
          <w:rFonts w:ascii="Times New Roman" w:hAnsi="Times New Roman"/>
        </w:rPr>
        <w:t>: XI, 277-281.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 l. T.</w:t>
      </w:r>
      <w:r w:rsidRPr="003E7E66">
        <w:rPr>
          <w:rFonts w:ascii="Times New Roman" w:hAnsi="Times New Roman"/>
        </w:rPr>
        <w:t>: IX, 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de Q.</w:t>
      </w:r>
      <w:r w:rsidRPr="003E7E66">
        <w:rPr>
          <w:rFonts w:ascii="Times New Roman" w:hAnsi="Times New Roman"/>
        </w:rPr>
        <w:t>: IV, 93-94; IX, 236-237; IX, 249-250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de R.</w:t>
      </w:r>
      <w:r w:rsidRPr="003E7E66">
        <w:rPr>
          <w:rFonts w:ascii="Times New Roman" w:hAnsi="Times New Roman"/>
        </w:rPr>
        <w:t xml:space="preserve">: V, 349-352.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G. C.:</w:t>
      </w:r>
      <w:r w:rsidRPr="003E7E66">
        <w:rPr>
          <w:rFonts w:ascii="Times New Roman" w:hAnsi="Times New Roman"/>
        </w:rPr>
        <w:t xml:space="preserve"> XIII, 373.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G. S.</w:t>
      </w:r>
      <w:r w:rsidRPr="003E7E66">
        <w:rPr>
          <w:rFonts w:ascii="Times New Roman" w:hAnsi="Times New Roman"/>
        </w:rPr>
        <w:t xml:space="preserve">: IV, </w:t>
      </w:r>
      <w:r w:rsidRPr="003E7E66">
        <w:rPr>
          <w:rFonts w:ascii="Times New Roman" w:hAnsi="Times New Roman"/>
          <w:caps/>
        </w:rPr>
        <w:t>120</w:t>
      </w:r>
      <w:r w:rsidRPr="003E7E66">
        <w:rPr>
          <w:rFonts w:ascii="Times New Roman" w:hAnsi="Times New Roman"/>
        </w:rPr>
        <w:t>; VII, 272; IX, 134-137; X, 279-282; XV, 361-362.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M.</w:t>
      </w:r>
      <w:r w:rsidRPr="003E7E66">
        <w:rPr>
          <w:rFonts w:ascii="Times New Roman" w:hAnsi="Times New Roman"/>
        </w:rPr>
        <w:t>:</w:t>
      </w:r>
      <w:r w:rsidRPr="003E7E66">
        <w:rPr>
          <w:rFonts w:ascii="Times New Roman" w:hAnsi="Times New Roman"/>
          <w:iCs/>
        </w:rPr>
        <w:t xml:space="preserve"> </w:t>
      </w:r>
      <w:r w:rsidRPr="003E7E66">
        <w:rPr>
          <w:rFonts w:ascii="Times New Roman" w:hAnsi="Times New Roman"/>
        </w:rPr>
        <w:t xml:space="preserve">IV, 216; V, 74-78, 413-415; VI, 12-16.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M. R.</w:t>
      </w:r>
      <w:r w:rsidRPr="003E7E66">
        <w:rPr>
          <w:rFonts w:ascii="Times New Roman" w:hAnsi="Times New Roman"/>
        </w:rPr>
        <w:t>: III, 238.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M. V.</w:t>
      </w:r>
      <w:r w:rsidRPr="003E7E66">
        <w:rPr>
          <w:rFonts w:ascii="Times New Roman" w:hAnsi="Times New Roman"/>
        </w:rPr>
        <w:t xml:space="preserve">: II, 189.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T.</w:t>
      </w:r>
      <w:r w:rsidRPr="003E7E66">
        <w:rPr>
          <w:rFonts w:ascii="Times New Roman" w:hAnsi="Times New Roman"/>
        </w:rPr>
        <w:t>: XIII, 382-384.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U</w:t>
      </w:r>
      <w:r w:rsidRPr="003E7E66">
        <w:rPr>
          <w:rFonts w:ascii="Times New Roman" w:hAnsi="Times New Roman"/>
        </w:rPr>
        <w:t xml:space="preserve">.: V, 176, 234-235; VI, 47-48, 105-108, 275.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V</w:t>
      </w:r>
      <w:r w:rsidRPr="003E7E66">
        <w:rPr>
          <w:rFonts w:ascii="Times New Roman" w:hAnsi="Times New Roman"/>
        </w:rPr>
        <w:t xml:space="preserve">.: II, 318; III, 177-180, 304, 314-316, 363, 364-368; IV, 35, 104-108, 163-167, 118-120, 131-134, 212-214; V, 27-30; VI, 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Q.:</w:t>
      </w:r>
      <w:r w:rsidRPr="003E7E66">
        <w:rPr>
          <w:rFonts w:ascii="Times New Roman" w:hAnsi="Times New Roman"/>
        </w:rPr>
        <w:t xml:space="preserve"> VII, 227-228.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Q, V</w:t>
      </w:r>
      <w:r w:rsidRPr="003E7E66">
        <w:rPr>
          <w:rFonts w:ascii="Times New Roman" w:hAnsi="Times New Roman"/>
          <w:b/>
          <w:i/>
        </w:rPr>
        <w:t>.</w:t>
      </w:r>
      <w:r w:rsidRPr="003E7E66">
        <w:rPr>
          <w:rFonts w:ascii="Times New Roman" w:hAnsi="Times New Roman"/>
          <w:b/>
        </w:rPr>
        <w:t>:</w:t>
      </w:r>
      <w:r w:rsidRPr="003E7E66">
        <w:rPr>
          <w:rFonts w:ascii="Times New Roman" w:hAnsi="Times New Roman"/>
        </w:rPr>
        <w:t xml:space="preserve"> XIV, 127.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P. V.</w:t>
      </w:r>
      <w:r w:rsidRPr="003E7E66">
        <w:rPr>
          <w:rFonts w:ascii="Times New Roman" w:hAnsi="Times New Roman"/>
        </w:rPr>
        <w:t>: t. IV, 163-167; IV, 212-214.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S.</w:t>
      </w:r>
      <w:r w:rsidRPr="003E7E66">
        <w:rPr>
          <w:rFonts w:ascii="Times New Roman" w:hAnsi="Times New Roman"/>
        </w:rPr>
        <w:t>: XIV, 275-277.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F. T.:</w:t>
      </w:r>
      <w:r w:rsidRPr="003E7E66">
        <w:rPr>
          <w:rFonts w:ascii="Times New Roman" w:hAnsi="Times New Roman"/>
          <w:lang w:val="en-US"/>
        </w:rPr>
        <w:t xml:space="preserve"> VIII, 207-208; XVII, F70-74.</w:t>
      </w:r>
    </w:p>
    <w:p w:rsidR="00C736B0" w:rsidRPr="003E7E66" w:rsidRDefault="00C736B0" w:rsidP="00C736B0">
      <w:pPr>
        <w:spacing w:after="0" w:line="240" w:lineRule="auto"/>
        <w:jc w:val="both"/>
        <w:rPr>
          <w:rFonts w:ascii="Times New Roman" w:hAnsi="Times New Roman"/>
          <w:lang w:val="en-US"/>
        </w:rPr>
      </w:pPr>
      <w:r w:rsidRPr="003E7E66">
        <w:rPr>
          <w:rFonts w:ascii="Times New Roman" w:hAnsi="Times New Roman"/>
          <w:b/>
          <w:lang w:val="en-US"/>
        </w:rPr>
        <w:t>F. T. M</w:t>
      </w:r>
      <w:r w:rsidRPr="003E7E66">
        <w:rPr>
          <w:rFonts w:ascii="Times New Roman" w:hAnsi="Times New Roman"/>
          <w:lang w:val="en-US"/>
        </w:rPr>
        <w:t xml:space="preserve">.: XIV, 198-201; XVII, 312-314.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 V. M. de N.</w:t>
      </w:r>
      <w:r w:rsidRPr="003E7E66">
        <w:rPr>
          <w:rFonts w:ascii="Times New Roman" w:hAnsi="Times New Roman"/>
        </w:rPr>
        <w:t>: VII, 290-291.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Fdo. </w:t>
      </w:r>
      <w:proofErr w:type="gramStart"/>
      <w:r w:rsidRPr="003E7E66">
        <w:rPr>
          <w:rFonts w:ascii="Times New Roman" w:hAnsi="Times New Roman"/>
          <w:b/>
        </w:rPr>
        <w:t>de</w:t>
      </w:r>
      <w:proofErr w:type="gramEnd"/>
      <w:r w:rsidRPr="003E7E66">
        <w:rPr>
          <w:rFonts w:ascii="Times New Roman" w:hAnsi="Times New Roman"/>
          <w:b/>
        </w:rPr>
        <w:t xml:space="preserve"> Hra.</w:t>
      </w:r>
      <w:r w:rsidRPr="003E7E66">
        <w:rPr>
          <w:rFonts w:ascii="Times New Roman" w:hAnsi="Times New Roman"/>
        </w:rPr>
        <w:t>: XIV, 91-98.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Feniso</w:t>
      </w:r>
      <w:r w:rsidRPr="003E7E66">
        <w:rPr>
          <w:rFonts w:ascii="Times New Roman" w:hAnsi="Times New Roman"/>
        </w:rPr>
        <w:t>: II, 61-63; IV, 125-131; VI, 38-41; XI, 243-248.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Fileno de Aleyda</w:t>
      </w:r>
      <w:r w:rsidRPr="003E7E66">
        <w:rPr>
          <w:rFonts w:ascii="Times New Roman" w:hAnsi="Times New Roman"/>
        </w:rPr>
        <w:t>: III, 139-148.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Fileno</w:t>
      </w:r>
      <w:r w:rsidRPr="003E7E66">
        <w:rPr>
          <w:rFonts w:ascii="Times New Roman" w:hAnsi="Times New Roman"/>
        </w:rPr>
        <w:t>: VII, 343-350.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Francisco Sanchez Tagle</w:t>
      </w:r>
      <w:r w:rsidRPr="003E7E66">
        <w:rPr>
          <w:rFonts w:ascii="Times New Roman" w:hAnsi="Times New Roman"/>
          <w:lang w:val="en-US"/>
        </w:rPr>
        <w:t>: I, 78-81.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Franklin</w:t>
      </w:r>
      <w:r w:rsidRPr="003E7E66">
        <w:rPr>
          <w:rFonts w:ascii="Times New Roman" w:hAnsi="Times New Roman"/>
          <w:lang w:val="en-US"/>
        </w:rPr>
        <w:t>: XVII, 288-292.</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G</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G.</w:t>
      </w:r>
      <w:r w:rsidRPr="003E7E66">
        <w:rPr>
          <w:rFonts w:ascii="Times New Roman" w:hAnsi="Times New Roman"/>
          <w:lang w:val="en-US"/>
        </w:rPr>
        <w:t>: V, 95-96; IX, 331-334; XII, 180-184; XIV, 4-7, 105-109; XVII, 37-44.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G. P. V.</w:t>
      </w:r>
      <w:r w:rsidRPr="003E7E66">
        <w:rPr>
          <w:rFonts w:ascii="Times New Roman" w:hAnsi="Times New Roman"/>
          <w:lang w:val="en-US"/>
        </w:rPr>
        <w:t>: I, 293-294; X, 71-72.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G. S.:</w:t>
      </w:r>
      <w:r w:rsidRPr="003E7E66">
        <w:rPr>
          <w:rFonts w:ascii="Times New Roman" w:hAnsi="Times New Roman"/>
          <w:lang w:val="en-US"/>
        </w:rPr>
        <w:t xml:space="preserve"> I, 63-70. </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H</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H.</w:t>
      </w:r>
      <w:r w:rsidRPr="003E7E66">
        <w:rPr>
          <w:rFonts w:ascii="Times New Roman" w:hAnsi="Times New Roman"/>
          <w:lang w:val="en-US"/>
        </w:rPr>
        <w:t>: VIII, 390-392.</w:t>
      </w:r>
    </w:p>
    <w:p w:rsidR="00C736B0" w:rsidRPr="003E7E66" w:rsidRDefault="00C736B0" w:rsidP="00C736B0">
      <w:pPr>
        <w:spacing w:after="0" w:line="240" w:lineRule="auto"/>
        <w:contextualSpacing/>
        <w:jc w:val="both"/>
        <w:rPr>
          <w:rFonts w:ascii="Times New Roman" w:hAnsi="Times New Roman"/>
          <w:b/>
          <w:i/>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I</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Inarco</w:t>
      </w:r>
      <w:r w:rsidRPr="003E7E66">
        <w:rPr>
          <w:rFonts w:ascii="Times New Roman" w:hAnsi="Times New Roman"/>
          <w:lang w:val="en-US"/>
        </w:rPr>
        <w:t xml:space="preserve">: IV, 122-123. </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J</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J. A. P.</w:t>
      </w:r>
      <w:r w:rsidRPr="003E7E66">
        <w:rPr>
          <w:rFonts w:ascii="Times New Roman" w:hAnsi="Times New Roman"/>
          <w:lang w:val="en-US"/>
        </w:rPr>
        <w:t>: XIII, 155-158.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fr-FR"/>
        </w:rPr>
        <w:t>J. A. T.</w:t>
      </w:r>
      <w:r w:rsidRPr="003E7E66">
        <w:rPr>
          <w:rFonts w:ascii="Times New Roman" w:hAnsi="Times New Roman"/>
          <w:lang w:val="fr-FR"/>
        </w:rPr>
        <w:t xml:space="preserve">: </w:t>
      </w:r>
      <w:r w:rsidRPr="003E7E66">
        <w:rPr>
          <w:rFonts w:ascii="Times New Roman" w:hAnsi="Times New Roman"/>
          <w:lang w:val="en-US"/>
        </w:rPr>
        <w:t xml:space="preserve">VII, 194-199.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J. A. Y.</w:t>
      </w:r>
      <w:r w:rsidRPr="003E7E66">
        <w:rPr>
          <w:rFonts w:ascii="Times New Roman" w:hAnsi="Times New Roman"/>
          <w:lang w:val="en-US"/>
        </w:rPr>
        <w:t>: IX, 197.</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J. B. A</w:t>
      </w:r>
      <w:r w:rsidRPr="003E7E66">
        <w:rPr>
          <w:rFonts w:ascii="Times New Roman" w:hAnsi="Times New Roman"/>
          <w:lang w:val="en-US"/>
        </w:rPr>
        <w:t>.: XIV, 116-117.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lang w:val="en-US"/>
        </w:rPr>
        <w:t xml:space="preserve">J. Bej.… </w:t>
      </w:r>
      <w:r w:rsidRPr="003E7E66">
        <w:rPr>
          <w:rFonts w:ascii="Times New Roman" w:hAnsi="Times New Roman"/>
          <w:b/>
        </w:rPr>
        <w:t xml:space="preserve">y F.: </w:t>
      </w:r>
      <w:r w:rsidRPr="003E7E66">
        <w:rPr>
          <w:rFonts w:ascii="Times New Roman" w:hAnsi="Times New Roman"/>
        </w:rPr>
        <w:t>XI, 222-230.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C.</w:t>
      </w:r>
      <w:r w:rsidRPr="003E7E66">
        <w:rPr>
          <w:rFonts w:ascii="Times New Roman" w:hAnsi="Times New Roman"/>
        </w:rPr>
        <w:t>: VIII, 335; IX, 215; X, 276-278, 321-323, 325-326.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w:t>
      </w:r>
      <w:r w:rsidRPr="003E7E66">
        <w:rPr>
          <w:rFonts w:ascii="Times New Roman" w:hAnsi="Times New Roman"/>
        </w:rPr>
        <w:t xml:space="preserve">: VIII, 51-54, 74-75, 106-108.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 C.:</w:t>
      </w:r>
      <w:r w:rsidRPr="003E7E66">
        <w:rPr>
          <w:rFonts w:ascii="Times New Roman" w:hAnsi="Times New Roman"/>
        </w:rPr>
        <w:t xml:space="preserve"> VII, 157; XII, 98-102.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 l. C.:</w:t>
      </w:r>
      <w:r w:rsidRPr="003E7E66">
        <w:rPr>
          <w:rFonts w:ascii="Times New Roman" w:hAnsi="Times New Roman"/>
        </w:rPr>
        <w:t xml:space="preserve"> VII, 321.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 L. C</w:t>
      </w:r>
      <w:r w:rsidRPr="003E7E66">
        <w:rPr>
          <w:rFonts w:ascii="Times New Roman" w:hAnsi="Times New Roman"/>
        </w:rPr>
        <w:t>.: XIV, 262-266;</w:t>
      </w:r>
      <w:r w:rsidRPr="003E7E66">
        <w:rPr>
          <w:rFonts w:ascii="Times New Roman" w:hAnsi="Times New Roman"/>
          <w:i/>
        </w:rPr>
        <w:t xml:space="preserve"> </w:t>
      </w:r>
      <w:r w:rsidRPr="003E7E66">
        <w:rPr>
          <w:rFonts w:ascii="Times New Roman" w:hAnsi="Times New Roman"/>
        </w:rPr>
        <w:t>XVII, 192-198.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de V.</w:t>
      </w:r>
      <w:r w:rsidRPr="003E7E66">
        <w:rPr>
          <w:rFonts w:ascii="Times New Roman" w:hAnsi="Times New Roman"/>
        </w:rPr>
        <w:t xml:space="preserve">: VI, 405-408.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F.</w:t>
      </w:r>
      <w:r w:rsidRPr="003E7E66">
        <w:rPr>
          <w:rFonts w:ascii="Times New Roman" w:hAnsi="Times New Roman"/>
        </w:rPr>
        <w:t xml:space="preserve">: IV, 160-171.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J. C.</w:t>
      </w:r>
      <w:r w:rsidRPr="003E7E66">
        <w:rPr>
          <w:rFonts w:ascii="Times New Roman" w:hAnsi="Times New Roman"/>
        </w:rPr>
        <w:t>: III, 299-301; IV, 7-10.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L.:</w:t>
      </w:r>
      <w:r w:rsidRPr="003E7E66">
        <w:rPr>
          <w:rFonts w:ascii="Times New Roman" w:hAnsi="Times New Roman"/>
        </w:rPr>
        <w:t xml:space="preserve"> IX, 1-16; XV, 275-277.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w:t>
      </w:r>
      <w:r w:rsidRPr="003E7E66">
        <w:rPr>
          <w:rFonts w:ascii="Times New Roman" w:hAnsi="Times New Roman"/>
        </w:rPr>
        <w:t>: II, 279-281; XIII, 216-219.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A.</w:t>
      </w:r>
      <w:r w:rsidRPr="003E7E66">
        <w:rPr>
          <w:rFonts w:ascii="Times New Roman" w:hAnsi="Times New Roman"/>
        </w:rPr>
        <w:t>: X, 245-254.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B.</w:t>
      </w:r>
      <w:r w:rsidRPr="003E7E66">
        <w:rPr>
          <w:rFonts w:ascii="Times New Roman" w:hAnsi="Times New Roman"/>
        </w:rPr>
        <w:t>: VIII, 154-155.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I.</w:t>
      </w:r>
      <w:r w:rsidRPr="003E7E66">
        <w:rPr>
          <w:rFonts w:ascii="Times New Roman" w:hAnsi="Times New Roman"/>
        </w:rPr>
        <w:t>: XIII, 45-47.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 R.</w:t>
      </w:r>
      <w:r w:rsidRPr="003E7E66">
        <w:rPr>
          <w:rFonts w:ascii="Times New Roman" w:hAnsi="Times New Roman"/>
        </w:rPr>
        <w:t xml:space="preserve">: III, 116-119; VI, 17-26.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María Villa-Señor y Cervantes</w:t>
      </w:r>
      <w:r w:rsidRPr="003E7E66">
        <w:rPr>
          <w:rFonts w:ascii="Times New Roman" w:hAnsi="Times New Roman"/>
        </w:rPr>
        <w:t>: I, 75-76.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N</w:t>
      </w:r>
      <w:r w:rsidRPr="003E7E66">
        <w:rPr>
          <w:rFonts w:ascii="Times New Roman" w:hAnsi="Times New Roman"/>
        </w:rPr>
        <w:t>.: VI, 118-121; X, 164-167.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P. F.:</w:t>
      </w:r>
      <w:r w:rsidRPr="003E7E66">
        <w:rPr>
          <w:rFonts w:ascii="Times New Roman" w:hAnsi="Times New Roman"/>
        </w:rPr>
        <w:t xml:space="preserve"> VIII, 278-286.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P. V.</w:t>
      </w:r>
      <w:r w:rsidRPr="003E7E66">
        <w:rPr>
          <w:rFonts w:ascii="Times New Roman" w:hAnsi="Times New Roman"/>
        </w:rPr>
        <w:t>: III, 270-271.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R.</w:t>
      </w:r>
      <w:r w:rsidRPr="003E7E66">
        <w:rPr>
          <w:rFonts w:ascii="Times New Roman" w:hAnsi="Times New Roman"/>
        </w:rPr>
        <w:t>: III, 265-266; IV, 183-184, 204-207; V, 88-91; V, 404-406; VIII, 314-316.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S. T. N.</w:t>
      </w:r>
      <w:r w:rsidRPr="003E7E66">
        <w:rPr>
          <w:rFonts w:ascii="Times New Roman" w:hAnsi="Times New Roman"/>
        </w:rPr>
        <w:t>: XV, 93-96.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V.</w:t>
      </w:r>
      <w:r w:rsidRPr="003E7E66">
        <w:rPr>
          <w:rFonts w:ascii="Times New Roman" w:hAnsi="Times New Roman"/>
        </w:rPr>
        <w:t>: VIII, 305-308.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Josefa de Guzmán, Colegiala de San Ignacio</w:t>
      </w:r>
      <w:r w:rsidRPr="003E7E66">
        <w:rPr>
          <w:rFonts w:ascii="Times New Roman" w:hAnsi="Times New Roman"/>
        </w:rPr>
        <w:t>: I, 76-78.</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Juan Antonio Bustamante</w:t>
      </w:r>
      <w:r w:rsidRPr="003E7E66">
        <w:rPr>
          <w:rFonts w:ascii="Times New Roman" w:hAnsi="Times New Roman"/>
        </w:rPr>
        <w:t>: IX, 232-233.</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K</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K. N.</w:t>
      </w:r>
      <w:r w:rsidRPr="003E7E66">
        <w:rPr>
          <w:rFonts w:ascii="Times New Roman" w:hAnsi="Times New Roman"/>
        </w:rPr>
        <w:t>: XV, 199-201.</w:t>
      </w:r>
    </w:p>
    <w:p w:rsidR="00C736B0" w:rsidRPr="003E7E66" w:rsidRDefault="00C736B0" w:rsidP="00C736B0">
      <w:pPr>
        <w:spacing w:after="0" w:line="240" w:lineRule="auto"/>
        <w:contextualSpacing/>
        <w:jc w:val="both"/>
        <w:rPr>
          <w:rFonts w:ascii="Times New Roman" w:hAnsi="Times New Roman"/>
          <w:b/>
          <w:caps/>
        </w:rPr>
      </w:pPr>
    </w:p>
    <w:p w:rsidR="00C736B0" w:rsidRPr="003E7E66" w:rsidRDefault="00C736B0" w:rsidP="00C736B0">
      <w:pPr>
        <w:spacing w:after="0" w:line="240" w:lineRule="auto"/>
        <w:contextualSpacing/>
        <w:jc w:val="both"/>
        <w:rPr>
          <w:rFonts w:ascii="Times New Roman" w:hAnsi="Times New Roman"/>
          <w:b/>
          <w:caps/>
        </w:rPr>
      </w:pPr>
    </w:p>
    <w:p w:rsidR="00C736B0" w:rsidRPr="003E7E66" w:rsidRDefault="00C736B0" w:rsidP="00C736B0">
      <w:pPr>
        <w:spacing w:after="0" w:line="240" w:lineRule="auto"/>
        <w:contextualSpacing/>
        <w:jc w:val="center"/>
        <w:rPr>
          <w:rFonts w:ascii="Times New Roman" w:hAnsi="Times New Roman"/>
          <w:b/>
          <w:caps/>
        </w:rPr>
      </w:pPr>
      <w:r w:rsidRPr="003E7E66">
        <w:rPr>
          <w:rFonts w:ascii="Times New Roman" w:hAnsi="Times New Roman"/>
          <w:b/>
          <w:caps/>
        </w:rPr>
        <w:t>L</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caps/>
        </w:rPr>
        <w:t>L.</w:t>
      </w:r>
      <w:r w:rsidRPr="003E7E66">
        <w:rPr>
          <w:rFonts w:ascii="Times New Roman" w:hAnsi="Times New Roman"/>
          <w:caps/>
        </w:rPr>
        <w:t xml:space="preserve">: </w:t>
      </w:r>
      <w:r w:rsidRPr="003E7E66">
        <w:rPr>
          <w:rFonts w:ascii="Times New Roman" w:hAnsi="Times New Roman"/>
        </w:rPr>
        <w:t>II, 273-275; XIV, 190-192; III, 119-128.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 A</w:t>
      </w:r>
      <w:r w:rsidRPr="003E7E66">
        <w:rPr>
          <w:rFonts w:ascii="Times New Roman" w:hAnsi="Times New Roman"/>
          <w:b/>
          <w:i/>
        </w:rPr>
        <w:t>.</w:t>
      </w:r>
      <w:r w:rsidRPr="003E7E66">
        <w:rPr>
          <w:rFonts w:ascii="Times New Roman" w:hAnsi="Times New Roman"/>
        </w:rPr>
        <w:t>: II, 248-249; VII, 221-223.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 A. A</w:t>
      </w:r>
      <w:r w:rsidRPr="003E7E66">
        <w:rPr>
          <w:rFonts w:ascii="Times New Roman" w:hAnsi="Times New Roman"/>
        </w:rPr>
        <w:t>.: XIV, 369-382.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A. y A.</w:t>
      </w:r>
      <w:r w:rsidRPr="003E7E66">
        <w:rPr>
          <w:rFonts w:ascii="Times New Roman" w:hAnsi="Times New Roman"/>
          <w:lang w:val="en-US"/>
        </w:rPr>
        <w:t>: VII, 1-43;</w:t>
      </w:r>
      <w:r w:rsidRPr="003E7E66">
        <w:rPr>
          <w:rStyle w:val="Refdenotaalpie"/>
          <w:rFonts w:ascii="Times New Roman" w:hAnsi="Times New Roman"/>
        </w:rPr>
        <w:footnoteReference w:id="163"/>
      </w:r>
      <w:r w:rsidRPr="003E7E66">
        <w:rPr>
          <w:rFonts w:ascii="Times New Roman" w:hAnsi="Times New Roman"/>
          <w:lang w:val="en-US"/>
        </w:rPr>
        <w:t xml:space="preserve"> XIV, 132-139.</w:t>
      </w:r>
      <w:r w:rsidRPr="003E7E66">
        <w:rPr>
          <w:rFonts w:ascii="Times New Roman" w:hAnsi="Times New Roman"/>
          <w:b/>
          <w:lang w:val="en-US"/>
        </w:rPr>
        <w:t>L. J</w:t>
      </w:r>
      <w:r w:rsidRPr="003E7E66">
        <w:rPr>
          <w:rFonts w:ascii="Times New Roman" w:hAnsi="Times New Roman"/>
          <w:lang w:val="en-US"/>
        </w:rPr>
        <w:t>.: I, 20, 281-282; II, 112.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J. D.</w:t>
      </w:r>
      <w:r w:rsidRPr="003E7E66">
        <w:rPr>
          <w:rFonts w:ascii="Times New Roman" w:hAnsi="Times New Roman"/>
          <w:lang w:val="en-US"/>
        </w:rPr>
        <w:t xml:space="preserve">: </w:t>
      </w:r>
      <w:proofErr w:type="gramStart"/>
      <w:r w:rsidRPr="003E7E66">
        <w:rPr>
          <w:rFonts w:ascii="Times New Roman" w:hAnsi="Times New Roman"/>
          <w:lang w:val="en-US"/>
        </w:rPr>
        <w:t>X,</w:t>
      </w:r>
      <w:proofErr w:type="gramEnd"/>
      <w:r w:rsidRPr="003E7E66">
        <w:rPr>
          <w:rFonts w:ascii="Times New Roman" w:hAnsi="Times New Roman"/>
          <w:lang w:val="en-US"/>
        </w:rPr>
        <w:t xml:space="preserve"> 349-350.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L.</w:t>
      </w:r>
      <w:r w:rsidRPr="003E7E66">
        <w:rPr>
          <w:rFonts w:ascii="Times New Roman" w:hAnsi="Times New Roman"/>
          <w:lang w:val="en-US"/>
        </w:rPr>
        <w:t xml:space="preserve">: I, 34.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P. A</w:t>
      </w:r>
      <w:r w:rsidRPr="003E7E66">
        <w:rPr>
          <w:rFonts w:ascii="Times New Roman" w:hAnsi="Times New Roman"/>
          <w:lang w:val="en-US"/>
        </w:rPr>
        <w:t>.: XII, 401-406.</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S.</w:t>
      </w:r>
      <w:r w:rsidRPr="003E7E66">
        <w:rPr>
          <w:rFonts w:ascii="Times New Roman" w:hAnsi="Times New Roman"/>
          <w:lang w:val="en-US"/>
        </w:rPr>
        <w:t>: I, 359-362; II, 161-163, 262-264, 362-363; III, 26-28; IV, 124, 146-149; V, 132-133; IX, 98-100; X, 185-186; XIV, 260-262.</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S. T.</w:t>
      </w:r>
      <w:r w:rsidRPr="003E7E66">
        <w:rPr>
          <w:rFonts w:ascii="Times New Roman" w:hAnsi="Times New Roman"/>
          <w:lang w:val="en-US"/>
        </w:rPr>
        <w:t>: XV, 14-16, 118-120.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T.</w:t>
      </w:r>
      <w:r w:rsidRPr="003E7E66">
        <w:rPr>
          <w:rFonts w:ascii="Times New Roman" w:hAnsi="Times New Roman"/>
          <w:lang w:val="en-US"/>
        </w:rPr>
        <w:t xml:space="preserve">: II, 240.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L. Y. A.</w:t>
      </w:r>
      <w:r w:rsidRPr="003E7E66">
        <w:rPr>
          <w:rFonts w:ascii="Times New Roman" w:hAnsi="Times New Roman"/>
          <w:lang w:val="en-US"/>
        </w:rPr>
        <w:t>: X, 102-105; XI, 84-86.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La Madre Vigilante</w:t>
      </w:r>
      <w:r w:rsidRPr="003E7E66">
        <w:rPr>
          <w:rFonts w:ascii="Times New Roman" w:hAnsi="Times New Roman"/>
        </w:rPr>
        <w:t xml:space="preserve">: IV, 140-141.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Licio</w:t>
      </w:r>
      <w:r w:rsidRPr="003E7E66">
        <w:rPr>
          <w:rFonts w:ascii="Times New Roman" w:hAnsi="Times New Roman"/>
        </w:rPr>
        <w:t>: XI, 326-329.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Lic. Díez de Leiva antiax. Mor.</w:t>
      </w:r>
      <w:r w:rsidRPr="003E7E66">
        <w:rPr>
          <w:rFonts w:ascii="Times New Roman" w:hAnsi="Times New Roman"/>
        </w:rPr>
        <w:t>: XVII, 9-12.</w:t>
      </w:r>
    </w:p>
    <w:p w:rsidR="00C736B0" w:rsidRPr="003E7E66" w:rsidRDefault="00C736B0" w:rsidP="00C736B0">
      <w:pPr>
        <w:spacing w:after="0" w:line="240" w:lineRule="auto"/>
        <w:contextualSpacing/>
        <w:jc w:val="both"/>
        <w:rPr>
          <w:rFonts w:ascii="Times New Roman" w:hAnsi="Times New Roman"/>
          <w:b/>
        </w:rPr>
      </w:pPr>
      <w:r w:rsidRPr="003E7E66">
        <w:rPr>
          <w:rFonts w:ascii="Times New Roman" w:hAnsi="Times New Roman"/>
          <w:b/>
        </w:rPr>
        <w:t>Loco, de un</w:t>
      </w:r>
      <w:r w:rsidRPr="003E7E66">
        <w:rPr>
          <w:rFonts w:ascii="Times New Roman" w:hAnsi="Times New Roman"/>
        </w:rPr>
        <w:t>: II, 231.</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M</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w:t>
      </w:r>
      <w:r w:rsidRPr="003E7E66">
        <w:rPr>
          <w:rFonts w:ascii="Times New Roman" w:hAnsi="Times New Roman"/>
        </w:rPr>
        <w:t>: III, 228-229; IV, 126-128; VIII, 277-278; IX, 27-32; X, 266-267; XII, 255-258; XIII, 279-281; XIV, 357-360; XVII, 308-311.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w:t>
      </w:r>
      <w:r w:rsidRPr="003E7E66">
        <w:rPr>
          <w:rFonts w:ascii="Times New Roman" w:hAnsi="Times New Roman"/>
        </w:rPr>
        <w:t>: X, 211-243.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A.</w:t>
      </w:r>
      <w:r w:rsidRPr="003E7E66">
        <w:rPr>
          <w:rFonts w:ascii="Times New Roman" w:hAnsi="Times New Roman"/>
        </w:rPr>
        <w:t>: V, 328-330.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A. V.</w:t>
      </w:r>
      <w:r w:rsidRPr="003E7E66">
        <w:rPr>
          <w:rFonts w:ascii="Times New Roman" w:hAnsi="Times New Roman"/>
        </w:rPr>
        <w:t>: X, 75-76; XVII, 1-8.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C.:</w:t>
      </w:r>
      <w:r w:rsidRPr="003E7E66">
        <w:rPr>
          <w:rFonts w:ascii="Times New Roman" w:hAnsi="Times New Roman"/>
        </w:rPr>
        <w:t xml:space="preserve"> X, 328.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D. C. P.</w:t>
      </w:r>
      <w:r w:rsidRPr="003E7E66">
        <w:rPr>
          <w:rFonts w:ascii="Times New Roman" w:hAnsi="Times New Roman"/>
        </w:rPr>
        <w:t xml:space="preserve">: VI, 438-440; VII, 66.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de C.</w:t>
      </w:r>
      <w:r w:rsidRPr="003E7E66">
        <w:rPr>
          <w:rFonts w:ascii="Times New Roman" w:hAnsi="Times New Roman"/>
        </w:rPr>
        <w:t xml:space="preserve">: VI, 241-244.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de G</w:t>
      </w:r>
      <w:r w:rsidRPr="003E7E66">
        <w:rPr>
          <w:rFonts w:ascii="Times New Roman" w:hAnsi="Times New Roman"/>
        </w:rPr>
        <w:t>.: IX, 313-325; X, 30-31.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Florián</w:t>
      </w:r>
      <w:r w:rsidRPr="003E7E66">
        <w:rPr>
          <w:rFonts w:ascii="Times New Roman" w:hAnsi="Times New Roman"/>
        </w:rPr>
        <w:t>: I, 35-51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I. C. y A</w:t>
      </w:r>
      <w:r w:rsidRPr="003E7E66">
        <w:rPr>
          <w:rFonts w:ascii="Times New Roman" w:hAnsi="Times New Roman"/>
        </w:rPr>
        <w:t>.: V, 406-413.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J. P.</w:t>
      </w:r>
      <w:r w:rsidRPr="003E7E66">
        <w:rPr>
          <w:rFonts w:ascii="Times New Roman" w:hAnsi="Times New Roman"/>
        </w:rPr>
        <w:t>: VIII, 286-288.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M.</w:t>
      </w:r>
      <w:r w:rsidRPr="003E7E66">
        <w:rPr>
          <w:rFonts w:ascii="Times New Roman" w:hAnsi="Times New Roman"/>
        </w:rPr>
        <w:t>: X, 186-192.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M. C.</w:t>
      </w:r>
      <w:r w:rsidRPr="003E7E66">
        <w:rPr>
          <w:rFonts w:ascii="Times New Roman" w:hAnsi="Times New Roman"/>
        </w:rPr>
        <w:t>: XII, 1-7.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M. M. M. </w:t>
      </w:r>
      <w:r w:rsidRPr="003E7E66">
        <w:rPr>
          <w:rFonts w:ascii="Times New Roman" w:hAnsi="Times New Roman"/>
        </w:rPr>
        <w:t>[Manuel María del Mármol]: I, 366-369; V, 39-42</w:t>
      </w:r>
      <w:r w:rsidRPr="003E7E66">
        <w:rPr>
          <w:rStyle w:val="Refdenotaalpie"/>
          <w:rFonts w:ascii="Times New Roman" w:hAnsi="Times New Roman"/>
        </w:rPr>
        <w:footnoteReference w:id="164"/>
      </w:r>
      <w:r w:rsidRPr="003E7E66">
        <w:rPr>
          <w:rFonts w:ascii="Times New Roman" w:hAnsi="Times New Roman"/>
        </w:rPr>
        <w:t>; IX, 52-53; X, 168-169; XI, 204-207, 281-283, 308-310; XII, 399-400.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R. D.</w:t>
      </w:r>
      <w:r w:rsidRPr="003E7E66">
        <w:rPr>
          <w:rFonts w:ascii="Times New Roman" w:hAnsi="Times New Roman"/>
        </w:rPr>
        <w:t xml:space="preserve">: VII, 64.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R. M.</w:t>
      </w:r>
      <w:r w:rsidRPr="003E7E66">
        <w:rPr>
          <w:rFonts w:ascii="Times New Roman" w:hAnsi="Times New Roman"/>
        </w:rPr>
        <w:t xml:space="preserve">: VI, 470-471.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M. S.</w:t>
      </w:r>
      <w:r w:rsidRPr="003E7E66">
        <w:rPr>
          <w:rFonts w:ascii="Times New Roman" w:hAnsi="Times New Roman"/>
          <w:lang w:val="en-US"/>
        </w:rPr>
        <w:t>: V, 206; X, 429-430.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M. S. B.:</w:t>
      </w:r>
      <w:r w:rsidRPr="003E7E66">
        <w:rPr>
          <w:rFonts w:ascii="Times New Roman" w:hAnsi="Times New Roman"/>
          <w:lang w:val="en-US"/>
        </w:rPr>
        <w:t xml:space="preserve"> VI, 303-305</w:t>
      </w:r>
    </w:p>
    <w:p w:rsidR="00C736B0" w:rsidRPr="003E7E66" w:rsidRDefault="00C736B0" w:rsidP="00C736B0">
      <w:pPr>
        <w:spacing w:after="0" w:line="240" w:lineRule="auto"/>
        <w:contextualSpacing/>
        <w:jc w:val="both"/>
        <w:rPr>
          <w:rFonts w:ascii="Times New Roman" w:hAnsi="Times New Roman"/>
          <w:b/>
          <w:lang w:val="en-US"/>
        </w:rPr>
      </w:pPr>
      <w:r w:rsidRPr="003E7E66">
        <w:rPr>
          <w:rFonts w:ascii="Times New Roman" w:hAnsi="Times New Roman"/>
          <w:b/>
          <w:lang w:val="en-US"/>
        </w:rPr>
        <w:t>M. S. Q.</w:t>
      </w:r>
      <w:r w:rsidRPr="003E7E66">
        <w:rPr>
          <w:rFonts w:ascii="Times New Roman" w:hAnsi="Times New Roman"/>
          <w:lang w:val="en-US"/>
        </w:rPr>
        <w:t>: I, 157.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 U. L.</w:t>
      </w:r>
      <w:r w:rsidRPr="003E7E66">
        <w:rPr>
          <w:rFonts w:ascii="Times New Roman" w:hAnsi="Times New Roman"/>
        </w:rPr>
        <w:t>: XIII, 89-94.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M. Y. G. </w:t>
      </w:r>
      <w:r w:rsidRPr="003E7E66">
        <w:rPr>
          <w:rFonts w:ascii="Times New Roman" w:hAnsi="Times New Roman"/>
        </w:rPr>
        <w:t>[Justino Matute y Gavira]: X, 135-138; X, 318-319.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Mad. Abello</w:t>
      </w:r>
      <w:r w:rsidRPr="003E7E66">
        <w:rPr>
          <w:rFonts w:ascii="Times New Roman" w:hAnsi="Times New Roman"/>
        </w:rPr>
        <w:t>: X, 421-423.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Manuel Gómez</w:t>
      </w:r>
      <w:r w:rsidRPr="003E7E66">
        <w:rPr>
          <w:rFonts w:ascii="Times New Roman" w:hAnsi="Times New Roman"/>
        </w:rPr>
        <w:t>: I, 70-75.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Marcelo</w:t>
      </w:r>
      <w:r w:rsidRPr="003E7E66">
        <w:rPr>
          <w:rFonts w:ascii="Times New Roman" w:hAnsi="Times New Roman"/>
        </w:rPr>
        <w:t>: VIII, 297-298; VIII, 303-304; VIII, 309; IX, 95-96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Maron</w:t>
      </w:r>
      <w:r w:rsidRPr="003E7E66">
        <w:rPr>
          <w:rFonts w:ascii="Times New Roman" w:hAnsi="Times New Roman"/>
        </w:rPr>
        <w:t>: XI, 333-336.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Meliso</w:t>
      </w:r>
      <w:r w:rsidRPr="003E7E66">
        <w:rPr>
          <w:rFonts w:ascii="Times New Roman" w:hAnsi="Times New Roman"/>
        </w:rPr>
        <w:t xml:space="preserve">: VI, 277-279.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Mirtilo Sicuritano </w:t>
      </w:r>
      <w:r w:rsidRPr="003E7E66">
        <w:rPr>
          <w:rFonts w:ascii="Times New Roman" w:hAnsi="Times New Roman"/>
        </w:rPr>
        <w:t>[Nicolás Tap y Núñez]: XIII, 374.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Ms</w:t>
      </w:r>
      <w:r w:rsidRPr="003E7E66">
        <w:rPr>
          <w:rFonts w:ascii="Times New Roman" w:hAnsi="Times New Roman"/>
          <w:lang w:val="en-US"/>
        </w:rPr>
        <w:t>: XIII, 149-150.</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N</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N.</w:t>
      </w:r>
      <w:r w:rsidRPr="003E7E66">
        <w:rPr>
          <w:rFonts w:ascii="Times New Roman" w:hAnsi="Times New Roman"/>
          <w:lang w:val="en-US"/>
        </w:rPr>
        <w:t>: III, 45-46; IV, 21-24; VII, 257-260; IX, 113-116.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N. Q.</w:t>
      </w:r>
      <w:r w:rsidRPr="003E7E66">
        <w:rPr>
          <w:rFonts w:ascii="Times New Roman" w:hAnsi="Times New Roman"/>
        </w:rPr>
        <w:t>: IV, 154-156.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Nandubinjia</w:t>
      </w:r>
      <w:r w:rsidRPr="003E7E66">
        <w:rPr>
          <w:rFonts w:ascii="Times New Roman" w:hAnsi="Times New Roman"/>
        </w:rPr>
        <w:t>: V, 331-332.</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O</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Osnola</w:t>
      </w:r>
      <w:r w:rsidRPr="003E7E66">
        <w:rPr>
          <w:rFonts w:ascii="Times New Roman" w:hAnsi="Times New Roman"/>
          <w:lang w:val="en-US"/>
        </w:rPr>
        <w:t>: I, 310-311.</w:t>
      </w:r>
    </w:p>
    <w:p w:rsidR="00C736B0" w:rsidRPr="003E7E66" w:rsidRDefault="00C736B0" w:rsidP="00C736B0">
      <w:pPr>
        <w:spacing w:after="0" w:line="240" w:lineRule="auto"/>
        <w:contextualSpacing/>
        <w:rPr>
          <w:rFonts w:ascii="Times New Roman" w:hAnsi="Times New Roman"/>
          <w:lang w:val="en-US"/>
        </w:rPr>
      </w:pPr>
      <w:r w:rsidRPr="003E7E66">
        <w:rPr>
          <w:rFonts w:ascii="Times New Roman" w:hAnsi="Times New Roman"/>
          <w:b/>
          <w:lang w:val="en-US"/>
        </w:rPr>
        <w:t>Oven</w:t>
      </w:r>
      <w:r w:rsidRPr="003E7E66">
        <w:rPr>
          <w:rFonts w:ascii="Times New Roman" w:hAnsi="Times New Roman"/>
          <w:lang w:val="en-US"/>
        </w:rPr>
        <w:t>: I, 210, VI, 228; IX, 61; XV, 209; XV, 141.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Oxief</w:t>
      </w:r>
      <w:r w:rsidRPr="003E7E66">
        <w:rPr>
          <w:rFonts w:ascii="Times New Roman" w:hAnsi="Times New Roman"/>
          <w:lang w:val="en-US"/>
        </w:rPr>
        <w:t>: IV, 48-53.</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P</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w:t>
      </w:r>
      <w:r w:rsidRPr="003E7E66">
        <w:rPr>
          <w:rFonts w:ascii="Times New Roman" w:hAnsi="Times New Roman"/>
          <w:lang w:val="en-US"/>
        </w:rPr>
        <w:t>: II, 237-239; VII, 301-302; VIII, 28-30, 38-41; IX, 45-46; X, 292-293; XI, 322-325, 347-361.</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 B. Z.</w:t>
      </w:r>
      <w:r w:rsidRPr="003E7E66">
        <w:rPr>
          <w:rFonts w:ascii="Times New Roman" w:hAnsi="Times New Roman"/>
          <w:lang w:val="en-US"/>
        </w:rPr>
        <w:t>: VIII, 170-173.</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 C</w:t>
      </w:r>
      <w:r w:rsidRPr="003E7E66">
        <w:rPr>
          <w:rFonts w:ascii="Times New Roman" w:hAnsi="Times New Roman"/>
          <w:lang w:val="en-US"/>
        </w:rPr>
        <w:t>.: XIII, 376-380.</w:t>
      </w:r>
    </w:p>
    <w:p w:rsidR="00C736B0" w:rsidRPr="003E7E66" w:rsidRDefault="00C736B0" w:rsidP="00C736B0">
      <w:pPr>
        <w:spacing w:after="0" w:line="240" w:lineRule="auto"/>
        <w:contextualSpacing/>
        <w:jc w:val="both"/>
        <w:rPr>
          <w:rFonts w:ascii="Times New Roman" w:hAnsi="Times New Roman"/>
          <w:i/>
          <w:lang w:val="en-US"/>
        </w:rPr>
      </w:pPr>
      <w:r w:rsidRPr="003E7E66">
        <w:rPr>
          <w:rFonts w:ascii="Times New Roman" w:hAnsi="Times New Roman"/>
          <w:b/>
          <w:lang w:val="en-US"/>
        </w:rPr>
        <w:t>P. D.</w:t>
      </w:r>
      <w:r w:rsidRPr="003E7E66">
        <w:rPr>
          <w:rFonts w:ascii="Times New Roman" w:hAnsi="Times New Roman"/>
          <w:lang w:val="en-US"/>
        </w:rPr>
        <w:t>: IX, 193-195.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P. d. l. H.</w:t>
      </w:r>
      <w:r w:rsidRPr="003E7E66">
        <w:rPr>
          <w:rFonts w:ascii="Times New Roman" w:hAnsi="Times New Roman"/>
          <w:lang w:val="en-US"/>
        </w:rPr>
        <w:t>: I, p. 115.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D. Y.</w:t>
      </w:r>
      <w:r w:rsidRPr="003E7E66">
        <w:rPr>
          <w:rFonts w:ascii="Times New Roman" w:hAnsi="Times New Roman"/>
        </w:rPr>
        <w:t>: X, 432.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de M.</w:t>
      </w:r>
      <w:r w:rsidR="00A60721">
        <w:rPr>
          <w:rFonts w:ascii="Times New Roman" w:hAnsi="Times New Roman"/>
          <w:b/>
        </w:rPr>
        <w:t xml:space="preserve"> </w:t>
      </w:r>
      <w:r w:rsidR="00A60721" w:rsidRPr="00A60721">
        <w:rPr>
          <w:rFonts w:ascii="Times New Roman" w:hAnsi="Times New Roman"/>
        </w:rPr>
        <w:t>[Pérez de Montalbán]</w:t>
      </w:r>
      <w:r w:rsidRPr="003E7E66">
        <w:rPr>
          <w:rFonts w:ascii="Times New Roman" w:hAnsi="Times New Roman"/>
        </w:rPr>
        <w:t>: XIV, 140-141.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I.</w:t>
      </w:r>
      <w:r w:rsidRPr="003E7E66">
        <w:rPr>
          <w:rFonts w:ascii="Times New Roman" w:hAnsi="Times New Roman"/>
        </w:rPr>
        <w:t xml:space="preserve">: II, 200-202.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M.</w:t>
      </w:r>
      <w:r w:rsidRPr="003E7E66">
        <w:rPr>
          <w:rFonts w:ascii="Times New Roman" w:hAnsi="Times New Roman"/>
        </w:rPr>
        <w:t>: III, 33-35.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P. d. l. H</w:t>
      </w:r>
      <w:r w:rsidRPr="003E7E66">
        <w:rPr>
          <w:rFonts w:ascii="Times New Roman" w:hAnsi="Times New Roman"/>
        </w:rPr>
        <w:t xml:space="preserve">.: VII, 273-283. </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P. T.</w:t>
      </w:r>
      <w:r w:rsidRPr="003E7E66">
        <w:rPr>
          <w:rFonts w:ascii="Times New Roman" w:hAnsi="Times New Roman"/>
        </w:rPr>
        <w:t>: XVII, 58-66.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P. U. y M.</w:t>
      </w:r>
      <w:r w:rsidRPr="003E7E66">
        <w:rPr>
          <w:rFonts w:ascii="Times New Roman" w:hAnsi="Times New Roman"/>
        </w:rPr>
        <w:t>: XII, 354-368.</w:t>
      </w:r>
    </w:p>
    <w:p w:rsidR="00C736B0" w:rsidRPr="003E7E66" w:rsidRDefault="00C736B0" w:rsidP="00C736B0">
      <w:pPr>
        <w:spacing w:after="0" w:line="240" w:lineRule="auto"/>
        <w:jc w:val="both"/>
        <w:rPr>
          <w:rFonts w:ascii="Times New Roman" w:hAnsi="Times New Roman"/>
        </w:rPr>
      </w:pPr>
      <w:r w:rsidRPr="003E7E66">
        <w:rPr>
          <w:rFonts w:ascii="Times New Roman" w:hAnsi="Times New Roman"/>
          <w:b/>
        </w:rPr>
        <w:t>P. Z</w:t>
      </w:r>
      <w:r w:rsidRPr="003E7E66">
        <w:rPr>
          <w:rFonts w:ascii="Times New Roman" w:hAnsi="Times New Roman"/>
          <w:b/>
          <w:i/>
        </w:rPr>
        <w:t>.</w:t>
      </w:r>
      <w:r w:rsidRPr="003E7E66">
        <w:rPr>
          <w:rFonts w:ascii="Times New Roman" w:hAnsi="Times New Roman"/>
        </w:rPr>
        <w:t>: XVII, 77-78, 164-167.</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Q</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Q. C.</w:t>
      </w:r>
      <w:r w:rsidRPr="003E7E66">
        <w:rPr>
          <w:rFonts w:ascii="Times New Roman" w:hAnsi="Times New Roman"/>
        </w:rPr>
        <w:t>: VIII, 118-119.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Q. Curcio Vida de Alex</w:t>
      </w:r>
      <w:r w:rsidRPr="003E7E66">
        <w:rPr>
          <w:rFonts w:ascii="Times New Roman" w:hAnsi="Times New Roman"/>
        </w:rPr>
        <w:t>: XII, 267-269.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Q. V. A. L.</w:t>
      </w:r>
      <w:r w:rsidRPr="003E7E66">
        <w:rPr>
          <w:rFonts w:ascii="Times New Roman" w:hAnsi="Times New Roman"/>
        </w:rPr>
        <w:t xml:space="preserve">: IV, 43-46.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R</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R.</w:t>
      </w:r>
      <w:r w:rsidRPr="003E7E66">
        <w:rPr>
          <w:rFonts w:ascii="Times New Roman" w:hAnsi="Times New Roman"/>
        </w:rPr>
        <w:t>: X, 179; XIII, 205-207.</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A.</w:t>
      </w:r>
      <w:r w:rsidRPr="003E7E66">
        <w:rPr>
          <w:rFonts w:ascii="Times New Roman" w:hAnsi="Times New Roman"/>
        </w:rPr>
        <w:t>: X, 263-264; XII, 329-331.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C.</w:t>
      </w:r>
      <w:r w:rsidRPr="003E7E66">
        <w:rPr>
          <w:rFonts w:ascii="Times New Roman" w:hAnsi="Times New Roman"/>
        </w:rPr>
        <w:t>: IX, 250-253; XIV, 81-88.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del H. S.</w:t>
      </w:r>
      <w:r w:rsidRPr="003E7E66">
        <w:rPr>
          <w:rFonts w:ascii="Times New Roman" w:hAnsi="Times New Roman"/>
        </w:rPr>
        <w:t>:</w:t>
      </w:r>
      <w:r w:rsidRPr="003E7E66">
        <w:rPr>
          <w:rStyle w:val="Refdenotaalpie"/>
          <w:rFonts w:ascii="Times New Roman" w:hAnsi="Times New Roman"/>
        </w:rPr>
        <w:footnoteReference w:id="165"/>
      </w:r>
      <w:r w:rsidRPr="003E7E66">
        <w:rPr>
          <w:rFonts w:ascii="Times New Roman" w:hAnsi="Times New Roman"/>
        </w:rPr>
        <w:t xml:space="preserve"> VIII, 209-277; XVII, 230-282.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R. d P. </w:t>
      </w:r>
      <w:r w:rsidRPr="003E7E66">
        <w:rPr>
          <w:rFonts w:ascii="Times New Roman" w:hAnsi="Times New Roman"/>
        </w:rPr>
        <w:t xml:space="preserve">[Román de Pinós = Juan de Pisón y Vargas]: XVII, 168-170.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R. E. G.</w:t>
      </w:r>
      <w:r w:rsidRPr="003E7E66">
        <w:rPr>
          <w:rFonts w:ascii="Times New Roman" w:hAnsi="Times New Roman"/>
        </w:rPr>
        <w:t>: IX, 34-40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F.</w:t>
      </w:r>
      <w:r w:rsidRPr="003E7E66">
        <w:rPr>
          <w:rFonts w:ascii="Times New Roman" w:hAnsi="Times New Roman"/>
        </w:rPr>
        <w:t>: IX, 59-61.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R</w:t>
      </w:r>
      <w:r w:rsidRPr="003E7E66">
        <w:rPr>
          <w:rFonts w:ascii="Times New Roman" w:hAnsi="Times New Roman"/>
          <w:b/>
        </w:rPr>
        <w:t>. G.</w:t>
      </w:r>
      <w:r w:rsidRPr="003E7E66">
        <w:rPr>
          <w:rFonts w:ascii="Times New Roman" w:hAnsi="Times New Roman"/>
        </w:rPr>
        <w:t>:</w:t>
      </w:r>
      <w:r w:rsidRPr="003E7E66">
        <w:rPr>
          <w:rStyle w:val="Refdenotaalpie"/>
          <w:rFonts w:ascii="Times New Roman" w:hAnsi="Times New Roman"/>
        </w:rPr>
        <w:footnoteReference w:id="166"/>
      </w:r>
      <w:r w:rsidRPr="003E7E66">
        <w:rPr>
          <w:rFonts w:ascii="Times New Roman" w:hAnsi="Times New Roman"/>
        </w:rPr>
        <w:t xml:space="preserve"> XII, 108-110; XIII, 257-268.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J.</w:t>
      </w:r>
      <w:r w:rsidRPr="003E7E66">
        <w:rPr>
          <w:rFonts w:ascii="Times New Roman" w:hAnsi="Times New Roman"/>
        </w:rPr>
        <w:t>: IX, 167-169.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M.</w:t>
      </w:r>
      <w:r w:rsidRPr="003E7E66">
        <w:rPr>
          <w:rFonts w:ascii="Times New Roman" w:hAnsi="Times New Roman"/>
        </w:rPr>
        <w:t xml:space="preserve">: XVII, 292-294.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P. Mtro. F. M. S.</w:t>
      </w:r>
      <w:r w:rsidRPr="003E7E66">
        <w:rPr>
          <w:rFonts w:ascii="Times New Roman" w:hAnsi="Times New Roman"/>
        </w:rPr>
        <w:t>: XII, 198-199.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P.</w:t>
      </w:r>
      <w:r w:rsidRPr="003E7E66">
        <w:rPr>
          <w:rFonts w:ascii="Times New Roman" w:hAnsi="Times New Roman"/>
        </w:rPr>
        <w:t>: VIII, 294-296, 348-349.</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w:t>
      </w:r>
      <w:r w:rsidRPr="003E7E66">
        <w:rPr>
          <w:rFonts w:ascii="Times New Roman" w:hAnsi="Times New Roman"/>
        </w:rPr>
        <w:t>: IV, 146-148.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C.</w:t>
      </w:r>
      <w:r w:rsidRPr="003E7E66">
        <w:rPr>
          <w:rFonts w:ascii="Times New Roman" w:hAnsi="Times New Roman"/>
        </w:rPr>
        <w:t>: XIII, 164-168.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J.</w:t>
      </w:r>
      <w:r w:rsidRPr="003E7E66">
        <w:rPr>
          <w:rFonts w:ascii="Times New Roman" w:hAnsi="Times New Roman"/>
        </w:rPr>
        <w:t>: IX, 16-22.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L.</w:t>
      </w:r>
      <w:r w:rsidRPr="003E7E66">
        <w:rPr>
          <w:rFonts w:ascii="Times New Roman" w:hAnsi="Times New Roman"/>
        </w:rPr>
        <w:t xml:space="preserve">: VII, 175.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R. S. Q.</w:t>
      </w:r>
      <w:r w:rsidRPr="003E7E66">
        <w:rPr>
          <w:rFonts w:ascii="Times New Roman" w:hAnsi="Times New Roman"/>
        </w:rPr>
        <w:t>: XV, 304-308.</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 T.</w:t>
      </w:r>
      <w:r w:rsidRPr="003E7E66">
        <w:rPr>
          <w:rFonts w:ascii="Times New Roman" w:hAnsi="Times New Roman"/>
          <w:lang w:val="en-US"/>
        </w:rPr>
        <w:t xml:space="preserve">: VII, 264-269.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 V.</w:t>
      </w:r>
      <w:r w:rsidRPr="003E7E66">
        <w:rPr>
          <w:rFonts w:ascii="Times New Roman" w:hAnsi="Times New Roman"/>
          <w:lang w:val="en-US"/>
        </w:rPr>
        <w:t>: IX, 335.</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Roldán</w:t>
      </w:r>
      <w:r w:rsidRPr="003E7E66">
        <w:rPr>
          <w:rFonts w:ascii="Times New Roman" w:hAnsi="Times New Roman"/>
          <w:lang w:val="en-US"/>
        </w:rPr>
        <w:t xml:space="preserve">: VII, 330-336.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Roselio</w:t>
      </w:r>
      <w:r w:rsidRPr="003E7E66">
        <w:rPr>
          <w:rFonts w:ascii="Times New Roman" w:hAnsi="Times New Roman"/>
          <w:lang w:val="en-US"/>
        </w:rPr>
        <w:t>: II, 181-184.</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S</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S.</w:t>
      </w:r>
      <w:r w:rsidRPr="003E7E66">
        <w:rPr>
          <w:rFonts w:ascii="Times New Roman" w:hAnsi="Times New Roman"/>
          <w:lang w:val="en-US"/>
        </w:rPr>
        <w:t>: I, 28-29, 54-57, 305-306; II, 325-332, 340-348; V, 380-387; VI, 257-260; VII, 260-263; VIII, 299-303; IX, 273-275; X, 352; XIV, 315, 288; XVII, 82-83.</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S.*</w:t>
      </w:r>
      <w:r w:rsidRPr="003E7E66">
        <w:rPr>
          <w:rFonts w:ascii="Times New Roman" w:hAnsi="Times New Roman"/>
          <w:lang w:val="en-US"/>
        </w:rPr>
        <w:t>: XIII, 374-376.</w:t>
      </w:r>
    </w:p>
    <w:p w:rsidR="00C736B0" w:rsidRPr="003E7E66" w:rsidRDefault="00C736B0" w:rsidP="00C736B0">
      <w:pPr>
        <w:spacing w:after="0" w:line="240" w:lineRule="auto"/>
        <w:jc w:val="both"/>
        <w:rPr>
          <w:rFonts w:ascii="Times New Roman" w:hAnsi="Times New Roman"/>
          <w:lang w:val="en-US"/>
        </w:rPr>
      </w:pPr>
      <w:r w:rsidRPr="003E7E66">
        <w:rPr>
          <w:rFonts w:ascii="Times New Roman" w:hAnsi="Times New Roman"/>
          <w:b/>
          <w:lang w:val="en-US"/>
        </w:rPr>
        <w:t>S. D.</w:t>
      </w:r>
      <w:r w:rsidRPr="003E7E66">
        <w:rPr>
          <w:rFonts w:ascii="Times New Roman" w:hAnsi="Times New Roman"/>
          <w:lang w:val="en-US"/>
        </w:rPr>
        <w:t>: XVII, 120-122.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D. O.</w:t>
      </w:r>
      <w:r w:rsidRPr="003E7E66">
        <w:rPr>
          <w:rFonts w:ascii="Times New Roman" w:hAnsi="Times New Roman"/>
        </w:rPr>
        <w:t xml:space="preserve">: IV, 135-136.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de M</w:t>
      </w:r>
      <w:r w:rsidRPr="003E7E66">
        <w:rPr>
          <w:rFonts w:ascii="Times New Roman" w:hAnsi="Times New Roman"/>
        </w:rPr>
        <w:t>.: IV, 195-104; X, 9-11.</w:t>
      </w:r>
    </w:p>
    <w:p w:rsidR="00C736B0" w:rsidRPr="003E7E66" w:rsidRDefault="00C736B0" w:rsidP="00C736B0">
      <w:pPr>
        <w:spacing w:after="0" w:line="240" w:lineRule="auto"/>
        <w:jc w:val="both"/>
        <w:rPr>
          <w:rFonts w:ascii="Times New Roman" w:hAnsi="Times New Roman"/>
        </w:rPr>
      </w:pPr>
      <w:r w:rsidRPr="003E7E66">
        <w:rPr>
          <w:rFonts w:ascii="Times New Roman" w:hAnsi="Times New Roman"/>
          <w:b/>
        </w:rPr>
        <w:t>S. de S.</w:t>
      </w:r>
      <w:r w:rsidRPr="003E7E66">
        <w:rPr>
          <w:rFonts w:ascii="Times New Roman" w:hAnsi="Times New Roman"/>
        </w:rPr>
        <w:t>:</w:t>
      </w:r>
      <w:r w:rsidRPr="003E7E66">
        <w:rPr>
          <w:rStyle w:val="Refdenotaalpie"/>
          <w:rFonts w:ascii="Times New Roman" w:hAnsi="Times New Roman"/>
        </w:rPr>
        <w:footnoteReference w:id="167"/>
      </w:r>
      <w:r w:rsidRPr="003E7E66">
        <w:rPr>
          <w:rFonts w:ascii="Times New Roman" w:hAnsi="Times New Roman"/>
        </w:rPr>
        <w:t xml:space="preserve"> IV, 53-59; VI, 260-268; VII, 231-232, 269-271; XIII, 281-284; XIV, 215-220, 252-255; XVII, 79-81.</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de Z.</w:t>
      </w:r>
      <w:r w:rsidRPr="003E7E66">
        <w:rPr>
          <w:rFonts w:ascii="Times New Roman" w:hAnsi="Times New Roman"/>
        </w:rPr>
        <w:t>:</w:t>
      </w:r>
      <w:r w:rsidRPr="003E7E66">
        <w:rPr>
          <w:rStyle w:val="Refdenotaalpie"/>
          <w:rFonts w:ascii="Times New Roman" w:hAnsi="Times New Roman"/>
        </w:rPr>
        <w:footnoteReference w:id="168"/>
      </w:r>
      <w:r w:rsidRPr="003E7E66">
        <w:rPr>
          <w:rFonts w:ascii="Times New Roman" w:hAnsi="Times New Roman"/>
        </w:rPr>
        <w:t xml:space="preserve"> III, 305-313; VIII, 87-95; IX, 40-45.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M.</w:t>
      </w:r>
      <w:r w:rsidRPr="003E7E66">
        <w:rPr>
          <w:rFonts w:ascii="Times New Roman" w:hAnsi="Times New Roman"/>
        </w:rPr>
        <w:t>: XII, 167-170; XIII, 284-285.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M. S.</w:t>
      </w:r>
      <w:r w:rsidRPr="003E7E66">
        <w:rPr>
          <w:rFonts w:ascii="Times New Roman" w:hAnsi="Times New Roman"/>
        </w:rPr>
        <w:t>: VII, 123-125.</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R</w:t>
      </w:r>
      <w:r w:rsidRPr="003E7E66">
        <w:rPr>
          <w:rFonts w:ascii="Times New Roman" w:hAnsi="Times New Roman"/>
          <w:b/>
          <w:i/>
        </w:rPr>
        <w:t>.</w:t>
      </w:r>
      <w:r w:rsidRPr="003E7E66">
        <w:rPr>
          <w:rFonts w:ascii="Times New Roman" w:hAnsi="Times New Roman"/>
        </w:rPr>
        <w:t>: XVII, 95-96.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S.</w:t>
      </w:r>
      <w:r w:rsidRPr="003E7E66">
        <w:rPr>
          <w:rFonts w:ascii="Times New Roman" w:hAnsi="Times New Roman"/>
        </w:rPr>
        <w:t>: V, 71-73.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S. S.</w:t>
      </w:r>
      <w:r w:rsidRPr="003E7E66">
        <w:rPr>
          <w:rFonts w:ascii="Times New Roman" w:hAnsi="Times New Roman"/>
        </w:rPr>
        <w:t xml:space="preserve">: VII, 341-342.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 Z.</w:t>
      </w:r>
      <w:r w:rsidRPr="003E7E66">
        <w:rPr>
          <w:rFonts w:ascii="Times New Roman" w:hAnsi="Times New Roman"/>
        </w:rPr>
        <w:t>: IX, 265-272.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Sam. de Malvar.</w:t>
      </w:r>
      <w:r w:rsidRPr="003E7E66">
        <w:rPr>
          <w:rFonts w:ascii="Times New Roman" w:hAnsi="Times New Roman"/>
        </w:rPr>
        <w:t>: X, 60-63.</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T</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w:t>
      </w:r>
      <w:r w:rsidRPr="003E7E66">
        <w:rPr>
          <w:rFonts w:ascii="Times New Roman" w:hAnsi="Times New Roman"/>
          <w:lang w:val="en-US"/>
        </w:rPr>
        <w:t>: III, 169-177; XVII, 67-70.</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 A. R.</w:t>
      </w:r>
      <w:r w:rsidRPr="003E7E66">
        <w:rPr>
          <w:rFonts w:ascii="Times New Roman" w:hAnsi="Times New Roman"/>
          <w:lang w:val="en-US"/>
        </w:rPr>
        <w:t xml:space="preserve">: V, 123-132.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 G.</w:t>
      </w:r>
      <w:r w:rsidRPr="003E7E66">
        <w:rPr>
          <w:rFonts w:ascii="Times New Roman" w:hAnsi="Times New Roman"/>
          <w:lang w:val="en-US"/>
        </w:rPr>
        <w:t>: VII, 293-294.</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 H</w:t>
      </w:r>
      <w:r w:rsidRPr="003E7E66">
        <w:rPr>
          <w:rFonts w:ascii="Times New Roman" w:hAnsi="Times New Roman"/>
          <w:lang w:val="en-US"/>
        </w:rPr>
        <w:t>.: XV, 63-86.</w:t>
      </w:r>
    </w:p>
    <w:p w:rsidR="00C736B0" w:rsidRPr="003E7E66" w:rsidRDefault="00C736B0" w:rsidP="00C736B0">
      <w:pPr>
        <w:spacing w:after="0" w:line="240" w:lineRule="auto"/>
        <w:contextualSpacing/>
        <w:jc w:val="both"/>
        <w:rPr>
          <w:rFonts w:ascii="Times New Roman" w:hAnsi="Times New Roman"/>
          <w:b/>
          <w:lang w:val="en-US"/>
        </w:rPr>
      </w:pPr>
    </w:p>
    <w:p w:rsidR="00C736B0" w:rsidRPr="003E7E66" w:rsidRDefault="00C736B0" w:rsidP="00C736B0">
      <w:pPr>
        <w:spacing w:after="0" w:line="240" w:lineRule="auto"/>
        <w:contextualSpacing/>
        <w:jc w:val="center"/>
        <w:rPr>
          <w:rFonts w:ascii="Times New Roman" w:hAnsi="Times New Roman"/>
          <w:b/>
          <w:lang w:val="en-US"/>
        </w:rPr>
      </w:pPr>
      <w:r w:rsidRPr="003E7E66">
        <w:rPr>
          <w:rFonts w:ascii="Times New Roman" w:hAnsi="Times New Roman"/>
          <w:b/>
          <w:lang w:val="en-US"/>
        </w:rPr>
        <w:t>V</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V. B.</w:t>
      </w:r>
      <w:r w:rsidRPr="003E7E66">
        <w:rPr>
          <w:rFonts w:ascii="Times New Roman" w:hAnsi="Times New Roman"/>
          <w:lang w:val="en-US"/>
        </w:rPr>
        <w:t>: XV, 317-318.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 Fabitono</w:t>
      </w:r>
      <w:r w:rsidRPr="003E7E66">
        <w:rPr>
          <w:rFonts w:ascii="Times New Roman" w:hAnsi="Times New Roman"/>
        </w:rPr>
        <w:t>: IV, 24-33.</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 N. A.</w:t>
      </w:r>
      <w:r w:rsidRPr="003E7E66">
        <w:rPr>
          <w:rFonts w:ascii="Times New Roman" w:hAnsi="Times New Roman"/>
        </w:rPr>
        <w:t>: VIII, 195-198.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 P</w:t>
      </w:r>
      <w:r w:rsidRPr="003E7E66">
        <w:rPr>
          <w:rFonts w:ascii="Times New Roman" w:hAnsi="Times New Roman"/>
        </w:rPr>
        <w:t>.: XIV, 1-4.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V.</w:t>
      </w:r>
      <w:r w:rsidRPr="003E7E66">
        <w:rPr>
          <w:rFonts w:ascii="Times New Roman" w:hAnsi="Times New Roman"/>
        </w:rPr>
        <w:t xml:space="preserve">: IV, 194-122; VI, 482.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X</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X</w:t>
      </w:r>
      <w:r w:rsidRPr="003E7E66">
        <w:rPr>
          <w:rFonts w:ascii="Times New Roman" w:hAnsi="Times New Roman"/>
        </w:rPr>
        <w:t>.: XII, 258-259.</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Y</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Y. Q.</w:t>
      </w:r>
      <w:r w:rsidRPr="003E7E66">
        <w:rPr>
          <w:rFonts w:ascii="Times New Roman" w:hAnsi="Times New Roman"/>
        </w:rPr>
        <w:t xml:space="preserve">: IV, 139-140. </w:t>
      </w:r>
    </w:p>
    <w:p w:rsidR="00C736B0" w:rsidRPr="003E7E66" w:rsidRDefault="00C736B0" w:rsidP="00C736B0">
      <w:pPr>
        <w:spacing w:after="0" w:line="240" w:lineRule="auto"/>
        <w:contextualSpacing/>
        <w:jc w:val="both"/>
        <w:rPr>
          <w:rFonts w:ascii="Times New Roman" w:hAnsi="Times New Roman"/>
          <w:b/>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Z</w:t>
      </w:r>
    </w:p>
    <w:p w:rsidR="00C736B0" w:rsidRPr="003E7E66" w:rsidRDefault="00C736B0" w:rsidP="00C736B0">
      <w:pPr>
        <w:spacing w:after="0" w:line="240" w:lineRule="auto"/>
        <w:contextualSpacing/>
        <w:jc w:val="center"/>
        <w:rPr>
          <w:rFonts w:ascii="Times New Roman" w:hAnsi="Times New Roman"/>
          <w:b/>
        </w:rPr>
      </w:pPr>
    </w:p>
    <w:p w:rsidR="00C736B0" w:rsidRPr="003E7E66" w:rsidRDefault="00C736B0" w:rsidP="00C736B0">
      <w:pPr>
        <w:spacing w:after="0" w:line="240" w:lineRule="auto"/>
        <w:jc w:val="both"/>
        <w:rPr>
          <w:rFonts w:ascii="Times New Roman" w:hAnsi="Times New Roman"/>
          <w:i/>
        </w:rPr>
      </w:pPr>
      <w:r w:rsidRPr="003E7E66">
        <w:rPr>
          <w:rFonts w:ascii="Times New Roman" w:hAnsi="Times New Roman"/>
          <w:b/>
        </w:rPr>
        <w:t>Z.</w:t>
      </w:r>
      <w:r w:rsidRPr="003E7E66">
        <w:rPr>
          <w:rFonts w:ascii="Times New Roman" w:hAnsi="Times New Roman"/>
        </w:rPr>
        <w:t>: III, 1-11, 17-26; IV, 113-123, 138-145; V, 46-48, 49-59; XII, 140-142; XIII, 48-58, 63-68; XVII, 364-370.</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contextualSpacing/>
        <w:jc w:val="center"/>
        <w:rPr>
          <w:rFonts w:ascii="Times New Roman" w:hAnsi="Times New Roman"/>
          <w:b/>
        </w:rPr>
      </w:pPr>
      <w:r w:rsidRPr="003E7E66">
        <w:rPr>
          <w:rFonts w:ascii="Times New Roman" w:hAnsi="Times New Roman"/>
          <w:b/>
        </w:rPr>
        <w:t>TRADUCTORES Y TRADUCCIONES</w:t>
      </w:r>
    </w:p>
    <w:p w:rsidR="00C736B0" w:rsidRPr="003E7E66" w:rsidRDefault="00C736B0" w:rsidP="00C736B0">
      <w:pPr>
        <w:spacing w:after="0" w:line="240" w:lineRule="auto"/>
        <w:contextualSpacing/>
        <w:jc w:val="both"/>
        <w:rPr>
          <w:rFonts w:ascii="Times New Roman" w:hAnsi="Times New Roman"/>
        </w:rPr>
      </w:pPr>
    </w:p>
    <w:p w:rsidR="00C736B0" w:rsidRPr="003E7E66" w:rsidRDefault="00C736B0" w:rsidP="00C736B0">
      <w:pPr>
        <w:spacing w:after="0" w:line="240" w:lineRule="auto"/>
        <w:ind w:firstLine="708"/>
        <w:contextualSpacing/>
        <w:jc w:val="both"/>
        <w:rPr>
          <w:rFonts w:ascii="Times New Roman" w:hAnsi="Times New Roman"/>
        </w:rPr>
      </w:pPr>
      <w:r w:rsidRPr="003E7E66">
        <w:rPr>
          <w:rFonts w:ascii="Times New Roman" w:hAnsi="Times New Roman"/>
        </w:rPr>
        <w:t xml:space="preserve">En esta lista, se incluyen entre corchetes las obras o fuentes cuyo título figura junto a la firma, e igualmente se incorpora dentro de los mismos cualquier tipo de información que se apunte y que sea de interés más allá de la fórmula que indica tratarse de una traducción, </w:t>
      </w:r>
      <w:r w:rsidRPr="003E7E66">
        <w:rPr>
          <w:rFonts w:ascii="Times New Roman" w:hAnsi="Times New Roman"/>
        </w:rPr>
        <w:tab/>
        <w:t>que omitimos aquí para mayor claridad del índice. En el caso de aquellas entradas en las que solo se menciona la traducción, sin firma, se incorporan tal cual aparecen en los tomos.</w:t>
      </w:r>
    </w:p>
    <w:p w:rsidR="00C736B0" w:rsidRPr="003E7E66" w:rsidRDefault="00C736B0" w:rsidP="00C736B0">
      <w:pPr>
        <w:spacing w:after="0" w:line="240" w:lineRule="auto"/>
        <w:contextualSpacing/>
        <w:jc w:val="center"/>
        <w:rPr>
          <w:rFonts w:ascii="Times New Roman" w:hAnsi="Times New Roman"/>
        </w:rPr>
      </w:pPr>
    </w:p>
    <w:p w:rsidR="00C736B0" w:rsidRPr="003E7E66" w:rsidRDefault="00C736B0" w:rsidP="00C736B0">
      <w:pPr>
        <w:spacing w:after="0" w:line="240" w:lineRule="auto"/>
        <w:contextualSpacing/>
        <w:jc w:val="center"/>
        <w:rPr>
          <w:rFonts w:ascii="Times New Roman" w:hAnsi="Times New Roman"/>
        </w:rPr>
      </w:pP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A. D. X</w:t>
      </w:r>
      <w:r w:rsidRPr="003E7E66">
        <w:rPr>
          <w:rFonts w:ascii="Times New Roman" w:hAnsi="Times New Roman"/>
        </w:rPr>
        <w:t>.: IX, 71-95 [</w:t>
      </w:r>
      <w:r w:rsidRPr="003E7E66">
        <w:rPr>
          <w:rFonts w:ascii="Times New Roman" w:hAnsi="Times New Roman"/>
          <w:i/>
        </w:rPr>
        <w:t>Traduc. del franc</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B</w:t>
      </w:r>
      <w:r w:rsidRPr="003E7E66">
        <w:rPr>
          <w:rFonts w:ascii="Times New Roman" w:hAnsi="Times New Roman"/>
        </w:rPr>
        <w:t>.: I, 19-25; VI, 5-11 [</w:t>
      </w:r>
      <w:r w:rsidRPr="003E7E66">
        <w:rPr>
          <w:rFonts w:ascii="Times New Roman" w:hAnsi="Times New Roman"/>
          <w:i/>
        </w:rPr>
        <w:t>Mr. Fontenelle</w:t>
      </w:r>
      <w:r w:rsidRPr="003E7E66">
        <w:rPr>
          <w:rFonts w:ascii="Times New Roman" w:hAnsi="Times New Roman"/>
        </w:rPr>
        <w:t>]; XIII, 168-170 [</w:t>
      </w:r>
      <w:r w:rsidRPr="003E7E66">
        <w:rPr>
          <w:rFonts w:ascii="Times New Roman" w:hAnsi="Times New Roman"/>
          <w:i/>
        </w:rPr>
        <w:t xml:space="preserve">Dicc. de Agricult. Trad. </w:t>
      </w:r>
      <w:proofErr w:type="gramStart"/>
      <w:r w:rsidRPr="003E7E66">
        <w:rPr>
          <w:rFonts w:ascii="Times New Roman" w:hAnsi="Times New Roman"/>
          <w:i/>
        </w:rPr>
        <w:t>del</w:t>
      </w:r>
      <w:proofErr w:type="gramEnd"/>
      <w:r w:rsidRPr="003E7E66">
        <w:rPr>
          <w:rFonts w:ascii="Times New Roman" w:hAnsi="Times New Roman"/>
          <w:i/>
        </w:rPr>
        <w:t xml:space="preserve"> Franc.</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B. B. </w:t>
      </w:r>
      <w:r w:rsidRPr="003E7E66">
        <w:rPr>
          <w:rFonts w:ascii="Times New Roman" w:hAnsi="Times New Roman"/>
        </w:rPr>
        <w:t>[Barón de la Bruère]</w:t>
      </w:r>
      <w:r w:rsidRPr="003E7E66">
        <w:rPr>
          <w:rFonts w:ascii="Times New Roman" w:hAnsi="Times New Roman"/>
          <w:b/>
        </w:rPr>
        <w:t>:</w:t>
      </w:r>
      <w:r w:rsidRPr="003E7E66">
        <w:rPr>
          <w:rFonts w:ascii="Times New Roman" w:hAnsi="Times New Roman"/>
        </w:rPr>
        <w:t xml:space="preserve"> I, 362-366 [Extraído del inglés]; III, 56-111; IV, 141-181, 176-178, 197-203; V, 1-5; VI, 48-105; 161-170, 109-118, 229-240, 245-248, 275-276, 279-282 </w:t>
      </w:r>
      <w:r w:rsidRPr="003E7E66">
        <w:rPr>
          <w:rFonts w:ascii="Times New Roman" w:hAnsi="Times New Roman"/>
          <w:lang w:val="fr-FR"/>
        </w:rPr>
        <w:t>[</w:t>
      </w:r>
      <w:r w:rsidRPr="003E7E66">
        <w:rPr>
          <w:rFonts w:ascii="Times New Roman" w:hAnsi="Times New Roman"/>
          <w:i/>
          <w:lang w:val="fr-FR"/>
        </w:rPr>
        <w:t>Du Bonet de nuit</w:t>
      </w:r>
      <w:r w:rsidRPr="003E7E66">
        <w:rPr>
          <w:rFonts w:ascii="Times New Roman" w:hAnsi="Times New Roman"/>
          <w:lang w:val="fr-FR"/>
        </w:rPr>
        <w:t xml:space="preserve">], </w:t>
      </w:r>
      <w:r w:rsidRPr="003E7E66">
        <w:rPr>
          <w:rFonts w:ascii="Times New Roman" w:hAnsi="Times New Roman"/>
        </w:rPr>
        <w:t>472-482; VII, 150-157 [</w:t>
      </w:r>
      <w:r w:rsidRPr="003E7E66">
        <w:rPr>
          <w:rFonts w:ascii="Times New Roman" w:hAnsi="Times New Roman"/>
          <w:i/>
        </w:rPr>
        <w:t>Fontenelle</w:t>
      </w:r>
      <w:r w:rsidRPr="003E7E66">
        <w:rPr>
          <w:rFonts w:ascii="Times New Roman" w:hAnsi="Times New Roman"/>
        </w:rPr>
        <w:t>], 200-221, 287-290, 291-292; VIII, 332-334 [</w:t>
      </w:r>
      <w:r w:rsidRPr="003E7E66">
        <w:rPr>
          <w:rFonts w:ascii="Times New Roman" w:hAnsi="Times New Roman"/>
          <w:i/>
        </w:rPr>
        <w:t>Trad. del francés</w:t>
      </w:r>
      <w:r w:rsidRPr="003E7E66">
        <w:rPr>
          <w:rFonts w:ascii="Times New Roman" w:hAnsi="Times New Roman"/>
        </w:rPr>
        <w:t>], 344-347, 356-361, 363-389 [</w:t>
      </w:r>
      <w:r w:rsidRPr="003E7E66">
        <w:rPr>
          <w:rFonts w:ascii="Times New Roman" w:hAnsi="Times New Roman"/>
          <w:i/>
        </w:rPr>
        <w:t>Trad. del francés</w:t>
      </w:r>
      <w:r w:rsidRPr="003E7E66">
        <w:rPr>
          <w:rFonts w:ascii="Times New Roman" w:hAnsi="Times New Roman"/>
        </w:rPr>
        <w:t>]; IX, 96-98 [</w:t>
      </w:r>
      <w:r w:rsidRPr="003E7E66">
        <w:rPr>
          <w:rFonts w:ascii="Times New Roman" w:hAnsi="Times New Roman"/>
          <w:i/>
        </w:rPr>
        <w:t>Extract. Vayag</w:t>
      </w:r>
      <w:proofErr w:type="gramStart"/>
      <w:r w:rsidRPr="003E7E66">
        <w:rPr>
          <w:rFonts w:ascii="Times New Roman" w:hAnsi="Times New Roman"/>
          <w:i/>
        </w:rPr>
        <w:t>.</w:t>
      </w:r>
      <w:r w:rsidRPr="003E7E66">
        <w:rPr>
          <w:rFonts w:ascii="Times New Roman" w:hAnsi="Times New Roman"/>
        </w:rPr>
        <w:t>(</w:t>
      </w:r>
      <w:proofErr w:type="gramEnd"/>
      <w:r w:rsidRPr="003E7E66">
        <w:rPr>
          <w:rFonts w:ascii="Times New Roman" w:hAnsi="Times New Roman"/>
        </w:rPr>
        <w:t>sic)</w:t>
      </w:r>
      <w:r w:rsidRPr="003E7E66">
        <w:rPr>
          <w:rFonts w:ascii="Times New Roman" w:hAnsi="Times New Roman"/>
          <w:i/>
        </w:rPr>
        <w:t xml:space="preserve"> au Cap. du Nord</w:t>
      </w:r>
      <w:r w:rsidRPr="003E7E66">
        <w:rPr>
          <w:rFonts w:ascii="Times New Roman" w:hAnsi="Times New Roman"/>
        </w:rPr>
        <w:t>], 116-128, 181-183, 195-196 [</w:t>
      </w:r>
      <w:r w:rsidRPr="003E7E66">
        <w:rPr>
          <w:rFonts w:ascii="Times New Roman" w:hAnsi="Times New Roman"/>
          <w:i/>
        </w:rPr>
        <w:t>Cap. trad.</w:t>
      </w:r>
      <w:r w:rsidRPr="003E7E66">
        <w:rPr>
          <w:rFonts w:ascii="Times New Roman" w:hAnsi="Times New Roman"/>
        </w:rPr>
        <w:t>], 243-249; X, 1-8, 106-118 [</w:t>
      </w:r>
      <w:r w:rsidRPr="003E7E66">
        <w:rPr>
          <w:rFonts w:ascii="Times New Roman" w:hAnsi="Times New Roman"/>
          <w:i/>
        </w:rPr>
        <w:t>Marmontel</w:t>
      </w:r>
      <w:r w:rsidRPr="003E7E66">
        <w:rPr>
          <w:rFonts w:ascii="Times New Roman" w:hAnsi="Times New Roman"/>
        </w:rPr>
        <w:t>], 121-123, 170-172 [</w:t>
      </w:r>
      <w:r w:rsidRPr="003E7E66">
        <w:rPr>
          <w:rFonts w:ascii="Times New Roman" w:hAnsi="Times New Roman"/>
          <w:i/>
        </w:rPr>
        <w:t>Extract. y Trad.</w:t>
      </w:r>
      <w:r w:rsidRPr="003E7E66">
        <w:rPr>
          <w:rFonts w:ascii="Times New Roman" w:hAnsi="Times New Roman"/>
        </w:rPr>
        <w:t>], 265 [</w:t>
      </w:r>
      <w:r w:rsidRPr="003E7E66">
        <w:rPr>
          <w:rFonts w:ascii="Times New Roman" w:hAnsi="Times New Roman"/>
          <w:i/>
        </w:rPr>
        <w:t>Trad. del francés</w:t>
      </w:r>
      <w:r w:rsidRPr="003E7E66">
        <w:rPr>
          <w:rFonts w:ascii="Times New Roman" w:hAnsi="Times New Roman"/>
        </w:rPr>
        <w:t>], 285-292</w:t>
      </w:r>
      <w:r w:rsidRPr="003E7E66">
        <w:rPr>
          <w:rFonts w:ascii="Times New Roman" w:hAnsi="Times New Roman"/>
          <w:i/>
        </w:rPr>
        <w:t xml:space="preserve"> </w:t>
      </w:r>
      <w:r w:rsidRPr="003E7E66">
        <w:rPr>
          <w:rFonts w:ascii="Times New Roman" w:hAnsi="Times New Roman"/>
        </w:rPr>
        <w:t>[</w:t>
      </w:r>
      <w:r w:rsidRPr="003E7E66">
        <w:rPr>
          <w:rFonts w:ascii="Times New Roman" w:hAnsi="Times New Roman"/>
          <w:i/>
        </w:rPr>
        <w:t>Dial. 3. Fonten. pag. 35</w:t>
      </w:r>
      <w:r w:rsidRPr="003E7E66">
        <w:rPr>
          <w:rFonts w:ascii="Times New Roman" w:hAnsi="Times New Roman"/>
        </w:rPr>
        <w:t>], 353-363 [</w:t>
      </w:r>
      <w:r w:rsidRPr="003E7E66">
        <w:rPr>
          <w:rFonts w:ascii="Times New Roman" w:hAnsi="Times New Roman"/>
          <w:i/>
        </w:rPr>
        <w:t>Trad. del francés</w:t>
      </w:r>
      <w:r w:rsidRPr="003E7E66">
        <w:rPr>
          <w:rFonts w:ascii="Times New Roman" w:hAnsi="Times New Roman"/>
        </w:rPr>
        <w:t xml:space="preserve">], 417-420 </w:t>
      </w:r>
      <w:r w:rsidRPr="003E7E66">
        <w:rPr>
          <w:rFonts w:ascii="Times New Roman" w:hAnsi="Times New Roman"/>
          <w:b/>
        </w:rPr>
        <w:t>[</w:t>
      </w:r>
      <w:r w:rsidRPr="003E7E66">
        <w:rPr>
          <w:rFonts w:ascii="Times New Roman" w:hAnsi="Times New Roman"/>
          <w:i/>
        </w:rPr>
        <w:t>Diccion. de M. Sabbathier. &amp;c</w:t>
      </w:r>
      <w:r w:rsidRPr="003E7E66">
        <w:rPr>
          <w:rFonts w:ascii="Times New Roman" w:hAnsi="Times New Roman"/>
          <w:b/>
          <w:i/>
        </w:rPr>
        <w:t>.</w:t>
      </w:r>
      <w:r w:rsidRPr="003E7E66">
        <w:rPr>
          <w:rFonts w:ascii="Times New Roman" w:hAnsi="Times New Roman"/>
          <w:b/>
        </w:rPr>
        <w:t>]</w:t>
      </w:r>
      <w:r w:rsidRPr="003E7E66">
        <w:rPr>
          <w:rFonts w:ascii="Times New Roman" w:hAnsi="Times New Roman"/>
        </w:rPr>
        <w:t>, 423-428; XI, 99-101, 102-145, 146-148, 363-366, 391-414; XII, 71-98, 312-317, 321-328, 369-379 [</w:t>
      </w:r>
      <w:r w:rsidRPr="003E7E66">
        <w:rPr>
          <w:rFonts w:ascii="Times New Roman" w:hAnsi="Times New Roman"/>
          <w:i/>
        </w:rPr>
        <w:t>Revue philosoph. litterair et politiq. Núm. 19. Por Fabre</w:t>
      </w:r>
      <w:r w:rsidRPr="003E7E66">
        <w:rPr>
          <w:rFonts w:ascii="Times New Roman" w:hAnsi="Times New Roman"/>
        </w:rPr>
        <w:t>]; XIII, 38-44, 70-77, 298-314 [</w:t>
      </w:r>
      <w:r w:rsidRPr="003E7E66">
        <w:rPr>
          <w:rFonts w:ascii="Times New Roman" w:hAnsi="Times New Roman"/>
          <w:i/>
        </w:rPr>
        <w:t>Merc. de Franc. 7 mayo 1803</w:t>
      </w:r>
      <w:r w:rsidRPr="003E7E66">
        <w:rPr>
          <w:rFonts w:ascii="Times New Roman" w:hAnsi="Times New Roman"/>
        </w:rPr>
        <w:t>]; XIV, 98-105, 142-145 [</w:t>
      </w:r>
      <w:r w:rsidRPr="003E7E66">
        <w:rPr>
          <w:rFonts w:ascii="Times New Roman" w:hAnsi="Times New Roman"/>
          <w:i/>
        </w:rPr>
        <w:t>Dicc. de Cir.</w:t>
      </w:r>
      <w:r w:rsidRPr="003E7E66">
        <w:rPr>
          <w:rFonts w:ascii="Times New Roman" w:hAnsi="Times New Roman"/>
        </w:rPr>
        <w:t>], 220-222, 334-340, 342-356, 385-388; XV, 1-14, 17-21 [</w:t>
      </w:r>
      <w:r w:rsidRPr="003E7E66">
        <w:rPr>
          <w:rFonts w:ascii="Times New Roman" w:hAnsi="Times New Roman"/>
          <w:i/>
        </w:rPr>
        <w:t>Dialog. des morts</w:t>
      </w:r>
      <w:r w:rsidRPr="003E7E66">
        <w:rPr>
          <w:rFonts w:ascii="Times New Roman" w:hAnsi="Times New Roman"/>
        </w:rPr>
        <w:t>, Fontenelle], 26-47, 120-126, 363-370; XVII, 45-58, 128-140, 184-185, 315-321 [</w:t>
      </w:r>
      <w:r w:rsidRPr="003E7E66">
        <w:rPr>
          <w:rFonts w:ascii="Times New Roman" w:hAnsi="Times New Roman"/>
          <w:i/>
          <w:iCs/>
        </w:rPr>
        <w:t>Adil</w:t>
      </w:r>
      <w:r w:rsidRPr="003E7E66">
        <w:rPr>
          <w:rFonts w:ascii="Times New Roman" w:hAnsi="Times New Roman"/>
          <w:iCs/>
        </w:rPr>
        <w:t>]</w:t>
      </w:r>
      <w:r w:rsidRPr="003E7E66">
        <w:rPr>
          <w:rFonts w:ascii="Times New Roman" w:hAnsi="Times New Roman"/>
        </w:rPr>
        <w:t xml:space="preserve">. </w:t>
      </w:r>
    </w:p>
    <w:p w:rsidR="00C736B0" w:rsidRPr="003E7E66" w:rsidRDefault="00C736B0" w:rsidP="00C736B0">
      <w:pPr>
        <w:spacing w:after="0" w:line="240" w:lineRule="auto"/>
        <w:contextualSpacing/>
        <w:jc w:val="both"/>
        <w:rPr>
          <w:rFonts w:ascii="Times New Roman" w:hAnsi="Times New Roman"/>
          <w:i/>
          <w:strike/>
        </w:rPr>
      </w:pPr>
      <w:r w:rsidRPr="003E7E66">
        <w:rPr>
          <w:rFonts w:ascii="Times New Roman" w:hAnsi="Times New Roman"/>
          <w:b/>
        </w:rPr>
        <w:t>C. de S.:</w:t>
      </w:r>
      <w:r w:rsidRPr="003E7E66">
        <w:rPr>
          <w:rFonts w:ascii="Times New Roman" w:hAnsi="Times New Roman"/>
        </w:rPr>
        <w:t xml:space="preserve"> IX, 254-258.</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D. B. L</w:t>
      </w:r>
      <w:r w:rsidRPr="003E7E66">
        <w:rPr>
          <w:rFonts w:ascii="Times New Roman" w:hAnsi="Times New Roman"/>
          <w:i/>
        </w:rPr>
        <w:t>.</w:t>
      </w:r>
      <w:r w:rsidRPr="003E7E66">
        <w:rPr>
          <w:rFonts w:ascii="Times New Roman" w:hAnsi="Times New Roman"/>
        </w:rPr>
        <w:t>: XI, 161-203 [</w:t>
      </w:r>
      <w:r w:rsidRPr="003E7E66">
        <w:rPr>
          <w:rFonts w:ascii="Times New Roman" w:hAnsi="Times New Roman"/>
          <w:i/>
        </w:rPr>
        <w:t>Remit. por su traductor</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F. d. l. T</w:t>
      </w:r>
      <w:r w:rsidRPr="003E7E66">
        <w:rPr>
          <w:rFonts w:ascii="Times New Roman" w:hAnsi="Times New Roman"/>
        </w:rPr>
        <w:t>.:</w:t>
      </w:r>
      <w:r w:rsidRPr="003E7E66">
        <w:rPr>
          <w:rFonts w:ascii="Times New Roman" w:hAnsi="Times New Roman"/>
          <w:i/>
        </w:rPr>
        <w:t xml:space="preserve"> </w:t>
      </w:r>
      <w:r w:rsidRPr="003E7E66">
        <w:rPr>
          <w:rFonts w:ascii="Times New Roman" w:hAnsi="Times New Roman"/>
        </w:rPr>
        <w:t>X, 211 [</w:t>
      </w:r>
      <w:r w:rsidRPr="003E7E66">
        <w:rPr>
          <w:rFonts w:ascii="Times New Roman" w:hAnsi="Times New Roman"/>
          <w:i/>
        </w:rPr>
        <w:t>Oven</w:t>
      </w:r>
      <w:r w:rsidRPr="003E7E66">
        <w:rPr>
          <w:rFonts w:ascii="Times New Roman" w:hAnsi="Times New Roman"/>
        </w:rPr>
        <w:t>]; XII, 200 [</w:t>
      </w:r>
      <w:r w:rsidRPr="003E7E66">
        <w:rPr>
          <w:rFonts w:ascii="Times New Roman" w:hAnsi="Times New Roman"/>
          <w:i/>
        </w:rPr>
        <w:t>Oven</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Franc. </w:t>
      </w:r>
      <w:proofErr w:type="gramStart"/>
      <w:r w:rsidRPr="003E7E66">
        <w:rPr>
          <w:rFonts w:ascii="Times New Roman" w:hAnsi="Times New Roman"/>
          <w:b/>
        </w:rPr>
        <w:t>de</w:t>
      </w:r>
      <w:proofErr w:type="gramEnd"/>
      <w:r w:rsidRPr="003E7E66">
        <w:rPr>
          <w:rFonts w:ascii="Times New Roman" w:hAnsi="Times New Roman"/>
          <w:b/>
        </w:rPr>
        <w:t xml:space="preserve"> la Torre</w:t>
      </w:r>
      <w:r w:rsidRPr="003E7E66">
        <w:rPr>
          <w:rFonts w:ascii="Times New Roman" w:hAnsi="Times New Roman"/>
        </w:rPr>
        <w:t>: XI, 220 [</w:t>
      </w:r>
      <w:r w:rsidRPr="003E7E66">
        <w:rPr>
          <w:rFonts w:ascii="Times New Roman" w:hAnsi="Times New Roman"/>
          <w:i/>
        </w:rPr>
        <w:t>Oven</w:t>
      </w:r>
      <w:r w:rsidRPr="003E7E66">
        <w:rPr>
          <w:rFonts w:ascii="Times New Roman" w:hAnsi="Times New Roman"/>
        </w:rPr>
        <w:t>].</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J. B.</w:t>
      </w:r>
      <w:r w:rsidRPr="003E7E66">
        <w:rPr>
          <w:rFonts w:ascii="Times New Roman" w:hAnsi="Times New Roman"/>
        </w:rPr>
        <w:t>: IV, 156-163 [Trad. del Franc.].</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K. N.</w:t>
      </w:r>
      <w:r w:rsidRPr="003E7E66">
        <w:rPr>
          <w:rFonts w:ascii="Times New Roman" w:hAnsi="Times New Roman"/>
        </w:rPr>
        <w:t>: XVII, 321-323 [</w:t>
      </w:r>
      <w:r w:rsidRPr="003E7E66">
        <w:rPr>
          <w:rFonts w:ascii="Times New Roman" w:hAnsi="Times New Roman"/>
          <w:i/>
        </w:rPr>
        <w:t>Trad. de la Fontaine</w:t>
      </w:r>
      <w:r w:rsidRPr="003E7E66">
        <w:rPr>
          <w:rFonts w:ascii="Times New Roman" w:hAnsi="Times New Roman"/>
        </w:rPr>
        <w:t xml:space="preserve">].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S. A.</w:t>
      </w:r>
      <w:r w:rsidRPr="003E7E66">
        <w:rPr>
          <w:rFonts w:ascii="Times New Roman" w:hAnsi="Times New Roman"/>
          <w:lang w:val="en-US"/>
        </w:rPr>
        <w:t>: VII, 232-255 [</w:t>
      </w:r>
      <w:r w:rsidRPr="003E7E66">
        <w:rPr>
          <w:rFonts w:ascii="Times New Roman" w:hAnsi="Times New Roman"/>
          <w:i/>
          <w:lang w:val="en-US"/>
        </w:rPr>
        <w:t>Bentham</w:t>
      </w:r>
      <w:r w:rsidRPr="003E7E66">
        <w:rPr>
          <w:rFonts w:ascii="Times New Roman" w:hAnsi="Times New Roman"/>
          <w:lang w:val="en-US"/>
        </w:rPr>
        <w:t xml:space="preserve">] </w:t>
      </w:r>
    </w:p>
    <w:p w:rsidR="00C736B0" w:rsidRPr="003E7E66" w:rsidRDefault="00C736B0" w:rsidP="00C736B0">
      <w:pPr>
        <w:spacing w:after="0" w:line="240" w:lineRule="auto"/>
        <w:contextualSpacing/>
        <w:jc w:val="both"/>
        <w:rPr>
          <w:rFonts w:ascii="Times New Roman" w:hAnsi="Times New Roman"/>
          <w:lang w:val="en-US"/>
        </w:rPr>
      </w:pPr>
      <w:r w:rsidRPr="003E7E66">
        <w:rPr>
          <w:rFonts w:ascii="Times New Roman" w:hAnsi="Times New Roman"/>
          <w:b/>
          <w:lang w:val="en-US"/>
        </w:rPr>
        <w:t>Torre</w:t>
      </w:r>
      <w:r w:rsidRPr="003E7E66">
        <w:rPr>
          <w:rFonts w:ascii="Times New Roman" w:hAnsi="Times New Roman"/>
          <w:lang w:val="en-US"/>
        </w:rPr>
        <w:t>: VI, 228 [</w:t>
      </w:r>
      <w:r w:rsidRPr="003E7E66">
        <w:rPr>
          <w:rFonts w:ascii="Times New Roman" w:hAnsi="Times New Roman"/>
          <w:i/>
          <w:lang w:val="en-US"/>
        </w:rPr>
        <w:t>Oven</w:t>
      </w:r>
      <w:r w:rsidRPr="003E7E66">
        <w:rPr>
          <w:rFonts w:ascii="Times New Roman" w:hAnsi="Times New Roman"/>
          <w:lang w:val="en-US"/>
        </w:rPr>
        <w:t xml:space="preserve">]. </w:t>
      </w:r>
    </w:p>
    <w:p w:rsidR="00C736B0" w:rsidRPr="003E7E66" w:rsidRDefault="00C736B0" w:rsidP="00C736B0">
      <w:pPr>
        <w:spacing w:after="0" w:line="240" w:lineRule="auto"/>
        <w:contextualSpacing/>
        <w:jc w:val="both"/>
        <w:rPr>
          <w:rFonts w:ascii="Times New Roman" w:hAnsi="Times New Roman"/>
          <w:lang w:val="en-US"/>
        </w:rPr>
      </w:pPr>
    </w:p>
    <w:p w:rsidR="00C736B0" w:rsidRPr="003E7E66" w:rsidRDefault="00C736B0" w:rsidP="00C736B0">
      <w:pPr>
        <w:spacing w:after="0" w:line="240" w:lineRule="auto"/>
        <w:contextualSpacing/>
        <w:jc w:val="both"/>
        <w:rPr>
          <w:rFonts w:ascii="Times New Roman" w:hAnsi="Times New Roman"/>
          <w:lang w:val="en-US"/>
        </w:rPr>
      </w:pPr>
    </w:p>
    <w:p w:rsidR="00C736B0" w:rsidRPr="003E7E66" w:rsidRDefault="00C736B0" w:rsidP="00C736B0">
      <w:pPr>
        <w:spacing w:after="0" w:line="240" w:lineRule="auto"/>
        <w:contextualSpacing/>
        <w:jc w:val="both"/>
        <w:rPr>
          <w:rFonts w:ascii="Times New Roman" w:hAnsi="Times New Roman"/>
          <w:smallCaps/>
        </w:rPr>
      </w:pPr>
      <w:r w:rsidRPr="003E7E66">
        <w:rPr>
          <w:rFonts w:ascii="Times New Roman" w:hAnsi="Times New Roman"/>
          <w:smallCaps/>
        </w:rPr>
        <w:t>Traducciones sin firma:</w:t>
      </w:r>
    </w:p>
    <w:p w:rsidR="00C736B0" w:rsidRPr="003E7E66" w:rsidRDefault="00C736B0" w:rsidP="00C736B0">
      <w:pPr>
        <w:spacing w:after="0" w:line="240" w:lineRule="auto"/>
        <w:contextualSpacing/>
        <w:jc w:val="both"/>
        <w:rPr>
          <w:rFonts w:ascii="Times New Roman" w:hAnsi="Times New Roman"/>
          <w:i/>
        </w:rPr>
      </w:pPr>
      <w:r w:rsidRPr="003E7E66">
        <w:rPr>
          <w:rFonts w:ascii="Times New Roman" w:hAnsi="Times New Roman"/>
          <w:b/>
        </w:rPr>
        <w:t xml:space="preserve">Disc. </w:t>
      </w:r>
      <w:proofErr w:type="gramStart"/>
      <w:r w:rsidRPr="003E7E66">
        <w:rPr>
          <w:rFonts w:ascii="Times New Roman" w:hAnsi="Times New Roman"/>
          <w:b/>
        </w:rPr>
        <w:t>de</w:t>
      </w:r>
      <w:proofErr w:type="gramEnd"/>
      <w:r w:rsidRPr="003E7E66">
        <w:rPr>
          <w:rFonts w:ascii="Times New Roman" w:hAnsi="Times New Roman"/>
          <w:b/>
        </w:rPr>
        <w:t xml:space="preserve"> Hume, trad. del Franc</w:t>
      </w:r>
      <w:r w:rsidRPr="003E7E66">
        <w:rPr>
          <w:rFonts w:ascii="Times New Roman" w:hAnsi="Times New Roman"/>
        </w:rPr>
        <w:t>.: X, 268-276.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lang w:val="fr-FR"/>
        </w:rPr>
        <w:t>Trad. de la Fontaine</w:t>
      </w:r>
      <w:r w:rsidRPr="003E7E66">
        <w:rPr>
          <w:rFonts w:ascii="Times New Roman" w:hAnsi="Times New Roman"/>
          <w:lang w:val="fr-FR"/>
        </w:rPr>
        <w:t>:</w:t>
      </w:r>
      <w:r w:rsidRPr="003E7E66">
        <w:rPr>
          <w:rFonts w:ascii="Times New Roman" w:hAnsi="Times New Roman"/>
        </w:rPr>
        <w:t xml:space="preserve"> IV, 181-184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de Marmontel</w:t>
      </w:r>
      <w:r w:rsidRPr="003E7E66">
        <w:rPr>
          <w:rFonts w:ascii="Times New Roman" w:hAnsi="Times New Roman"/>
        </w:rPr>
        <w:t>: V, 286-320.</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i/>
        </w:rPr>
        <w:t xml:space="preserve">Trad. del Disc. </w:t>
      </w:r>
      <w:proofErr w:type="gramStart"/>
      <w:r w:rsidRPr="003E7E66">
        <w:rPr>
          <w:rFonts w:ascii="Times New Roman" w:hAnsi="Times New Roman"/>
          <w:b/>
          <w:i/>
        </w:rPr>
        <w:t>de</w:t>
      </w:r>
      <w:proofErr w:type="gramEnd"/>
      <w:r w:rsidRPr="003E7E66">
        <w:rPr>
          <w:rFonts w:ascii="Times New Roman" w:hAnsi="Times New Roman"/>
          <w:b/>
          <w:i/>
        </w:rPr>
        <w:t xml:space="preserve"> Recep. </w:t>
      </w:r>
      <w:proofErr w:type="gramStart"/>
      <w:r w:rsidRPr="003E7E66">
        <w:rPr>
          <w:rFonts w:ascii="Times New Roman" w:hAnsi="Times New Roman"/>
          <w:b/>
          <w:i/>
        </w:rPr>
        <w:t>a</w:t>
      </w:r>
      <w:proofErr w:type="gramEnd"/>
      <w:r w:rsidRPr="003E7E66">
        <w:rPr>
          <w:rFonts w:ascii="Times New Roman" w:hAnsi="Times New Roman"/>
          <w:b/>
          <w:i/>
        </w:rPr>
        <w:t xml:space="preserve"> la Acad. Fran.</w:t>
      </w:r>
      <w:r w:rsidRPr="003E7E66">
        <w:rPr>
          <w:rFonts w:ascii="Times New Roman" w:hAnsi="Times New Roman"/>
        </w:rPr>
        <w:t xml:space="preserve">: XVII, 213-228. </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Trad. del franc. </w:t>
      </w:r>
      <w:proofErr w:type="gramStart"/>
      <w:r w:rsidRPr="003E7E66">
        <w:rPr>
          <w:rFonts w:ascii="Times New Roman" w:hAnsi="Times New Roman"/>
          <w:b/>
        </w:rPr>
        <w:t>de</w:t>
      </w:r>
      <w:proofErr w:type="gramEnd"/>
      <w:r w:rsidRPr="003E7E66">
        <w:rPr>
          <w:rFonts w:ascii="Times New Roman" w:hAnsi="Times New Roman"/>
          <w:b/>
        </w:rPr>
        <w:t xml:space="preserve"> la Fontaine</w:t>
      </w:r>
      <w:r w:rsidRPr="003E7E66">
        <w:rPr>
          <w:rFonts w:ascii="Times New Roman" w:hAnsi="Times New Roman"/>
        </w:rPr>
        <w:t>: IX, 175-176.</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del francés</w:t>
      </w:r>
      <w:r w:rsidRPr="003E7E66">
        <w:rPr>
          <w:rFonts w:ascii="Times New Roman" w:hAnsi="Times New Roman"/>
        </w:rPr>
        <w:t>: IX, 233-235, 237-241; X, 88-102.</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Trad. Filos. Suec.</w:t>
      </w:r>
      <w:r w:rsidRPr="003E7E66">
        <w:rPr>
          <w:rFonts w:ascii="Times New Roman" w:hAnsi="Times New Roman"/>
        </w:rPr>
        <w:t>: X, 141-144.</w:t>
      </w:r>
    </w:p>
    <w:p w:rsidR="00C736B0" w:rsidRPr="003E7E66" w:rsidRDefault="00C736B0" w:rsidP="00C736B0">
      <w:pPr>
        <w:spacing w:after="0" w:line="240" w:lineRule="auto"/>
        <w:contextualSpacing/>
        <w:jc w:val="both"/>
        <w:rPr>
          <w:rFonts w:ascii="Times New Roman" w:hAnsi="Times New Roman"/>
        </w:rPr>
      </w:pPr>
      <w:r w:rsidRPr="003E7E66">
        <w:rPr>
          <w:rFonts w:ascii="Times New Roman" w:hAnsi="Times New Roman"/>
          <w:b/>
        </w:rPr>
        <w:t xml:space="preserve">Trad. Ingl. </w:t>
      </w:r>
      <w:proofErr w:type="gramStart"/>
      <w:r w:rsidRPr="003E7E66">
        <w:rPr>
          <w:rFonts w:ascii="Times New Roman" w:hAnsi="Times New Roman"/>
          <w:b/>
        </w:rPr>
        <w:t>de</w:t>
      </w:r>
      <w:proofErr w:type="gramEnd"/>
      <w:r w:rsidRPr="003E7E66">
        <w:rPr>
          <w:rFonts w:ascii="Times New Roman" w:hAnsi="Times New Roman"/>
          <w:b/>
        </w:rPr>
        <w:t xml:space="preserve"> Addison</w:t>
      </w:r>
      <w:r w:rsidRPr="003E7E66">
        <w:rPr>
          <w:rFonts w:ascii="Times New Roman" w:hAnsi="Times New Roman"/>
          <w:i/>
        </w:rPr>
        <w:t xml:space="preserve">: </w:t>
      </w:r>
      <w:r w:rsidRPr="003E7E66">
        <w:rPr>
          <w:rFonts w:ascii="Times New Roman" w:hAnsi="Times New Roman"/>
        </w:rPr>
        <w:t>XVII, 180-183 [</w:t>
      </w:r>
      <w:r w:rsidRPr="003E7E66">
        <w:rPr>
          <w:rFonts w:ascii="Times New Roman" w:hAnsi="Times New Roman"/>
          <w:i/>
          <w:iCs/>
        </w:rPr>
        <w:t>Catón de Utica</w:t>
      </w:r>
      <w:r w:rsidRPr="003E7E66">
        <w:rPr>
          <w:rFonts w:ascii="Times New Roman" w:hAnsi="Times New Roman"/>
          <w:iCs/>
        </w:rPr>
        <w:t xml:space="preserve">. </w:t>
      </w:r>
      <w:r w:rsidRPr="003E7E66">
        <w:rPr>
          <w:rFonts w:ascii="Times New Roman" w:hAnsi="Times New Roman"/>
        </w:rPr>
        <w:t xml:space="preserve">Act. V. escen. I]. </w:t>
      </w:r>
    </w:p>
    <w:p w:rsidR="00247C92" w:rsidRPr="00C736B0" w:rsidRDefault="00C736B0" w:rsidP="00C736B0">
      <w:pPr>
        <w:pStyle w:val="Listavistosa-nfasis11"/>
        <w:spacing w:after="0" w:line="240" w:lineRule="auto"/>
        <w:ind w:left="0"/>
        <w:jc w:val="both"/>
        <w:rPr>
          <w:rFonts w:ascii="Times New Roman" w:hAnsi="Times New Roman"/>
        </w:rPr>
      </w:pPr>
      <w:r w:rsidRPr="003E7E66">
        <w:rPr>
          <w:rFonts w:ascii="Times New Roman" w:hAnsi="Times New Roman"/>
          <w:b/>
        </w:rPr>
        <w:t>Traducción de Mr. Equer</w:t>
      </w:r>
      <w:r w:rsidRPr="003E7E66">
        <w:rPr>
          <w:rFonts w:ascii="Times New Roman" w:hAnsi="Times New Roman"/>
        </w:rPr>
        <w:t>: XII, 332-343.</w:t>
      </w:r>
    </w:p>
    <w:sectPr w:rsidR="00247C92" w:rsidRPr="00C736B0" w:rsidSect="00713FE8">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C08" w:rsidRDefault="00AF1C08" w:rsidP="00247C92">
      <w:pPr>
        <w:spacing w:after="0" w:line="240" w:lineRule="auto"/>
      </w:pPr>
      <w:r>
        <w:separator/>
      </w:r>
    </w:p>
  </w:endnote>
  <w:endnote w:type="continuationSeparator" w:id="0">
    <w:p w:rsidR="00AF1C08" w:rsidRDefault="00AF1C08" w:rsidP="00247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ucida Grande">
    <w:altName w:val="Courie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E66" w:rsidRDefault="00FF4596">
    <w:pPr>
      <w:pStyle w:val="Piedepgina"/>
      <w:jc w:val="center"/>
    </w:pPr>
    <w:fldSimple w:instr=" PAGE   \* MERGEFORMAT ">
      <w:r w:rsidR="0037380B">
        <w:rPr>
          <w:noProof/>
        </w:rPr>
        <w:t>26</w:t>
      </w:r>
    </w:fldSimple>
  </w:p>
  <w:p w:rsidR="003E7E66" w:rsidRDefault="003E7E66" w:rsidP="009154E7">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C08" w:rsidRDefault="00AF1C08" w:rsidP="00247C92">
      <w:pPr>
        <w:spacing w:after="0" w:line="240" w:lineRule="auto"/>
      </w:pPr>
      <w:r>
        <w:separator/>
      </w:r>
    </w:p>
  </w:footnote>
  <w:footnote w:type="continuationSeparator" w:id="0">
    <w:p w:rsidR="00AF1C08" w:rsidRDefault="00AF1C08" w:rsidP="00247C92">
      <w:pPr>
        <w:spacing w:after="0" w:line="240" w:lineRule="auto"/>
      </w:pPr>
      <w:r>
        <w:continuationSeparator/>
      </w:r>
    </w:p>
  </w:footnote>
  <w:footnote w:id="1">
    <w:p w:rsidR="003E7E66" w:rsidRPr="003E7E66" w:rsidRDefault="003E7E66" w:rsidP="001B2384">
      <w:pPr>
        <w:pStyle w:val="Textonotapie"/>
        <w:jc w:val="both"/>
      </w:pPr>
      <w:r w:rsidRPr="003E7E66">
        <w:rPr>
          <w:rStyle w:val="Refdenotaalpie"/>
        </w:rPr>
        <w:footnoteRef/>
      </w:r>
      <w:r w:rsidRPr="003E7E66">
        <w:t xml:space="preserve"> Existen diversos estudios sobre este periódico, del que generalmente se aportan datos en el conjunto de estudios dedicados a la historia del periodismo, Cinta Canterla editó en 1996 una antología de textos, y en 1999 un artículo sobre el problema de la autoría de la obra, en 2006 Scott Dale lo editó íntegramente. Otros aspectos de la publicación han sido tratados por Alberto González Troyano (1990: 261-264), Bravo Liñán (1991: 129-140), María Romero (1994: 609-619), Marieta Cantos (1999: 55-74), Mónica Bolufer Peruga (1995: 23-57), entre otros. </w:t>
      </w:r>
    </w:p>
  </w:footnote>
  <w:footnote w:id="2">
    <w:p w:rsidR="003E7E66" w:rsidRPr="003E7E66" w:rsidRDefault="003E7E66" w:rsidP="001B2384">
      <w:pPr>
        <w:pStyle w:val="Textonotapie"/>
        <w:jc w:val="both"/>
      </w:pPr>
      <w:r w:rsidRPr="003E7E66">
        <w:rPr>
          <w:rStyle w:val="Refdenotaalpie"/>
        </w:rPr>
        <w:footnoteRef/>
      </w:r>
      <w:r w:rsidRPr="003E7E66">
        <w:t xml:space="preserve"> Estos quince tomos se consultan desde: </w:t>
      </w:r>
      <w:hyperlink r:id="rId1" w:history="1">
        <w:r w:rsidRPr="003E7E66">
          <w:rPr>
            <w:rStyle w:val="Hipervnculo"/>
          </w:rPr>
          <w:t>http://www.archive.org/index.php</w:t>
        </w:r>
      </w:hyperlink>
      <w:r w:rsidRPr="003E7E66">
        <w:t xml:space="preserve">. </w:t>
      </w:r>
    </w:p>
  </w:footnote>
  <w:footnote w:id="3">
    <w:p w:rsidR="003E7E66" w:rsidRPr="003E7E66" w:rsidRDefault="003E7E66" w:rsidP="001B2384">
      <w:pPr>
        <w:pStyle w:val="Textonotapie"/>
        <w:jc w:val="both"/>
      </w:pPr>
      <w:r w:rsidRPr="003E7E66">
        <w:rPr>
          <w:rStyle w:val="Refdenotaalpie"/>
        </w:rPr>
        <w:footnoteRef/>
      </w:r>
      <w:r w:rsidRPr="003E7E66">
        <w:t xml:space="preserve"> Véase al respecto Sánchez Hita (2003).</w:t>
      </w:r>
    </w:p>
  </w:footnote>
  <w:footnote w:id="4">
    <w:p w:rsidR="003E7E66" w:rsidRPr="003E7E66" w:rsidRDefault="003E7E66" w:rsidP="001B2384">
      <w:pPr>
        <w:spacing w:after="0" w:line="240" w:lineRule="auto"/>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Sobre este punto véase Bilbao Aldamizechevarría</w:t>
      </w:r>
      <w:r w:rsidRPr="003E7E66">
        <w:rPr>
          <w:rFonts w:ascii="Times New Roman" w:hAnsi="Times New Roman"/>
          <w:b/>
          <w:sz w:val="20"/>
          <w:szCs w:val="20"/>
        </w:rPr>
        <w:t xml:space="preserve"> </w:t>
      </w:r>
      <w:r w:rsidRPr="003E7E66">
        <w:rPr>
          <w:rFonts w:ascii="Times New Roman" w:hAnsi="Times New Roman"/>
          <w:sz w:val="20"/>
          <w:szCs w:val="20"/>
        </w:rPr>
        <w:t xml:space="preserve">(1994), que estudia y analiza los diez primeros años de edición del </w:t>
      </w:r>
      <w:r w:rsidRPr="003E7E66">
        <w:rPr>
          <w:rFonts w:ascii="Times New Roman" w:hAnsi="Times New Roman"/>
          <w:i/>
          <w:sz w:val="20"/>
          <w:szCs w:val="20"/>
        </w:rPr>
        <w:t>Diario</w:t>
      </w:r>
      <w:r w:rsidRPr="003E7E66">
        <w:rPr>
          <w:rFonts w:ascii="Times New Roman" w:hAnsi="Times New Roman"/>
          <w:sz w:val="20"/>
          <w:szCs w:val="20"/>
        </w:rPr>
        <w:t>. Súmense los trabajos de Salvador Esteban</w:t>
      </w:r>
      <w:r w:rsidRPr="003E7E66">
        <w:rPr>
          <w:rFonts w:ascii="Times New Roman" w:eastAsia="Times New Roman" w:hAnsi="Times New Roman"/>
          <w:sz w:val="20"/>
          <w:szCs w:val="20"/>
          <w:lang w:eastAsia="es-ES"/>
        </w:rPr>
        <w:t xml:space="preserve">, (1973), Blasco i Laguna (1992 y 1983), Laguna Platero (1990), Laguna y Rius (1991), y Laguna y López (1992). Además, </w:t>
      </w:r>
      <w:r w:rsidRPr="003E7E66">
        <w:rPr>
          <w:rFonts w:ascii="Times New Roman" w:hAnsi="Times New Roman"/>
          <w:sz w:val="20"/>
          <w:szCs w:val="20"/>
        </w:rPr>
        <w:t>Larriba (2007) realiza un recorrido por los principales datos de las publicaciones del barón.</w:t>
      </w:r>
    </w:p>
  </w:footnote>
  <w:footnote w:id="5">
    <w:p w:rsidR="003E7E66" w:rsidRPr="003E7E66" w:rsidRDefault="003E7E66" w:rsidP="00CA1819">
      <w:pPr>
        <w:pStyle w:val="Textonotapie"/>
        <w:jc w:val="both"/>
        <w:rPr>
          <w:i/>
        </w:rPr>
      </w:pPr>
      <w:r w:rsidRPr="003E7E66">
        <w:rPr>
          <w:rStyle w:val="Refdenotaalpie"/>
        </w:rPr>
        <w:footnoteRef/>
      </w:r>
      <w:r w:rsidRPr="003E7E66">
        <w:t xml:space="preserve"> El documento del que reproducimos aquí un pasaje fue citado por Lucienne Domergue (1981: 105).</w:t>
      </w:r>
    </w:p>
  </w:footnote>
  <w:footnote w:id="6">
    <w:p w:rsidR="003E7E66" w:rsidRPr="003E7E66" w:rsidRDefault="003E7E66" w:rsidP="00B80DB5">
      <w:pPr>
        <w:pStyle w:val="Textonotapie"/>
        <w:jc w:val="both"/>
      </w:pPr>
      <w:r w:rsidRPr="003E7E66">
        <w:rPr>
          <w:rStyle w:val="Refdenotaalpie"/>
        </w:rPr>
        <w:footnoteRef/>
      </w:r>
      <w:r w:rsidRPr="003E7E66">
        <w:t xml:space="preserve"> Para el conocimiento de otros datos biográficos hasta su estancia en la plaza de Sevilla (1793), puede verse Román López (2012).</w:t>
      </w:r>
    </w:p>
  </w:footnote>
  <w:footnote w:id="7">
    <w:p w:rsidR="003E7E66" w:rsidRPr="003E7E66" w:rsidRDefault="003E7E66" w:rsidP="001B2384">
      <w:pPr>
        <w:pStyle w:val="Textonotapie"/>
        <w:jc w:val="both"/>
      </w:pPr>
      <w:r w:rsidRPr="003E7E66">
        <w:rPr>
          <w:rStyle w:val="Refdenotaalpie"/>
        </w:rPr>
        <w:footnoteRef/>
      </w:r>
      <w:r w:rsidRPr="003E7E66">
        <w:t xml:space="preserve"> La documentación relativa a la solicitud de permiso, así como la copia del prospecto del </w:t>
      </w:r>
      <w:r w:rsidRPr="003E7E66">
        <w:rPr>
          <w:i/>
        </w:rPr>
        <w:t xml:space="preserve">Diario </w:t>
      </w:r>
      <w:r w:rsidRPr="003E7E66">
        <w:t xml:space="preserve">manuscrito se custodia en AHN, </w:t>
      </w:r>
      <w:r w:rsidRPr="003E7E66">
        <w:rPr>
          <w:i/>
          <w:iCs/>
        </w:rPr>
        <w:t>Consejos</w:t>
      </w:r>
      <w:r w:rsidRPr="003E7E66">
        <w:t>, leg. 1443, exp. 25, citado en Larriba (2007).</w:t>
      </w:r>
    </w:p>
  </w:footnote>
  <w:footnote w:id="8">
    <w:p w:rsidR="003E7E66" w:rsidRPr="003E7E66" w:rsidRDefault="003E7E66" w:rsidP="001B2384">
      <w:pPr>
        <w:pStyle w:val="Textonotapie"/>
        <w:jc w:val="both"/>
      </w:pPr>
      <w:r w:rsidRPr="003E7E66">
        <w:rPr>
          <w:rStyle w:val="Refdenotaalpie"/>
        </w:rPr>
        <w:footnoteRef/>
      </w:r>
      <w:r w:rsidRPr="003E7E66">
        <w:t xml:space="preserve"> Se conserva una colección de este periódico en la HMM en AH. 2014 (3343-3344), (Larriba 2007), y en el Fondo Antiguo de la Biblioteca de la Universidad de Sevilla, bajo la signatura </w:t>
      </w:r>
      <w:r w:rsidRPr="003E7E66">
        <w:rPr>
          <w:lang w:val="es-ES_tradnl" w:eastAsia="es-ES_tradnl"/>
        </w:rPr>
        <w:t>A 063(286)/151-152, de la que además hay copia digital, a la que se puede acceder en la dirección http://fondosdigitales.us.es/fondos/libros/2945/1/diario-historico-y-politico-de-sevilla/</w:t>
      </w:r>
      <w:r w:rsidRPr="003E7E66">
        <w:t>. Sobre el mismo, puede verse el artículo dedicado a dicha cabecera por Román López (2012).</w:t>
      </w:r>
    </w:p>
  </w:footnote>
  <w:footnote w:id="9">
    <w:p w:rsidR="003E7E66" w:rsidRPr="003E7E66" w:rsidRDefault="003E7E66" w:rsidP="001B2384">
      <w:pPr>
        <w:pStyle w:val="Textonotapie"/>
        <w:jc w:val="both"/>
      </w:pPr>
      <w:r w:rsidRPr="003E7E66">
        <w:rPr>
          <w:rStyle w:val="Refdenotaalpie"/>
        </w:rPr>
        <w:footnoteRef/>
      </w:r>
      <w:r w:rsidRPr="003E7E66">
        <w:t xml:space="preserve"> Sobre este asunto puede consultarse Larriba (2007), quien remite además a François López (1976).</w:t>
      </w:r>
    </w:p>
  </w:footnote>
  <w:footnote w:id="10">
    <w:p w:rsidR="003E7E66" w:rsidRPr="003E7E66" w:rsidRDefault="003E7E66" w:rsidP="001B2384">
      <w:pPr>
        <w:pStyle w:val="Textonotapie"/>
        <w:jc w:val="both"/>
      </w:pPr>
      <w:r w:rsidRPr="003E7E66">
        <w:rPr>
          <w:rStyle w:val="Refdenotaalpie"/>
        </w:rPr>
        <w:footnoteRef/>
      </w:r>
      <w:r w:rsidRPr="003E7E66">
        <w:t xml:space="preserve"> El texto se conserva, como el resto de solicitudes hechas desde Cádiz en AHN, </w:t>
      </w:r>
      <w:r w:rsidRPr="003E7E66">
        <w:rPr>
          <w:i/>
          <w:iCs/>
        </w:rPr>
        <w:t>Consejos</w:t>
      </w:r>
      <w:r w:rsidRPr="003E7E66">
        <w:t>, leg. 5566, exp. 100.</w:t>
      </w:r>
    </w:p>
  </w:footnote>
  <w:footnote w:id="11">
    <w:p w:rsidR="003E7E66" w:rsidRPr="003E7E66" w:rsidRDefault="003E7E66" w:rsidP="001B2384">
      <w:pPr>
        <w:pStyle w:val="Textonotapie"/>
        <w:jc w:val="both"/>
      </w:pPr>
      <w:r w:rsidRPr="003E7E66">
        <w:rPr>
          <w:rStyle w:val="Refdenotaalpie"/>
        </w:rPr>
        <w:footnoteRef/>
      </w:r>
      <w:r w:rsidRPr="003E7E66">
        <w:t xml:space="preserve"> Don Joaquín de Fonsdeviela ocupó el cargo de Gobernador desde principios de 1787 hasta el 9 de febrero de 1796, cuando fue sustituido por Joaquín de Mayoné y Ferrari.</w:t>
      </w:r>
    </w:p>
  </w:footnote>
  <w:footnote w:id="12">
    <w:p w:rsidR="003E7E66" w:rsidRPr="003E7E66" w:rsidRDefault="003E7E66" w:rsidP="001B2384">
      <w:pPr>
        <w:pStyle w:val="Textonotapie"/>
        <w:jc w:val="both"/>
      </w:pPr>
      <w:r w:rsidRPr="003E7E66">
        <w:rPr>
          <w:rStyle w:val="Refdenotaalpie"/>
        </w:rPr>
        <w:footnoteRef/>
      </w:r>
      <w:r w:rsidRPr="003E7E66">
        <w:t xml:space="preserve"> Con posterioridad al decreto de febrero dado por Floridablanca en Cádiz no logra licencia ninguno de los proyectos envia</w:t>
      </w:r>
      <w:r w:rsidRPr="003E7E66">
        <w:softHyphen/>
        <w:t xml:space="preserve">dos al Consejo de Castilla y al Príncipe de la Paz. Aguilar Piñal (1979: 8-9) recoge noticias sobre nueve expedientes denegados, a los que habría que añadir el del </w:t>
      </w:r>
      <w:r w:rsidRPr="003E7E66">
        <w:rPr>
          <w:i/>
          <w:iCs/>
        </w:rPr>
        <w:t xml:space="preserve">Diario Curioso y de Comercio de Cádiz </w:t>
      </w:r>
      <w:r w:rsidRPr="003E7E66">
        <w:t>(1796) del barón de la Bruère.</w:t>
      </w:r>
    </w:p>
  </w:footnote>
  <w:footnote w:id="13">
    <w:p w:rsidR="003E7E66" w:rsidRPr="003E7E66" w:rsidRDefault="003E7E66" w:rsidP="001B2384">
      <w:pPr>
        <w:pStyle w:val="Textonotapie"/>
        <w:jc w:val="both"/>
      </w:pPr>
      <w:r w:rsidRPr="003E7E66">
        <w:rPr>
          <w:rStyle w:val="Refdenotaalpie"/>
        </w:rPr>
        <w:footnoteRef/>
      </w:r>
      <w:r w:rsidRPr="003E7E66">
        <w:t xml:space="preserve"> No nos detendremos aquí en esbozar la biografía de este singular autor que en el Trienio Liberal adoptará el nombre del ciudadano José Joaquín de Clararrosa. Los interesados pueden consultar al respecto Sánchez Hita (2006, 2007 y 2009b). Sobre el periódico puede consultarse Sánchez Hita (2007 y 2009a).</w:t>
      </w:r>
    </w:p>
  </w:footnote>
  <w:footnote w:id="14">
    <w:p w:rsidR="003E7E66" w:rsidRPr="003E7E66" w:rsidRDefault="003E7E66" w:rsidP="001B2384">
      <w:pPr>
        <w:pStyle w:val="Textonotapie"/>
        <w:jc w:val="both"/>
      </w:pPr>
      <w:r w:rsidRPr="003E7E66">
        <w:rPr>
          <w:rStyle w:val="Refdenotaalpie"/>
        </w:rPr>
        <w:footnoteRef/>
      </w:r>
      <w:r w:rsidRPr="003E7E66">
        <w:t xml:space="preserve"> Trujillo Bolio (2005) ha realizado un estudio específico sobre esta cabecera, al que debe sumarse igualmente el pionero estudio de Gullón y Portela (1994), entre otros. </w:t>
      </w:r>
    </w:p>
  </w:footnote>
  <w:footnote w:id="15">
    <w:p w:rsidR="003E7E66" w:rsidRPr="003E7E66" w:rsidRDefault="003E7E66" w:rsidP="001B2384">
      <w:pPr>
        <w:pStyle w:val="Textonotapie"/>
        <w:jc w:val="both"/>
      </w:pPr>
      <w:r w:rsidRPr="003E7E66">
        <w:rPr>
          <w:rStyle w:val="Refdenotaalpie"/>
        </w:rPr>
        <w:footnoteRef/>
      </w:r>
      <w:r w:rsidRPr="003E7E66">
        <w:t xml:space="preserve"> Sobre la prensa en Cádiz a finales del Siglo XVIII puede consultarse Sánchez Hita (2007) donde se trata de manera específica, así como los estudios generales y catálogos que se citan en la bibliografía de este trabajo.</w:t>
      </w:r>
    </w:p>
  </w:footnote>
  <w:footnote w:id="16">
    <w:p w:rsidR="003E7E66" w:rsidRPr="003E7E66" w:rsidRDefault="003E7E66" w:rsidP="001B2384">
      <w:pPr>
        <w:pStyle w:val="Textonotapie"/>
        <w:jc w:val="both"/>
      </w:pPr>
      <w:r w:rsidRPr="003E7E66">
        <w:rPr>
          <w:rStyle w:val="Refdenotaalpie"/>
        </w:rPr>
        <w:footnoteRef/>
      </w:r>
      <w:r w:rsidRPr="003E7E66">
        <w:t xml:space="preserve"> El documento se conserva en el AHN, </w:t>
      </w:r>
      <w:r w:rsidRPr="003E7E66">
        <w:rPr>
          <w:i/>
          <w:iCs/>
        </w:rPr>
        <w:t>Consejos</w:t>
      </w:r>
      <w:r w:rsidRPr="003E7E66">
        <w:t>, leg. 5566, exp. 100 y ha sido reproducido por González Pa</w:t>
      </w:r>
      <w:r w:rsidRPr="003E7E66">
        <w:softHyphen/>
        <w:t>lencia (1935: T. III, 64-66).</w:t>
      </w:r>
    </w:p>
  </w:footnote>
  <w:footnote w:id="17">
    <w:p w:rsidR="003E7E66" w:rsidRPr="003E7E66" w:rsidRDefault="003E7E66" w:rsidP="001B2384">
      <w:pPr>
        <w:pStyle w:val="Textonotapie"/>
        <w:jc w:val="both"/>
      </w:pPr>
      <w:r w:rsidRPr="003E7E66">
        <w:rPr>
          <w:rStyle w:val="Refdenotaalpie"/>
        </w:rPr>
        <w:footnoteRef/>
      </w:r>
      <w:r w:rsidRPr="003E7E66">
        <w:t xml:space="preserve"> La documentación de archivo relativa a este impreso se custodia en el AHN, </w:t>
      </w:r>
      <w:r w:rsidRPr="003E7E66">
        <w:rPr>
          <w:i/>
        </w:rPr>
        <w:t>Consejos</w:t>
      </w:r>
      <w:r w:rsidRPr="003E7E66">
        <w:t>, leg. 5566, exp. 100; en las Actas Capitulares, de los años 1801 y 1802, conservadas en el AHMC, libros 10157, en el cabildo 2 de diciembre de 1801, fols. 632v.-633r. y en el de cabildo de 22 de diciembre de 180, fols. 697v.-705r.; y en el libro 10158, en el cabildo 16 de septiembre de 1802, fols. 547r.-557v. Una aproximación a dichos textos puede verse en Sánchez Hita (2003).</w:t>
      </w:r>
    </w:p>
  </w:footnote>
  <w:footnote w:id="18">
    <w:p w:rsidR="003E7E66" w:rsidRPr="003E7E66" w:rsidRDefault="003E7E66" w:rsidP="001B2384">
      <w:pPr>
        <w:pStyle w:val="Textonotapie"/>
        <w:jc w:val="both"/>
      </w:pPr>
      <w:r w:rsidRPr="003E7E66">
        <w:rPr>
          <w:rStyle w:val="Refdenotaalpie"/>
        </w:rPr>
        <w:footnoteRef/>
      </w:r>
      <w:r w:rsidRPr="003E7E66">
        <w:t xml:space="preserve"> Las solicitudes y demás se conservan en AHN, </w:t>
      </w:r>
      <w:r w:rsidRPr="003E7E66">
        <w:rPr>
          <w:i/>
          <w:iCs/>
        </w:rPr>
        <w:t>Consejos</w:t>
      </w:r>
      <w:r w:rsidRPr="003E7E66">
        <w:t xml:space="preserve">, leg. 5566, exp. 100, en relación con las mismas pueden verse Larriba (2007) y Sánchez Hita (2003 y 2007). El prospecto con el que dio inicio el </w:t>
      </w:r>
      <w:r w:rsidRPr="003E7E66">
        <w:rPr>
          <w:i/>
        </w:rPr>
        <w:t>Diario Mercantil</w:t>
      </w:r>
      <w:r w:rsidRPr="003E7E66">
        <w:t xml:space="preserve"> puede consultarse en Sánchez Hita (2008: 48).</w:t>
      </w:r>
    </w:p>
  </w:footnote>
  <w:footnote w:id="19">
    <w:p w:rsidR="003E7E66" w:rsidRPr="003E7E66" w:rsidRDefault="003E7E66" w:rsidP="001B2384">
      <w:pPr>
        <w:pStyle w:val="Textonotapie"/>
        <w:jc w:val="both"/>
      </w:pPr>
      <w:r w:rsidRPr="003E7E66">
        <w:rPr>
          <w:rStyle w:val="Refdenotaalpie"/>
        </w:rPr>
        <w:footnoteRef/>
      </w:r>
      <w:r w:rsidRPr="003E7E66">
        <w:t xml:space="preserve"> El texto remitido desde el Ayuntamiento al Consejo se conserva en el AHN, </w:t>
      </w:r>
      <w:r w:rsidRPr="003E7E66">
        <w:rPr>
          <w:i/>
          <w:iCs/>
        </w:rPr>
        <w:t>Consejos</w:t>
      </w:r>
      <w:r w:rsidRPr="003E7E66">
        <w:t>, leg. 5566, exp. 100. El tema se trató en el tercer punto del cabildo del 2 de diciembre de 1801, tal y como consta en las Actas Capitulares, AHMC, libro 10157, fols. 704v.-705r.</w:t>
      </w:r>
    </w:p>
  </w:footnote>
  <w:footnote w:id="20">
    <w:p w:rsidR="003E7E66" w:rsidRPr="003E7E66" w:rsidRDefault="003E7E66" w:rsidP="001B2384">
      <w:pPr>
        <w:pStyle w:val="Textonotapie"/>
        <w:jc w:val="both"/>
      </w:pPr>
      <w:r w:rsidRPr="003E7E66">
        <w:rPr>
          <w:rStyle w:val="Refdenotaalpie"/>
        </w:rPr>
        <w:footnoteRef/>
      </w:r>
      <w:r w:rsidRPr="003E7E66">
        <w:t xml:space="preserve"> Los datos del cabildo se conservan en las Actas Capitulares custodiadas en el AHMC, libro 10158, fols. 547r.-557v. Ramos Santana (1987: 8) da la fecha del 2 de septiembre de 1802 como la de concesión de la licencia, por ser esta en la que se notifica a las autoridades locales.</w:t>
      </w:r>
    </w:p>
  </w:footnote>
  <w:footnote w:id="21">
    <w:p w:rsidR="003E7E66" w:rsidRPr="003E7E66" w:rsidRDefault="003E7E66" w:rsidP="001B2384">
      <w:pPr>
        <w:pStyle w:val="Textonotapie"/>
        <w:jc w:val="both"/>
      </w:pPr>
      <w:r w:rsidRPr="003E7E66">
        <w:rPr>
          <w:rStyle w:val="Refdenotaalpie"/>
        </w:rPr>
        <w:footnoteRef/>
      </w:r>
      <w:r w:rsidRPr="003E7E66">
        <w:t xml:space="preserve"> Este recogería el testigo de Lacroix, hasta que en julio de 1834 fuese reemplazado por Manuel María Barleta, según consta en la documentación conservada en el AHPC, </w:t>
      </w:r>
      <w:r w:rsidRPr="003E7E66">
        <w:rPr>
          <w:i/>
          <w:iCs/>
        </w:rPr>
        <w:t>Gobernación Civil</w:t>
      </w:r>
      <w:r w:rsidRPr="003E7E66">
        <w:rPr>
          <w:iCs/>
        </w:rPr>
        <w:t xml:space="preserve">, Caja 113, exp. 13. </w:t>
      </w:r>
    </w:p>
  </w:footnote>
  <w:footnote w:id="22">
    <w:p w:rsidR="003E7E66" w:rsidRPr="003E7E66" w:rsidRDefault="003E7E66" w:rsidP="001B2384">
      <w:pPr>
        <w:pStyle w:val="Textonotapie"/>
        <w:jc w:val="both"/>
      </w:pPr>
      <w:r w:rsidRPr="003E7E66">
        <w:rPr>
          <w:rStyle w:val="Refdenotaalpie"/>
        </w:rPr>
        <w:footnoteRef/>
      </w:r>
      <w:r w:rsidRPr="003E7E66">
        <w:t xml:space="preserve"> Este prospecto se encuentra encuadernado entre el nº 120 del sábado 30 de abril de 1803 y el nº 1 del sábado 1 de mayo de 1803 en la colección de la BPC. Al terminar el año de 1802 se inserta uno nuevo en el que no figura nada acerca del</w:t>
      </w:r>
      <w:r w:rsidRPr="003E7E66">
        <w:rPr>
          <w:i/>
          <w:iCs/>
        </w:rPr>
        <w:t xml:space="preserve"> Correo de las Damas</w:t>
      </w:r>
      <w:r w:rsidRPr="003E7E66">
        <w:t>. Se pueden leer en Sánchez Hita (2008: 47).</w:t>
      </w:r>
    </w:p>
  </w:footnote>
  <w:footnote w:id="23">
    <w:p w:rsidR="003E7E66" w:rsidRPr="003E7E66" w:rsidRDefault="003E7E66" w:rsidP="001B2384">
      <w:pPr>
        <w:pStyle w:val="Textonotapie"/>
        <w:jc w:val="both"/>
      </w:pPr>
      <w:r w:rsidRPr="003E7E66">
        <w:rPr>
          <w:rStyle w:val="Refdenotaalpie"/>
        </w:rPr>
        <w:footnoteRef/>
      </w:r>
      <w:r w:rsidRPr="003E7E66">
        <w:t xml:space="preserve"> Puede consultarse también Aguilar Piñal (1978: 39-40), quien indica que la única noticia que se tiene del proyecto es la que cita Eugenio Eguizábal en </w:t>
      </w:r>
      <w:r w:rsidRPr="003E7E66">
        <w:rPr>
          <w:i/>
          <w:iCs/>
        </w:rPr>
        <w:t>Apuntes para una historia de la legislación española sobre imprenta</w:t>
      </w:r>
      <w:r w:rsidRPr="003E7E66">
        <w:t>, Madrid, 1879, p. 44.</w:t>
      </w:r>
    </w:p>
  </w:footnote>
  <w:footnote w:id="24">
    <w:p w:rsidR="003E7E66" w:rsidRPr="003E7E66" w:rsidRDefault="003E7E66" w:rsidP="001B2384">
      <w:pPr>
        <w:pStyle w:val="Textonotapie"/>
        <w:jc w:val="both"/>
      </w:pPr>
      <w:r w:rsidRPr="003E7E66">
        <w:rPr>
          <w:rStyle w:val="Refdenotaalpie"/>
        </w:rPr>
        <w:footnoteRef/>
      </w:r>
      <w:r w:rsidRPr="003E7E66">
        <w:t xml:space="preserve">Aguilar Piñal (1978: 43) cita la localización del expediente y el primer número manuscrito en AHN, </w:t>
      </w:r>
      <w:r w:rsidRPr="003E7E66">
        <w:rPr>
          <w:i/>
        </w:rPr>
        <w:t>Consejos</w:t>
      </w:r>
      <w:r w:rsidRPr="003E7E66">
        <w:t>, leg. 5566, exp. 59; pero según indica González Palencia (1935: T. I, CLVI) son seis números, tal y como corrobora Mónica Bolufer Peruga, que corrobora que se enviaron al Consejo seis números más el prospecto, y transcribe este último (1995: 51-57).</w:t>
      </w:r>
    </w:p>
  </w:footnote>
  <w:footnote w:id="25">
    <w:p w:rsidR="003E7E66" w:rsidRPr="003E7E66" w:rsidRDefault="003E7E66" w:rsidP="001B2384">
      <w:pPr>
        <w:pStyle w:val="Textonotapie"/>
        <w:jc w:val="both"/>
      </w:pPr>
      <w:r w:rsidRPr="003E7E66">
        <w:rPr>
          <w:rStyle w:val="Refdenotaalpie"/>
        </w:rPr>
        <w:footnoteRef/>
      </w:r>
      <w:r w:rsidRPr="003E7E66">
        <w:t xml:space="preserve">El expediente lo ubica Aguilar Piñal en AHN, </w:t>
      </w:r>
      <w:r w:rsidRPr="003E7E66">
        <w:rPr>
          <w:i/>
        </w:rPr>
        <w:t>Consejos</w:t>
      </w:r>
      <w:r w:rsidRPr="003E7E66">
        <w:t xml:space="preserve">, leg. 5567, exp. 5 (1978: 42), y lo reproduce González Palencia (1935: T. III, 74-75). </w:t>
      </w:r>
    </w:p>
  </w:footnote>
  <w:footnote w:id="26">
    <w:p w:rsidR="003E7E66" w:rsidRPr="003E7E66" w:rsidRDefault="003E7E66" w:rsidP="001B2384">
      <w:pPr>
        <w:pStyle w:val="Textonotapie"/>
        <w:jc w:val="both"/>
      </w:pPr>
      <w:r w:rsidRPr="003E7E66">
        <w:rPr>
          <w:rStyle w:val="Refdenotaalpie"/>
        </w:rPr>
        <w:footnoteRef/>
      </w:r>
      <w:r w:rsidRPr="003E7E66">
        <w:t xml:space="preserve"> Es posible conocer cuándo empezó su vida gracias a la advertencia contenida en el número dos, que apunta una modificación del plan original de este modo: «</w:t>
      </w:r>
      <w:r w:rsidRPr="003E7E66">
        <w:rPr>
          <w:i/>
        </w:rPr>
        <w:t xml:space="preserve">Advertencia. </w:t>
      </w:r>
      <w:r w:rsidRPr="003E7E66">
        <w:t xml:space="preserve">Habiendo visto que el número de pliegos que correspondían salir en el tiempo de cuatro meses harían un Tomo demasiado abultado, se ha determinado de que se componga cada uno de los que salgan en delante de tres meses, y habiendo principiado en primero de Tomos regularmente proporcionados». Con frecuencia se ha dado como fecha de fin de la tirada de este periódico la de 1807, debido a que la que parecía ser la única colección completa, la de la Universidad de Connecticut, concluía en dicho año, presentando 15 volúmenes, como ya se ha apuntado. Sin embargo el acceso a los ejemplares de Manuel Ravina Martín, que llegan hasta el tomo XVII en el que explícitamente se incluye un «FIN» cerrando las planas, permite establecer que concluye en junio de 1808, al estar integrados los cuadernos por la producción de tres meses. En el </w:t>
      </w:r>
      <w:r w:rsidRPr="003E7E66">
        <w:rPr>
          <w:i/>
        </w:rPr>
        <w:t>Diario Mercantil</w:t>
      </w:r>
      <w:r w:rsidRPr="003E7E66">
        <w:t xml:space="preserve"> nº 32 del 1 de febrero de 1812 se anuncia la venta de la colección completa del </w:t>
      </w:r>
      <w:r w:rsidRPr="003E7E66">
        <w:rPr>
          <w:i/>
        </w:rPr>
        <w:t>Correo de las Damas</w:t>
      </w:r>
      <w:r w:rsidRPr="003E7E66">
        <w:t xml:space="preserve">: «En la imprenta de este Diario darán razón de un sujeto que vende la obra completa, titulada, </w:t>
      </w:r>
      <w:r w:rsidRPr="003E7E66">
        <w:rPr>
          <w:i/>
        </w:rPr>
        <w:t>Correo de las Damas</w:t>
      </w:r>
      <w:r w:rsidRPr="003E7E66">
        <w:t>, que con tanto aprecio se publicaba en esta ciudad, por el precio de la suscripción: se compone de 17 tomos en 8º».</w:t>
      </w:r>
    </w:p>
  </w:footnote>
  <w:footnote w:id="27">
    <w:p w:rsidR="003E7E66" w:rsidRPr="003E7E66" w:rsidRDefault="003E7E66" w:rsidP="001B2384">
      <w:pPr>
        <w:pStyle w:val="Textonotapie"/>
        <w:jc w:val="both"/>
      </w:pPr>
      <w:r w:rsidRPr="003E7E66">
        <w:rPr>
          <w:rStyle w:val="Refdenotaalpie"/>
        </w:rPr>
        <w:footnoteRef/>
      </w:r>
      <w:r w:rsidRPr="003E7E66">
        <w:t xml:space="preserve"> Este era el mismo lema que aparecía en el grabado de la cabecera del </w:t>
      </w:r>
      <w:r w:rsidRPr="003E7E66">
        <w:rPr>
          <w:i/>
        </w:rPr>
        <w:t>Correo de Cádiz</w:t>
      </w:r>
      <w:r w:rsidRPr="003E7E66">
        <w:t>, lo que vincula una vez más ambas empresas.</w:t>
      </w:r>
    </w:p>
  </w:footnote>
  <w:footnote w:id="28">
    <w:p w:rsidR="003E7E66" w:rsidRPr="003E7E66" w:rsidRDefault="003E7E66" w:rsidP="001B2384">
      <w:pPr>
        <w:pStyle w:val="Textonotapie"/>
        <w:jc w:val="both"/>
        <w:rPr>
          <w:i/>
        </w:rPr>
      </w:pPr>
      <w:r w:rsidRPr="003E7E66">
        <w:rPr>
          <w:rStyle w:val="Refdenotaalpie"/>
        </w:rPr>
        <w:footnoteRef/>
      </w:r>
      <w:r w:rsidRPr="003E7E66">
        <w:t xml:space="preserve"> [Nota presente en el original]. </w:t>
      </w:r>
      <w:r w:rsidRPr="003E7E66">
        <w:rPr>
          <w:i/>
        </w:rPr>
        <w:t>Así como la Crítica corrige</w:t>
      </w:r>
    </w:p>
    <w:p w:rsidR="003E7E66" w:rsidRPr="003E7E66" w:rsidRDefault="003E7E66" w:rsidP="001B2384">
      <w:pPr>
        <w:pStyle w:val="Textonotapie"/>
        <w:jc w:val="both"/>
        <w:rPr>
          <w:i/>
        </w:rPr>
      </w:pPr>
      <w:r w:rsidRPr="003E7E66">
        <w:rPr>
          <w:i/>
        </w:rPr>
        <w:tab/>
      </w:r>
      <w:r w:rsidRPr="003E7E66">
        <w:rPr>
          <w:i/>
        </w:rPr>
        <w:tab/>
      </w:r>
      <w:r w:rsidRPr="003E7E66">
        <w:rPr>
          <w:i/>
        </w:rPr>
        <w:tab/>
        <w:t>La Sátira desdora y vilipendia,</w:t>
      </w:r>
    </w:p>
    <w:p w:rsidR="003E7E66" w:rsidRPr="003E7E66" w:rsidRDefault="003E7E66" w:rsidP="001B2384">
      <w:pPr>
        <w:pStyle w:val="Textonotapie"/>
        <w:jc w:val="both"/>
        <w:rPr>
          <w:i/>
        </w:rPr>
      </w:pPr>
      <w:r w:rsidRPr="003E7E66">
        <w:rPr>
          <w:i/>
        </w:rPr>
        <w:tab/>
      </w:r>
      <w:r w:rsidRPr="003E7E66">
        <w:rPr>
          <w:i/>
        </w:rPr>
        <w:tab/>
      </w:r>
      <w:r w:rsidRPr="003E7E66">
        <w:rPr>
          <w:i/>
        </w:rPr>
        <w:tab/>
        <w:t>Y de Crítica a Sátira es forzoso</w:t>
      </w:r>
    </w:p>
    <w:p w:rsidR="003E7E66" w:rsidRPr="003E7E66" w:rsidRDefault="003E7E66" w:rsidP="001B2384">
      <w:pPr>
        <w:pStyle w:val="Textonotapie"/>
        <w:jc w:val="both"/>
        <w:rPr>
          <w:i/>
        </w:rPr>
      </w:pPr>
      <w:r w:rsidRPr="003E7E66">
        <w:rPr>
          <w:i/>
        </w:rPr>
        <w:tab/>
      </w:r>
      <w:r w:rsidRPr="003E7E66">
        <w:rPr>
          <w:i/>
        </w:rPr>
        <w:tab/>
      </w:r>
      <w:r w:rsidRPr="003E7E66">
        <w:rPr>
          <w:i/>
        </w:rPr>
        <w:tab/>
        <w:t>Distinguir en sus usos diferencia.</w:t>
      </w:r>
      <w:r w:rsidRPr="003E7E66">
        <w:rPr>
          <w:i/>
        </w:rPr>
        <w:tab/>
      </w:r>
    </w:p>
  </w:footnote>
  <w:footnote w:id="29">
    <w:p w:rsidR="003E7E66" w:rsidRPr="003E7E66" w:rsidRDefault="003E7E66" w:rsidP="001B2384">
      <w:pPr>
        <w:pStyle w:val="Textonotapie"/>
        <w:jc w:val="both"/>
        <w:rPr>
          <w:i/>
        </w:rPr>
      </w:pPr>
      <w:r w:rsidRPr="003E7E66">
        <w:rPr>
          <w:rStyle w:val="Refdenotaalpie"/>
        </w:rPr>
        <w:footnoteRef/>
      </w:r>
      <w:r w:rsidRPr="003E7E66">
        <w:t xml:space="preserve"> [Nota presente en el original]. </w:t>
      </w:r>
      <w:r w:rsidRPr="003E7E66">
        <w:rPr>
          <w:i/>
        </w:rPr>
        <w:t>En Alemania el año de 1678.</w:t>
      </w:r>
    </w:p>
  </w:footnote>
  <w:footnote w:id="30">
    <w:p w:rsidR="003E7E66" w:rsidRPr="003E7E66" w:rsidRDefault="003E7E66" w:rsidP="001B2384">
      <w:pPr>
        <w:pStyle w:val="Textonotapie"/>
        <w:jc w:val="both"/>
      </w:pPr>
      <w:r w:rsidRPr="003E7E66">
        <w:rPr>
          <w:rStyle w:val="Refdenotaalpie"/>
        </w:rPr>
        <w:footnoteRef/>
      </w:r>
      <w:r w:rsidRPr="003E7E66">
        <w:t xml:space="preserve"> Esta advertencia se reiterará en el </w:t>
      </w:r>
      <w:r w:rsidRPr="003E7E66">
        <w:rPr>
          <w:i/>
        </w:rPr>
        <w:t>Diario Mercantil</w:t>
      </w:r>
      <w:r w:rsidRPr="003E7E66">
        <w:t xml:space="preserve"> nº 3 del jueves 3 de enero de 1805. En los años siguientes hasta su cese tampoco se indican otras modificaciones respecto a su comercialización. En 1806 entre los meses de octubre y noviembre figuran estos avisos: </w:t>
      </w:r>
      <w:r w:rsidRPr="003E7E66">
        <w:rPr>
          <w:i/>
          <w:iCs/>
        </w:rPr>
        <w:t xml:space="preserve">Diario Mercantil </w:t>
      </w:r>
      <w:r w:rsidRPr="003E7E66">
        <w:t xml:space="preserve">nº 39 del domingo 19 de octubre de 1806: «Deseando satisfacer al deseo del público de esta ciudad, desde mañana estará el </w:t>
      </w:r>
      <w:r w:rsidRPr="003E7E66">
        <w:rPr>
          <w:i/>
          <w:iCs/>
        </w:rPr>
        <w:t>Diario Mercantil</w:t>
      </w:r>
      <w:r w:rsidRPr="003E7E66">
        <w:t xml:space="preserve"> en el despacho de la Imprenta de la Ciudad, calle de Guanteros, esquina de las Flores, para los que no estén suscriptos, a seis cuartos cada ejemplar; y en el mismo despacho se recibirán las suscripciones para este periódico y para el del </w:t>
      </w:r>
      <w:r w:rsidRPr="003E7E66">
        <w:rPr>
          <w:i/>
          <w:iCs/>
        </w:rPr>
        <w:t>Correo de las Damas</w:t>
      </w:r>
      <w:r w:rsidRPr="003E7E66">
        <w:t xml:space="preserve">, a los precios ya anunciados, tanto para esta plaza como para las provincias» (196). En el </w:t>
      </w:r>
      <w:r w:rsidRPr="003E7E66">
        <w:rPr>
          <w:i/>
          <w:iCs/>
        </w:rPr>
        <w:t xml:space="preserve">Diario Mercantil </w:t>
      </w:r>
      <w:r w:rsidRPr="003E7E66">
        <w:t xml:space="preserve">nº 9 del domingo 9 de noviembre de 1806, se encuentra esta «Advertencia»: «Habiendo mudado los repartidores para la distribución de los periódicos </w:t>
      </w:r>
      <w:r w:rsidRPr="003E7E66">
        <w:rPr>
          <w:i/>
          <w:iCs/>
        </w:rPr>
        <w:t>Diario Mercantil y Correo de las Damas</w:t>
      </w:r>
      <w:r w:rsidRPr="003E7E66">
        <w:t xml:space="preserve"> a los señores suscriptores; y habiéndose extraviado una de las listas, es dable que haya habido alguna falta desde el primero de este mes de noviembre; por lo que se suplica a las personas que estén en este caso, se sirvan avisar a la Imprenta del Diario Plazuela de las Tablas, o en su despacho de la calle de Guanteros con las señas correspondientes para que se le completen los nuevos salidos este mes, y se continúe en adelante (280). En el </w:t>
      </w:r>
      <w:r w:rsidRPr="003E7E66">
        <w:rPr>
          <w:i/>
          <w:iCs/>
        </w:rPr>
        <w:t>Diario Mercantil</w:t>
      </w:r>
      <w:r w:rsidRPr="003E7E66">
        <w:t xml:space="preserve"> n.º 86 del martes 25 de noviembre de 1806, «Aviso»: «Habiendo estado otro repartiendo los periódicos, </w:t>
      </w:r>
      <w:r w:rsidRPr="003E7E66">
        <w:rPr>
          <w:i/>
          <w:iCs/>
        </w:rPr>
        <w:t xml:space="preserve">Diario Mercantil y Correo de las Damas, </w:t>
      </w:r>
      <w:r w:rsidRPr="003E7E66">
        <w:t>interinamente: (por ciertos asuntos que tenían ocupado al antiguo repartidor Don Tomás Vinuesa) se hace saber que ha vuelto a esta comisión, para que cuando se presente con los recibos se reconozca es legítimamente» (344) (Sánchez Hita, 2003: n. 16).</w:t>
      </w:r>
    </w:p>
  </w:footnote>
  <w:footnote w:id="31">
    <w:p w:rsidR="003E7E66" w:rsidRPr="003E7E66" w:rsidRDefault="003E7E66" w:rsidP="001B2384">
      <w:pPr>
        <w:pStyle w:val="Textonotapie"/>
        <w:jc w:val="both"/>
      </w:pPr>
      <w:r w:rsidRPr="003E7E66">
        <w:rPr>
          <w:rStyle w:val="Refdenotaalpie"/>
        </w:rPr>
        <w:footnoteRef/>
      </w:r>
      <w:r w:rsidRPr="003E7E66">
        <w:t xml:space="preserve"> Sobre la solicitud de este periódico, custodiada en AHN, </w:t>
      </w:r>
      <w:r w:rsidRPr="003E7E66">
        <w:rPr>
          <w:i/>
        </w:rPr>
        <w:t>Consejos</w:t>
      </w:r>
      <w:r w:rsidRPr="003E7E66">
        <w:t>, 12006, exp. 27, y el contexto concreto en el que se produce puede verse Sánchez Hita (2012).</w:t>
      </w:r>
    </w:p>
  </w:footnote>
  <w:footnote w:id="32">
    <w:p w:rsidR="003E7E66" w:rsidRPr="003E7E66" w:rsidRDefault="003E7E66" w:rsidP="001B2384">
      <w:pPr>
        <w:pStyle w:val="Textonotapie"/>
        <w:jc w:val="both"/>
      </w:pPr>
      <w:r w:rsidRPr="003E7E66">
        <w:rPr>
          <w:rStyle w:val="Refdenotaalpie"/>
        </w:rPr>
        <w:footnoteRef/>
      </w:r>
      <w:r w:rsidRPr="003E7E66">
        <w:t xml:space="preserve"> Solo hemos podido localizar en la Biblioteca Provincial de Cádiz un ejemplar de este texto. El folleto se conserva en C70-3 y está muy deteriorado, lo que hace que algunas palabras resulten del todo ilegibles, presenta 16 páginas en 8º, y aparece un tanto desordenado y tal vez puede que le falten algunas páginas. </w:t>
      </w:r>
    </w:p>
  </w:footnote>
  <w:footnote w:id="33">
    <w:p w:rsidR="003E7E66" w:rsidRPr="003E7E66" w:rsidRDefault="003E7E66" w:rsidP="001B2384">
      <w:pPr>
        <w:pStyle w:val="Textonotapie"/>
        <w:jc w:val="both"/>
      </w:pPr>
      <w:r w:rsidRPr="003E7E66">
        <w:rPr>
          <w:rStyle w:val="Refdenotaalpie"/>
        </w:rPr>
        <w:footnoteRef/>
      </w:r>
      <w:r w:rsidRPr="003E7E66">
        <w:t xml:space="preserve"> Palabra ilegible por encontrarse muy deteriorado el original.</w:t>
      </w:r>
    </w:p>
  </w:footnote>
  <w:footnote w:id="34">
    <w:p w:rsidR="003E7E66" w:rsidRPr="003E7E66" w:rsidRDefault="003E7E66" w:rsidP="001B2384">
      <w:pPr>
        <w:pStyle w:val="Textonotapie"/>
        <w:jc w:val="both"/>
        <w:rPr>
          <w:color w:val="FF0000"/>
        </w:rPr>
      </w:pPr>
      <w:r w:rsidRPr="003E7E66">
        <w:rPr>
          <w:rStyle w:val="Refdenotaalpie"/>
        </w:rPr>
        <w:footnoteRef/>
      </w:r>
      <w:r w:rsidRPr="003E7E66">
        <w:t xml:space="preserve"> [Nota presente en el original]. En el tomo primero página 180, por ejemplo, incluye una de las bellas producciones de Fray Diego González, y la firma B. B.</w:t>
      </w:r>
    </w:p>
  </w:footnote>
  <w:footnote w:id="35">
    <w:p w:rsidR="003E7E66" w:rsidRPr="003E7E66" w:rsidRDefault="003E7E66" w:rsidP="001B2384">
      <w:pPr>
        <w:pStyle w:val="Textonotapie"/>
        <w:jc w:val="both"/>
      </w:pPr>
      <w:r w:rsidRPr="003E7E66">
        <w:rPr>
          <w:rStyle w:val="Refdenotaalpie"/>
        </w:rPr>
        <w:footnoteRef/>
      </w:r>
      <w:r w:rsidRPr="003E7E66">
        <w:t xml:space="preserve"> En el segundo de los prólogos mencionados, cuando el barón se queja del excesivo «uso» que se hace de los ejemplares, perjudicando las necesarias suscripciones, alude a la remisión de parte de los ejemplares impresos a América: «[…] y que así que sale un número pase de mano en mano, de Casa en Casa, para leerlo, y hasta tal punto que llega a extraviársele al Suscriptor a quien tiene el editor que complementarlo después, con perjuicio de descabalar los juegos sobrantes que se tienen para remitir a Indias?».</w:t>
      </w:r>
    </w:p>
  </w:footnote>
  <w:footnote w:id="36">
    <w:p w:rsidR="003E7E66" w:rsidRPr="003E7E66" w:rsidRDefault="003E7E66" w:rsidP="001B2384">
      <w:pPr>
        <w:pStyle w:val="Textonotapie"/>
        <w:contextualSpacing/>
        <w:jc w:val="both"/>
      </w:pPr>
      <w:r w:rsidRPr="003E7E66">
        <w:rPr>
          <w:rStyle w:val="Refdenotaalpie"/>
        </w:rPr>
        <w:footnoteRef/>
      </w:r>
      <w:r w:rsidRPr="003E7E66">
        <w:t xml:space="preserve"> Por razones de espacio ofrecemos </w:t>
      </w:r>
      <w:r w:rsidRPr="003E7E66">
        <w:rPr>
          <w:i/>
        </w:rPr>
        <w:t xml:space="preserve">grosso modo </w:t>
      </w:r>
      <w:r w:rsidRPr="003E7E66">
        <w:t>el reparto de páginas de cada cuaderno, atendiendo a aquellos errores que se mantienen y que afectan por ello al volumen total de páginas que figura al final de cada volumen. Indicamos entre corchetes el número que realmente debería figurar.</w:t>
      </w:r>
    </w:p>
  </w:footnote>
  <w:footnote w:id="37">
    <w:p w:rsidR="003E7E66" w:rsidRPr="003E7E66" w:rsidRDefault="003E7E66" w:rsidP="001B2384">
      <w:pPr>
        <w:pStyle w:val="Textonotapie"/>
        <w:contextualSpacing/>
        <w:jc w:val="both"/>
      </w:pPr>
      <w:r w:rsidRPr="003E7E66">
        <w:rPr>
          <w:rStyle w:val="Refdenotaalpie"/>
        </w:rPr>
        <w:footnoteRef/>
      </w:r>
      <w:r w:rsidRPr="003E7E66">
        <w:t xml:space="preserve"> Prólogo, 6 pp.; nº 1, pp. 1-12; nº 2, pp. 13-18 [28]; nº 3, pp. 19-34; nº 4, pp. 35-50; nº 5, pp. 51-66; nº 6, pp. 67-82; nº 7, pp. 83-98; nº 8, pp. 99-114; nº 9, pp. 115-130; nº 10, pp. 131-146; nº 11, pp. 147-162; nº 12, pp. 163-178; nº 13, pp. 179-194; nº 14, pp. 195-210; nº 15, pp. 211-226; nº 16, pp. 227-242; nº 17, pp. 243-258; nº 18, pp. 259-274; nº 19, pp. 275-290; nº 20, pp. 291-306; nº 21, pp. 307-322; nº 22, pp. 323-338; nº 23, pp. 339-354; nº 24, pp. 355-370. Lista de suscriptores 8 pp.; índice 6 pp.</w:t>
      </w:r>
    </w:p>
  </w:footnote>
  <w:footnote w:id="38">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Existen algunos fallos en la paginación que hacen que parezca que el tomo tiene más páginas de las que realmente lo componen. De manera concreta los distintos números presentan la siguiente paginación </w:t>
      </w:r>
      <w:r w:rsidRPr="003E7E66">
        <w:rPr>
          <w:rFonts w:ascii="Times New Roman" w:hAnsi="Times New Roman"/>
          <w:sz w:val="20"/>
          <w:szCs w:val="20"/>
          <w:lang w:val="es-ES_tradnl"/>
        </w:rPr>
        <w:t>nº 1 pp. 1-16, nº 2 pp. 17-32 nº 3, pp. 33-48, nº 4, pp. 49-64, nº 5, pp. 65-80, nº 6 pp. 81-96, nº 7 pp. 97-112, nº 8 pp. 113-128, nº 9 pp. 129-144, nº 10 pp. 145-160, nº 11 pp. 161-176, nº 12 pp. 177-192, nº 14[13] pp. 193-208, nº 14 pp. 209-224, nº 15 pp. 225-240, nº 16 pp. 241-256, nº 17 pp. 257-272, nº 18 pp. 273-288, nº 19 pp. 289-304, nº 20 pp. 305-320, nº 21 pp. 321-356 [336], nº 22 pp. 357-372, nº 23 pp. 373-388.</w:t>
      </w:r>
    </w:p>
  </w:footnote>
  <w:footnote w:id="39">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Nuevamente se produce un error en la paginación, en este caso de manera concreta en el nº 15 donde debería aparecer 204 figura 104 y se continúa en los siguientes números. Los cuadernos presentan esta paginación: </w:t>
      </w:r>
      <w:r w:rsidRPr="003E7E66">
        <w:rPr>
          <w:rFonts w:ascii="Times New Roman" w:hAnsi="Times New Roman"/>
          <w:sz w:val="20"/>
          <w:szCs w:val="20"/>
          <w:lang w:val="es-ES_tradnl"/>
        </w:rPr>
        <w:t>nº 1 pp. 1-16, nº 2 pp. 17-32, nº 3 pp. 33-48, nº 4 pp. 49-64, nº 5 pp. 65-80, nº 6 pp. 81-96, nº 7 pp. 97-112, nº 8 pp. 113-128, nº 9 pp. 129-144, nº 10 pp. 145-160, nº 11 pp. 161-176, nº 12 pp. 177-192, nº 13 pp. 193-108, nº 14 pp. 109-124, nº 15 pp. 125-140, nº 16 pp. 141-156, nº 17 pp. 157-172, nº 18 pp. 173-188, nº 19: 189-104 [304], nº 20 pp. 105-120, nº 21 pp. 121-136, nº 22 pp. 137-152, nº 23 pp. 153-168, nº 24 pp. 169-184, nº 25 pp. 185-215. Al final de este volumen se corrige el error y se indica en una «nota» que «</w:t>
      </w:r>
      <w:r w:rsidRPr="003E7E66">
        <w:rPr>
          <w:rFonts w:ascii="Times New Roman" w:hAnsi="Times New Roman"/>
          <w:i/>
          <w:iCs/>
          <w:sz w:val="20"/>
          <w:szCs w:val="20"/>
          <w:lang w:val="es-ES_tradnl"/>
        </w:rPr>
        <w:t>Por equivocación están repetidas dos veces las páginas y debe ser 304</w:t>
      </w:r>
      <w:r w:rsidRPr="003E7E66">
        <w:rPr>
          <w:rFonts w:ascii="Times New Roman" w:hAnsi="Times New Roman"/>
          <w:iCs/>
          <w:sz w:val="20"/>
          <w:szCs w:val="20"/>
          <w:lang w:val="es-ES_tradnl"/>
        </w:rPr>
        <w:t>»</w:t>
      </w:r>
      <w:r w:rsidRPr="003E7E66">
        <w:rPr>
          <w:rFonts w:ascii="Times New Roman" w:hAnsi="Times New Roman"/>
          <w:i/>
          <w:iCs/>
          <w:sz w:val="20"/>
          <w:szCs w:val="20"/>
          <w:lang w:val="es-ES_tradnl"/>
        </w:rPr>
        <w:t>.</w:t>
      </w:r>
    </w:p>
  </w:footnote>
  <w:footnote w:id="40">
    <w:p w:rsidR="003E7E66" w:rsidRPr="003E7E66" w:rsidRDefault="003E7E66" w:rsidP="001B2384">
      <w:pPr>
        <w:spacing w:after="0" w:line="240" w:lineRule="auto"/>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N</w:t>
      </w:r>
      <w:r w:rsidRPr="003E7E66">
        <w:rPr>
          <w:rFonts w:ascii="Times New Roman" w:hAnsi="Times New Roman"/>
          <w:sz w:val="20"/>
          <w:szCs w:val="20"/>
          <w:lang w:val="es-ES_tradnl"/>
        </w:rPr>
        <w:t>º 1, pp. 1-16; nº 2, pp. 17-32; nº 3, pp. 33-48; nº 4, pp. 49-64; nº 5, pp. 65-80; nº 6, pp. 81-96; nº 7, pp. 97-112; nº 8, pp. 113-128; nº 9, pp. 129-144; nº 10, pp. 145-160; nº 11, pp. 161-176; nº 12, pp. 177-192; nº 13, pp. 193-208; nº 14, pp. 209-224; nº 15, pp. 225-240; nº 16, pp. 241-256; nº 17, pp. 257-272; nº 18, pp. 273-288; nº 19, pp. 289-304; nº 20, pp. 305-320; nº 21, pp. 321-336; nº 22, pp. 337-352; nº 23, pp. 353-368; nº 24, pp. 369-384; nº 25, pp. 385-400; nº 26, pp. 401-416.</w:t>
      </w:r>
    </w:p>
  </w:footnote>
  <w:footnote w:id="41">
    <w:p w:rsidR="003E7E66" w:rsidRPr="003E7E66" w:rsidRDefault="003E7E66" w:rsidP="001B2384">
      <w:pPr>
        <w:pStyle w:val="Sangradetextonormal"/>
        <w:spacing w:after="0" w:line="240" w:lineRule="auto"/>
        <w:ind w:left="0"/>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En este caso existe un error en la numeración del octavo número que debería concluir en la página 128 y no en la 228, la equivocación se mantiene en los siguientes ejemplares. La distribución es la siguiente: nº 1, pp. 1-16; nº 2, pp. 17-32; nº 3, pp. 33-48; nº 4, pp. 49-64; nº 5, pp. 65-80; nº 6, pp. 81-96; nº 7, pp. 97-112; nº 8, pp. 113-228[128]; nº 9, pp. 229-244; nº 10, pp. 245-260; nº 11, pp. 261-276; nº 12, pp. 277-292; nº 13, pp. 293-308; nº 14, pp. 309-324; nº 15, pp. 325-340; nº 16, pp. 341-350; nº 17, pp. 357-372; nº 18, pp. 373-388; nº 19, pp. 389-404; nº 20, pp. 405-420; nº 21, pp. 419-434; nº 22, pp. 435-450; nº 23, pp. 451-466; nº 24, pp. 467-482.</w:t>
      </w:r>
    </w:p>
  </w:footnote>
  <w:footnote w:id="42">
    <w:p w:rsidR="003E7E66" w:rsidRPr="003E7E66" w:rsidRDefault="003E7E66" w:rsidP="001B2384">
      <w:pPr>
        <w:pStyle w:val="Sangradetextonormal"/>
        <w:spacing w:after="0" w:line="240" w:lineRule="auto"/>
        <w:ind w:left="0"/>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39-64; nº 5, pp. 65-80; nº 6, pp. 81-96; nº 7, pp. 97-112; nº 8, pp. 113-128; nº 9, pp. 129-144; nº 10, pp. 145-304; nº 10, pp. 145-160; nº 11, pp. 161-176; nº 12, pp. 177-192; nº 13, pp. 193-208; nº 14, pp. 209-224; nº 15, pp. 225-241; nº 16, pp. 241-256; nº 17, pp. 257-272; nº 18, pp. 273-305; nº 20, pp. 305-320; nº 21, pp. 321-336; nº 22, pp. 337-352; nº 23, pp. 353-368; nº 24, pp. 369-384; nº 25 385-400.</w:t>
      </w:r>
    </w:p>
  </w:footnote>
  <w:footnote w:id="43">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17-37; nº 3, pp. 38-48; nº 4, pp. 49-64; nº 5, pp. 65-80; nº 6, pp. 81-96; nº 7, pp. 97-112; nº 8, pp. 113-128; nº 9, pp. 129-144; nº 10, pp. 145-160; nº 11, aunque por equivocación se le asigna de nuevo el número 10, pp. 161-176; nº 12, pp. 177-192; nº 13, pp. 193-208; nº 14, pp. 209-224; nº15, pp. 225-240; nº 16, pp. 241-256; nº 17, pp. 257-272; nº 18, pp. 273-288; nº 19 pp. 289-30; nº 20, pp. 305-320; nº 21, pp. 321-336; nº 22, pp. 337-[352]; el nº 23, no aparece señalado pero teniendo en cuenta el volumen habitual y que nos hace suponer que el nº 22 concluye en la página 352, su paginación estaría comprendida entre las planas 353-368; nº 24 pp. 369-384; nº 25, pp. 385-400.</w:t>
      </w:r>
    </w:p>
  </w:footnote>
  <w:footnote w:id="44">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pp.49-64; nº 5, pp. 65-80; nº 6, pp. 81-96; nº 7 pp. 97-112; nº 8, pp. 113-128; nº 9, pp.129-144; nº 10, pp. 145-160; nº 11, pp. 161-176; nº 12, pp. 177-192; nº 13, pp. 193-208; Nº14, pp. 209-224; nº 15, pp. 225-240; nº 16, pp. 241-256 [246]; nº 17, pp. 257-272; nº 18, pp. 273-288; nº 19, pp. 289-304; nº 19 [20], pp. 305-320; nº 21, pp. 321-336.</w:t>
      </w:r>
    </w:p>
  </w:footnote>
  <w:footnote w:id="45">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pp.1-16; nº 2, pp. 17-32; nº 3, pp. 33-48 [38]; nº 4, pp. 49-64; nº 5, pp. 65-80; nº 6, p 81-96; nº 7, pp. 97-112; nº 8, p.113-128; nº 9, pp. 129-144: nº 10, pp.145-160; nº 11, pp. 161-176; nº 12, pp. 177-208; nº 14, pp. 209-224; nº 15, pp. 225-240; nº 16, pp. 241-256; nº 17, pp. 257-272; nº 18, pp. 273-288; nº 19, pp. 289-304; nº 20, pp. 305-320; nº 21, pp. 321-336; nº 22 pp. 337-352; nº 23, pp. 353-368; nº 24, pp. 369-384; nº 25, pp. 385-400; nº 26, pp. 401-416; nº 27, pp. 417-432. </w:t>
      </w:r>
    </w:p>
  </w:footnote>
  <w:footnote w:id="46">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Sobre este volumen debemos advertir que el manejado, y que nos consta como el único conservado hasta la fecha de este estudio, carece de las cinco primeras entregas. Concretamente, este tomo undécimo comienza en su entrega nº 6, así es, a partir de la página 81. No obstante, gracias al índice incluido en el mismo volumen podemos tener una somera información de los contenidos que faltan. Los paginación de los números compilados es: nº 6, pp. 81-84; nº 7, pp. 97-112; nº 8, pp. 113-128; nº 9, pp. 129-144; nº 10, pp. 145-160; nº 11, pp. 161-176; nº 12, pp.177-192; nº 13, pp. 193-208; nº 14 en pp. 209-224; nº 15, pp. 225-240; nº 16, pp. 241-256; nº 17, pp. 257-272; nº 18, pp. 273-288; nº 19, pp. 289-305; nº 20, pp. 305-320; nº 21, pp. 321-336; nº 22, pp. 337-352; nº 23, pp. 353-368; nº 24, pp. 369-384; nº 25, pp. 385-400; nº 26, pp. 401-416.</w:t>
      </w:r>
    </w:p>
  </w:footnote>
  <w:footnote w:id="47">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º 8, pp. 113-128; nº 9, pp. 129-144; nº 10, pp. 145-160; nº 11, pp. 161-176; nº 12, pp 177-192; nº 13, pp. 193-208; nº 14, pp. 209-224; nº 15, pp. 225-240; nº 16, pp. 241-256; nº 17, pp. 257-272; nº 18, pp. 273-288; nº 19, pp. 289-304; nº 20, pp. 305-320; nº 21, pp. 321-336; nº 22, pp. 337-357; nº 23, pp. 358-368; nº 24, pp. 369-384; nº 25: pp. 385-400;</w:t>
      </w:r>
      <w:bookmarkStart w:id="0" w:name="OLE_LINK3"/>
      <w:bookmarkStart w:id="1" w:name="OLE_LINK2"/>
      <w:r w:rsidRPr="003E7E66">
        <w:rPr>
          <w:rFonts w:ascii="Times New Roman" w:hAnsi="Times New Roman"/>
          <w:sz w:val="20"/>
          <w:szCs w:val="20"/>
        </w:rPr>
        <w:t xml:space="preserve"> nº 26, pp. </w:t>
      </w:r>
      <w:bookmarkEnd w:id="0"/>
      <w:bookmarkEnd w:id="1"/>
      <w:r w:rsidRPr="003E7E66">
        <w:rPr>
          <w:rFonts w:ascii="Times New Roman" w:hAnsi="Times New Roman"/>
          <w:sz w:val="20"/>
          <w:szCs w:val="20"/>
        </w:rPr>
        <w:t xml:space="preserve">401-413. </w:t>
      </w:r>
    </w:p>
  </w:footnote>
  <w:footnote w:id="48">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 145-160; nº 11, pp.161-176; nº 12; pp. 177-192; nº 13, pp. 193-208; nº 14, pp. 209-224; nº 15, pp. 225-240; nº 16, pp. 241-256; nº 17, pp. 257-272; nº 18, pp. 273-288; nº 19, pp. 289-304; nº 20, pp. 305-320; nº 21, pp. 321-336; nº 22, pp. 337-352; nº 23, pp. 353-368; nº 24, pp. 369-384; nº 25, pp. 385-400; nº 26, pp. 401-413.</w:t>
      </w:r>
    </w:p>
  </w:footnote>
  <w:footnote w:id="49">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pp.145-160; nº 11, pp. 161-176; nº 12, pp. 177-192; nº 13, pp. 193-208; nº 14, pp. 209-224; nº 15, pp. 225-240; nº 16, pp. 241-256; nº 17, pp. 257-272; nº 18, pp. 273-289; nº 19, pp. 289-304; nº 20, pp. 305-320; nº 21, pp. 321-336; nº 22, pp. 337-352; nº 23, pp. 353-368; nº 24, pp. 369-384; nº 25, pp. 385-399.</w:t>
      </w:r>
    </w:p>
  </w:footnote>
  <w:footnote w:id="50">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 145-160; nº 11, pp. 161-176; nº 12, pp. 177-192; nº 13, pp. 193-208; nº 14, pp. 209-224; nº 15, pp. 225-240; nº 16, pp. 241-256; nº 17, pp. 257-272; nº 18, pp. 273-288; nº 19, pp. 289-304; nº 20, pp. 305-320; nº 21, pp. 321-336; nº 22, pp. 337-352; nº 23, pp. 353-364; nº 24, pp. 365-380; nº 25, pp. 381-393.</w:t>
      </w:r>
    </w:p>
  </w:footnote>
  <w:footnote w:id="51">
    <w:p w:rsidR="003E7E66" w:rsidRPr="003E7E66" w:rsidRDefault="003E7E66" w:rsidP="001B2384">
      <w:pPr>
        <w:pStyle w:val="Sangradetextonormal"/>
        <w:spacing w:after="0" w:line="240" w:lineRule="auto"/>
        <w:ind w:left="0"/>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Nº 1, pp. 1-16; nº 2, pp. 17-32; nº 3, pp. 33-48; nº 4, pp. 49-64; nº 5, pp. 65-80; nº 6, pp. 81-96; nº 7, pp. 97-112; nº 8, pp. 113-128; nº 9, pp. 129-144; nº 10, pp. 145-160; nº 11, pp. 161-176; nº 12, pp. 177-192; nº 13, pp. 193-208; nº 14, pp. 209-224; nº 15, pp. 225-240; nº 16, pp. 241-256; nº 17, pp. 257-272; nº 18, pp. 273-288; nº 19, pp. 289-304; nº 20, pp. 305-320; nº 21, pp. 321-336; nº 22, pp. 337-352; nº 23, pp. 353-368; nº 24, pp. 369-384.</w:t>
      </w:r>
    </w:p>
  </w:footnote>
  <w:footnote w:id="52">
    <w:p w:rsidR="003E7E66" w:rsidRPr="003E7E66" w:rsidRDefault="003E7E66" w:rsidP="001B2384">
      <w:pPr>
        <w:pStyle w:val="Textonotapie"/>
        <w:contextualSpacing/>
        <w:jc w:val="both"/>
      </w:pPr>
      <w:r w:rsidRPr="003E7E66">
        <w:rPr>
          <w:rStyle w:val="Refdenotaalpie"/>
        </w:rPr>
        <w:footnoteRef/>
      </w:r>
      <w:r w:rsidRPr="003E7E66">
        <w:t xml:space="preserve"> En el presente trabajo se dará cuenta de muchos de ellos, pero no se hará un cómputo pormenorizado. Tenemos constancia de que algunos escritos presentes en el </w:t>
      </w:r>
      <w:r w:rsidRPr="003E7E66">
        <w:rPr>
          <w:i/>
        </w:rPr>
        <w:t>Correo de las Damas</w:t>
      </w:r>
      <w:r w:rsidRPr="003E7E66">
        <w:t xml:space="preserve"> y el </w:t>
      </w:r>
      <w:r w:rsidRPr="003E7E66">
        <w:rPr>
          <w:i/>
        </w:rPr>
        <w:t>Correo de Cádiz</w:t>
      </w:r>
      <w:r w:rsidRPr="003E7E66">
        <w:t xml:space="preserve"> figuran también en las otras empresas de de la Bruère citadas en este artículo. Aun así, la extensión del asunto excede los objetivos marcados en el presente estudio y por tanto, no lo acometemos aquí detalladamente. </w:t>
      </w:r>
    </w:p>
  </w:footnote>
  <w:footnote w:id="53">
    <w:p w:rsidR="003E7E66" w:rsidRPr="003E7E66" w:rsidRDefault="003E7E66" w:rsidP="001B2384">
      <w:pPr>
        <w:pStyle w:val="Textonotapie"/>
        <w:contextualSpacing/>
        <w:jc w:val="both"/>
      </w:pPr>
      <w:r w:rsidRPr="003E7E66">
        <w:rPr>
          <w:rStyle w:val="Refdenotaalpie"/>
        </w:rPr>
        <w:footnoteRef/>
      </w:r>
      <w:r w:rsidRPr="003E7E66">
        <w:t xml:space="preserve"> Lamentablemente no poseemos datos sobre este punto.</w:t>
      </w:r>
    </w:p>
  </w:footnote>
  <w:footnote w:id="54">
    <w:p w:rsidR="003E7E66" w:rsidRPr="003E7E66" w:rsidRDefault="003E7E66" w:rsidP="001B2384">
      <w:pPr>
        <w:pStyle w:val="Textonotapie"/>
        <w:contextualSpacing/>
        <w:jc w:val="both"/>
      </w:pPr>
      <w:r w:rsidRPr="003E7E66">
        <w:rPr>
          <w:rStyle w:val="Refdenotaalpie"/>
        </w:rPr>
        <w:footnoteRef/>
      </w:r>
      <w:r w:rsidRPr="003E7E66">
        <w:t xml:space="preserve"> El origen de este periódico se encuentra en la revista </w:t>
      </w:r>
      <w:r w:rsidRPr="003E7E66">
        <w:rPr>
          <w:i/>
        </w:rPr>
        <w:t>Le Mercure Galant</w:t>
      </w:r>
      <w:r w:rsidRPr="003E7E66">
        <w:t>, cuyo primer número se tiró en 1672; el título de fue cambiado en 1724 y continuó editándose hasta 1825.</w:t>
      </w:r>
    </w:p>
  </w:footnote>
  <w:footnote w:id="55">
    <w:p w:rsidR="003E7E66" w:rsidRPr="003E7E66" w:rsidRDefault="003E7E66" w:rsidP="001B2384">
      <w:pPr>
        <w:pStyle w:val="Textonotapie"/>
        <w:contextualSpacing/>
        <w:jc w:val="both"/>
      </w:pPr>
      <w:r w:rsidRPr="003E7E66">
        <w:rPr>
          <w:rStyle w:val="Refdenotaalpie"/>
        </w:rPr>
        <w:footnoteRef/>
      </w:r>
      <w:r w:rsidRPr="003E7E66">
        <w:t xml:space="preserve"> En el original figura como </w:t>
      </w:r>
      <w:r w:rsidRPr="003E7E66">
        <w:rPr>
          <w:i/>
        </w:rPr>
        <w:t>Journ</w:t>
      </w:r>
      <w:r w:rsidRPr="003E7E66">
        <w:t>.</w:t>
      </w:r>
    </w:p>
  </w:footnote>
  <w:footnote w:id="56">
    <w:p w:rsidR="003E7E66" w:rsidRPr="003E7E66" w:rsidRDefault="003E7E66" w:rsidP="001B2384">
      <w:pPr>
        <w:pStyle w:val="Textonotapie"/>
        <w:contextualSpacing/>
        <w:jc w:val="both"/>
      </w:pPr>
      <w:r w:rsidRPr="003E7E66">
        <w:rPr>
          <w:rStyle w:val="Refdenotaalpie"/>
        </w:rPr>
        <w:footnoteRef/>
      </w:r>
      <w:r w:rsidRPr="003E7E66">
        <w:t xml:space="preserve"> El título completo es: </w:t>
      </w:r>
      <w:r w:rsidRPr="003E7E66">
        <w:rPr>
          <w:i/>
        </w:rPr>
        <w:t>Minerva Biblioteca Británica, o colección extractada de las obras inglesas de los periódicos, las Memorias y Transacciones de las Sociedades y Academias de la Gran Bretaña, de Asia, de África y de América, comprendiendo principalmente la Historia, la Geografía, los viajes, las obras de educación, las novelas y ficciones agradables</w:t>
      </w:r>
      <w:r w:rsidRPr="003E7E66">
        <w:t>, Madrid, Imprenta de Vega y Cía., 1807 (2 vols.).</w:t>
      </w:r>
    </w:p>
  </w:footnote>
  <w:footnote w:id="57">
    <w:p w:rsidR="003E7E66" w:rsidRPr="003E7E66" w:rsidRDefault="003E7E66" w:rsidP="001B2384">
      <w:pPr>
        <w:pStyle w:val="Textonotapie"/>
        <w:contextualSpacing/>
        <w:jc w:val="both"/>
      </w:pPr>
      <w:r w:rsidRPr="003E7E66">
        <w:rPr>
          <w:rStyle w:val="Refdenotaalpie"/>
        </w:rPr>
        <w:footnoteRef/>
      </w:r>
      <w:r w:rsidRPr="003E7E66">
        <w:t xml:space="preserve"> Sería preciso revisar un elevado número de periódicos para poder constar qué escritos se han tomado exactamente; esto excede notablemente los límites y objetivos de este estudio. No obstante, en lo que se refiere al </w:t>
      </w:r>
      <w:r w:rsidRPr="003E7E66">
        <w:rPr>
          <w:i/>
        </w:rPr>
        <w:t>Correo de Sevilla</w:t>
      </w:r>
      <w:r w:rsidRPr="003E7E66">
        <w:t xml:space="preserve"> hemos podido constatar que los textos rubricados con las iniciales C. de S. proceden de dicha cabecera, así como en lo que se refiere a laos firmados con las letras C. de M. se han tomado del </w:t>
      </w:r>
      <w:r w:rsidRPr="003E7E66">
        <w:rPr>
          <w:i/>
        </w:rPr>
        <w:t>Correo de Murcia</w:t>
      </w:r>
      <w:r w:rsidRPr="003E7E66">
        <w:t xml:space="preserve">, por lo que la hipótesis sobre la procedencia de los artículos que planteamos resulta factible. Si se consultan además los índices de estos periódicos, salta a la vista que otros tantos escritos que figuran sin indicación de autoría o procedencia también han sido copiados de estas o de otras publicaciones. En el caso del </w:t>
      </w:r>
      <w:r w:rsidRPr="003E7E66">
        <w:rPr>
          <w:i/>
        </w:rPr>
        <w:t>Semanario de Salamanca</w:t>
      </w:r>
      <w:r w:rsidRPr="003E7E66">
        <w:t xml:space="preserve"> hay que precisar que en varias ocasiones la procedencia del texto se indica con una sola S., tal y como sucede, por ejemplo, en la fábula «La fuina, la zorra y el lobo» presente en el tomo XIV, aunque no es frecuente.</w:t>
      </w:r>
    </w:p>
  </w:footnote>
  <w:footnote w:id="58">
    <w:p w:rsidR="003E7E66" w:rsidRPr="003E7E66" w:rsidRDefault="003E7E66" w:rsidP="001B2384">
      <w:pPr>
        <w:pStyle w:val="Textonotapie"/>
        <w:contextualSpacing/>
        <w:jc w:val="both"/>
      </w:pPr>
      <w:r w:rsidRPr="003E7E66">
        <w:rPr>
          <w:rStyle w:val="Refdenotaalpie"/>
        </w:rPr>
        <w:footnoteRef/>
      </w:r>
      <w:r w:rsidRPr="003E7E66">
        <w:t xml:space="preserve"> La obra cuyo título completo es </w:t>
      </w:r>
      <w:r w:rsidRPr="003E7E66">
        <w:rPr>
          <w:i/>
        </w:rPr>
        <w:t>El Filósofo Sueco; y luterano desengañado. Pensamientos y reflexiones críticas del conde de Oxenstirn traducidas del francés al castellano por Monsieur Boona</w:t>
      </w:r>
      <w:r w:rsidRPr="003E7E66">
        <w:t>, Madrid; la fecha que citamos para su publicación la deducimos de las licencias que figuran al frente de este libro que conocido otras varias ediciones durante el XVIII.</w:t>
      </w:r>
    </w:p>
  </w:footnote>
  <w:footnote w:id="59">
    <w:p w:rsidR="003E7E66" w:rsidRPr="003E7E66" w:rsidRDefault="003E7E66" w:rsidP="001B2384">
      <w:pPr>
        <w:pStyle w:val="Textonotapie"/>
        <w:contextualSpacing/>
        <w:jc w:val="both"/>
      </w:pPr>
      <w:r w:rsidRPr="003E7E66">
        <w:rPr>
          <w:rStyle w:val="Refdenotaalpie"/>
        </w:rPr>
        <w:footnoteRef/>
      </w:r>
      <w:r w:rsidRPr="003E7E66">
        <w:t xml:space="preserve"> Debido a la vaguedad de la indicación nos ha sido imposible establecer con claridad la fuente.</w:t>
      </w:r>
    </w:p>
  </w:footnote>
  <w:footnote w:id="60">
    <w:p w:rsidR="003E7E66" w:rsidRPr="003E7E66" w:rsidRDefault="003E7E66" w:rsidP="001B2384">
      <w:pPr>
        <w:pStyle w:val="Textonotapie"/>
        <w:contextualSpacing/>
        <w:jc w:val="both"/>
      </w:pPr>
      <w:r w:rsidRPr="003E7E66">
        <w:rPr>
          <w:rStyle w:val="Refdenotaalpie"/>
        </w:rPr>
        <w:footnoteRef/>
      </w:r>
      <w:r w:rsidRPr="003E7E66">
        <w:t xml:space="preserve"> Suponemos que el autor es Cesareo Pozzi, pero no hemos conseguido determinar a qué obra se hace referencia exactamente.</w:t>
      </w:r>
    </w:p>
  </w:footnote>
  <w:footnote w:id="61">
    <w:p w:rsidR="003E7E66" w:rsidRPr="003E7E66" w:rsidRDefault="003E7E66" w:rsidP="001B2384">
      <w:pPr>
        <w:pStyle w:val="Textonotapie"/>
        <w:jc w:val="both"/>
      </w:pPr>
      <w:r w:rsidRPr="003E7E66">
        <w:rPr>
          <w:rStyle w:val="Refdenotaalpie"/>
        </w:rPr>
        <w:footnoteRef/>
      </w:r>
      <w:r w:rsidRPr="003E7E66">
        <w:t xml:space="preserve"> Puede que la fuente original de los mismos fuese el </w:t>
      </w:r>
      <w:r w:rsidRPr="003E7E66">
        <w:rPr>
          <w:i/>
        </w:rPr>
        <w:t>Correo de Sevilla</w:t>
      </w:r>
      <w:r w:rsidRPr="003E7E66">
        <w:t xml:space="preserve">, donde se incluyeron varios sin que se indique su procedencia, aunque no por ello debemos descartar que se hayan tomado de otra publicación, pues varios de ellos se habían insertado ya en las páginas del </w:t>
      </w:r>
      <w:r w:rsidRPr="003E7E66">
        <w:rPr>
          <w:i/>
        </w:rPr>
        <w:t>Semanario de Zaragoza</w:t>
      </w:r>
      <w:r w:rsidRPr="003E7E66">
        <w:t>.</w:t>
      </w:r>
    </w:p>
  </w:footnote>
  <w:footnote w:id="62">
    <w:p w:rsidR="003E7E66" w:rsidRPr="003E7E66" w:rsidRDefault="003E7E66" w:rsidP="001B2384">
      <w:pPr>
        <w:pStyle w:val="Textonotapie"/>
        <w:contextualSpacing/>
        <w:jc w:val="both"/>
      </w:pPr>
      <w:r w:rsidRPr="003E7E66">
        <w:rPr>
          <w:rStyle w:val="Refdenotaalpie"/>
        </w:rPr>
        <w:footnoteRef/>
      </w:r>
      <w:r w:rsidRPr="003E7E66">
        <w:t xml:space="preserve"> Desde 1692 circuló en España la obra: </w:t>
      </w:r>
      <w:r w:rsidRPr="003E7E66">
        <w:rPr>
          <w:i/>
        </w:rPr>
        <w:t>Agudezas de Juan de Oven. Traducidas en metro castellano e ilustradas con adiciones y notas por don Francisco de la Torre</w:t>
      </w:r>
      <w:r w:rsidRPr="003E7E66">
        <w:t>.</w:t>
      </w:r>
    </w:p>
  </w:footnote>
  <w:footnote w:id="63">
    <w:p w:rsidR="003E7E66" w:rsidRPr="003E7E66" w:rsidRDefault="003E7E66" w:rsidP="001B2384">
      <w:pPr>
        <w:pStyle w:val="Textonotapie"/>
        <w:contextualSpacing/>
        <w:jc w:val="both"/>
      </w:pPr>
      <w:r w:rsidRPr="003E7E66">
        <w:rPr>
          <w:rStyle w:val="Refdenotaalpie"/>
        </w:rPr>
        <w:footnoteRef/>
      </w:r>
      <w:r w:rsidRPr="003E7E66">
        <w:t xml:space="preserve"> Probablemente se trate de un pasaje de la obra de Louis-Sébastien Mercier </w:t>
      </w:r>
      <w:r w:rsidRPr="003E7E66">
        <w:rPr>
          <w:i/>
        </w:rPr>
        <w:t>Mon bonnet de nuit</w:t>
      </w:r>
      <w:r w:rsidRPr="003E7E66">
        <w:t xml:space="preserve">, cuyo título se cita mal. La obra se había traducido al español con el título de </w:t>
      </w:r>
      <w:r w:rsidRPr="003E7E66">
        <w:rPr>
          <w:i/>
        </w:rPr>
        <w:t>Mi gorro de dormir</w:t>
      </w:r>
      <w:r w:rsidRPr="003E7E66">
        <w:t xml:space="preserve">, en la Imprenta de la Viuda e hijo de Marín en Madrid en 1795. Existen algunas variaciones entre la versión del texto presente en la traducción y la que se da en el </w:t>
      </w:r>
      <w:r w:rsidRPr="003E7E66">
        <w:rPr>
          <w:i/>
        </w:rPr>
        <w:t>Correo de las Damas</w:t>
      </w:r>
      <w:r w:rsidRPr="003E7E66">
        <w:t>.</w:t>
      </w:r>
    </w:p>
  </w:footnote>
  <w:footnote w:id="64">
    <w:p w:rsidR="003E7E66" w:rsidRPr="003E7E66" w:rsidRDefault="003E7E66" w:rsidP="001B2384">
      <w:pPr>
        <w:pStyle w:val="Textonotapie"/>
        <w:contextualSpacing/>
        <w:jc w:val="both"/>
      </w:pPr>
      <w:r w:rsidRPr="003E7E66">
        <w:rPr>
          <w:rStyle w:val="Refdenotaalpie"/>
        </w:rPr>
        <w:footnoteRef/>
      </w:r>
      <w:r w:rsidRPr="003E7E66">
        <w:t xml:space="preserve"> Probablemente se trate de Friedrich von Hagedorn (1708-1754).</w:t>
      </w:r>
    </w:p>
  </w:footnote>
  <w:footnote w:id="65">
    <w:p w:rsidR="003E7E66" w:rsidRPr="003E7E66" w:rsidRDefault="003E7E66" w:rsidP="001B2384">
      <w:pPr>
        <w:pStyle w:val="Textonotapie"/>
        <w:contextualSpacing/>
        <w:jc w:val="both"/>
      </w:pPr>
      <w:r w:rsidRPr="003E7E66">
        <w:rPr>
          <w:rStyle w:val="Refdenotaalpie"/>
        </w:rPr>
        <w:footnoteRef/>
      </w:r>
      <w:r w:rsidRPr="003E7E66">
        <w:t xml:space="preserve"> No hemos podido localizar la procedencia exacta de la obra.</w:t>
      </w:r>
    </w:p>
  </w:footnote>
  <w:footnote w:id="66">
    <w:p w:rsidR="003E7E66" w:rsidRPr="003E7E66" w:rsidRDefault="003E7E66" w:rsidP="001B2384">
      <w:pPr>
        <w:pStyle w:val="Textonotapie"/>
        <w:contextualSpacing/>
        <w:jc w:val="both"/>
      </w:pPr>
      <w:r w:rsidRPr="003E7E66">
        <w:rPr>
          <w:rStyle w:val="Refdenotaalpie"/>
        </w:rPr>
        <w:footnoteRef/>
      </w:r>
      <w:r w:rsidRPr="003E7E66">
        <w:t xml:space="preserve"> El título completo es </w:t>
      </w:r>
      <w:r w:rsidRPr="003E7E66">
        <w:rPr>
          <w:i/>
        </w:rPr>
        <w:t>Voyage au Cap-Nord, par la Suede, la Finlande et la Laponie</w:t>
      </w:r>
      <w:r w:rsidRPr="003E7E66">
        <w:t>, París, 1804.</w:t>
      </w:r>
    </w:p>
  </w:footnote>
  <w:footnote w:id="67">
    <w:p w:rsidR="003E7E66" w:rsidRPr="003E7E66" w:rsidRDefault="003E7E66" w:rsidP="001B2384">
      <w:pPr>
        <w:pStyle w:val="Textonotapie"/>
        <w:contextualSpacing/>
        <w:jc w:val="both"/>
      </w:pPr>
      <w:r w:rsidRPr="003E7E66">
        <w:rPr>
          <w:rStyle w:val="Refdenotaalpie"/>
        </w:rPr>
        <w:footnoteRef/>
      </w:r>
      <w:r w:rsidRPr="003E7E66">
        <w:t xml:space="preserve"> En este caso es difícil determinar si el texto se ha tomado de la obra de Jean de Laroque </w:t>
      </w:r>
      <w:r w:rsidRPr="003E7E66">
        <w:rPr>
          <w:i/>
        </w:rPr>
        <w:t>Voyage en Syrie et au mont Liban</w:t>
      </w:r>
      <w:r w:rsidRPr="003E7E66">
        <w:t xml:space="preserve">, París, 1722; la traducción de la de Jérôme Dandini </w:t>
      </w:r>
      <w:r w:rsidRPr="003E7E66">
        <w:rPr>
          <w:i/>
        </w:rPr>
        <w:t xml:space="preserve">Voyage du Mont Liban </w:t>
      </w:r>
      <w:r w:rsidRPr="003E7E66">
        <w:t xml:space="preserve">(1675); o si se debe a Marie Dominique de Binos, </w:t>
      </w:r>
      <w:r w:rsidRPr="003E7E66">
        <w:rPr>
          <w:i/>
        </w:rPr>
        <w:t>Voyage par l’Italie, en Egypte au Mont Liban et en Palestine ou Terre-Sante</w:t>
      </w:r>
      <w:r w:rsidRPr="003E7E66">
        <w:t xml:space="preserve"> (1787), nos inclinamos a pensar que podría ser esta última la empleada, por ser la que se cita en otras publicaciones de la época como el </w:t>
      </w:r>
      <w:r w:rsidRPr="003E7E66">
        <w:rPr>
          <w:i/>
        </w:rPr>
        <w:t>Espíritu de los Mejores Diarios</w:t>
      </w:r>
      <w:r w:rsidRPr="003E7E66">
        <w:t xml:space="preserve"> (1787-1791) (Jüttner, 2009: 369).</w:t>
      </w:r>
    </w:p>
  </w:footnote>
  <w:footnote w:id="68">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w:t>
      </w:r>
      <w:r w:rsidRPr="003E7E66">
        <w:rPr>
          <w:rFonts w:ascii="Times New Roman" w:hAnsi="Times New Roman"/>
          <w:bCs/>
          <w:sz w:val="20"/>
          <w:szCs w:val="20"/>
          <w:lang w:eastAsia="es-ES_tradnl"/>
        </w:rPr>
        <w:t xml:space="preserve">n el </w:t>
      </w:r>
      <w:r w:rsidRPr="003E7E66">
        <w:rPr>
          <w:rFonts w:ascii="Times New Roman" w:hAnsi="Times New Roman"/>
          <w:bCs/>
          <w:i/>
          <w:sz w:val="20"/>
          <w:szCs w:val="20"/>
          <w:lang w:eastAsia="es-ES_tradnl"/>
        </w:rPr>
        <w:t>Correo de Sevilla</w:t>
      </w:r>
      <w:r w:rsidRPr="003E7E66">
        <w:rPr>
          <w:rFonts w:ascii="Times New Roman" w:hAnsi="Times New Roman"/>
          <w:bCs/>
          <w:sz w:val="20"/>
          <w:szCs w:val="20"/>
          <w:lang w:eastAsia="es-ES_tradnl"/>
        </w:rPr>
        <w:t xml:space="preserve"> nº 250, 19-II-1806, nº 250, pp. 43-47</w:t>
      </w:r>
      <w:r w:rsidRPr="003E7E66">
        <w:rPr>
          <w:rFonts w:ascii="Times New Roman" w:hAnsi="Times New Roman"/>
          <w:sz w:val="20"/>
          <w:szCs w:val="20"/>
        </w:rPr>
        <w:t xml:space="preserve">, </w:t>
      </w:r>
      <w:r w:rsidRPr="003E7E66">
        <w:rPr>
          <w:rFonts w:ascii="Times New Roman" w:hAnsi="Times New Roman"/>
          <w:bCs/>
          <w:sz w:val="20"/>
          <w:szCs w:val="20"/>
          <w:lang w:eastAsia="es-ES_tradnl"/>
        </w:rPr>
        <w:t xml:space="preserve">se apunta que «Esta oda fue impresa bastante defectuosa, en el </w:t>
      </w:r>
      <w:r w:rsidRPr="003E7E66">
        <w:rPr>
          <w:rFonts w:ascii="Times New Roman" w:hAnsi="Times New Roman"/>
          <w:bCs/>
          <w:i/>
          <w:sz w:val="20"/>
          <w:szCs w:val="20"/>
          <w:lang w:eastAsia="es-ES_tradnl"/>
        </w:rPr>
        <w:t>Correo de las Damas</w:t>
      </w:r>
      <w:r w:rsidRPr="003E7E66">
        <w:rPr>
          <w:rFonts w:ascii="Times New Roman" w:hAnsi="Times New Roman"/>
          <w:bCs/>
          <w:sz w:val="20"/>
          <w:szCs w:val="20"/>
          <w:lang w:eastAsia="es-ES_tradnl"/>
        </w:rPr>
        <w:t>, sin noticia del autor. Ahora un amigo suyo la remite corregida, a fin de que se publique en este periódico».</w:t>
      </w:r>
    </w:p>
  </w:footnote>
  <w:footnote w:id="69">
    <w:p w:rsidR="003E7E66" w:rsidRPr="003E7E66" w:rsidRDefault="003E7E66" w:rsidP="001B2384">
      <w:pPr>
        <w:pStyle w:val="Textonotapie"/>
        <w:contextualSpacing/>
        <w:jc w:val="both"/>
      </w:pPr>
      <w:r w:rsidRPr="003E7E66">
        <w:rPr>
          <w:rStyle w:val="Refdenotaalpie"/>
        </w:rPr>
        <w:footnoteRef/>
      </w:r>
      <w:r w:rsidRPr="003E7E66">
        <w:t xml:space="preserve"> Durán López (2010: 35) ha señalado la posibilidad de que algunas de estas pudiesen pertenecer al autor que, bajo las siglas de F. P. U., colaboró intensamente en el </w:t>
      </w:r>
      <w:r w:rsidRPr="003E7E66">
        <w:rPr>
          <w:i/>
        </w:rPr>
        <w:t>Diario Mercantil de Cádiz</w:t>
      </w:r>
      <w:r w:rsidRPr="003E7E66">
        <w:t xml:space="preserve"> durante los años de 1812 a 1813. Al mismo pertenecerían además las que se dan con las siglas G. P. V. en el primer tomo —«La abeja y el zángano» (293-294</w:t>
      </w:r>
      <w:proofErr w:type="gramStart"/>
      <w:r w:rsidRPr="003E7E66">
        <w:t>)—</w:t>
      </w:r>
      <w:proofErr w:type="gramEnd"/>
      <w:r w:rsidRPr="003E7E66">
        <w:t xml:space="preserve"> y J. P. V. en el segundo tomo —«El caballo y el asno» (270)—. También sería de este autor la «Fábula </w:t>
      </w:r>
      <w:r w:rsidRPr="003E7E66">
        <w:rPr>
          <w:i/>
        </w:rPr>
        <w:t>De los cangrejos</w:t>
      </w:r>
      <w:r w:rsidRPr="003E7E66">
        <w:t>», que figura en el segundo volumen y que sería reelaborada durante la Guerra de la Independencia (Durán López 2012: 493-494).</w:t>
      </w:r>
    </w:p>
  </w:footnote>
  <w:footnote w:id="70">
    <w:p w:rsidR="003E7E66" w:rsidRPr="003E7E66" w:rsidRDefault="003E7E66" w:rsidP="001B2384">
      <w:pPr>
        <w:pStyle w:val="Textonotapie"/>
        <w:jc w:val="both"/>
      </w:pPr>
      <w:r w:rsidRPr="003E7E66">
        <w:rPr>
          <w:rStyle w:val="Refdenotaalpie"/>
        </w:rPr>
        <w:footnoteRef/>
      </w:r>
      <w:r w:rsidRPr="003E7E66">
        <w:t xml:space="preserve"> Algunos de los textos de Manuel María del Mármol publicados en el </w:t>
      </w:r>
      <w:r w:rsidRPr="003E7E66">
        <w:rPr>
          <w:i/>
        </w:rPr>
        <w:t>Correo de las Damas</w:t>
      </w:r>
      <w:r w:rsidRPr="003E7E66">
        <w:t xml:space="preserve"> y en otras publicaciones fueron recogidos luego en el catálogo preparado por Antonio Rodríguez Moñino y María Brey (1965-1966), </w:t>
      </w:r>
      <w:r w:rsidRPr="003E7E66">
        <w:rPr>
          <w:i/>
        </w:rPr>
        <w:t xml:space="preserve">Catálogo de Mss. Poéticos Castellanos de The Hispanic Society of America, </w:t>
      </w:r>
      <w:r w:rsidRPr="003E7E66">
        <w:t xml:space="preserve">concretamente en el manuscrito numerado como </w:t>
      </w:r>
      <w:r w:rsidRPr="003E7E66">
        <w:rPr>
          <w:i/>
        </w:rPr>
        <w:t>XCIII</w:t>
      </w:r>
      <w:r w:rsidRPr="003E7E66">
        <w:t xml:space="preserve">: </w:t>
      </w:r>
      <w:r w:rsidRPr="003E7E66">
        <w:rPr>
          <w:i/>
        </w:rPr>
        <w:t>Poesías de diferentes poetas castellanos inéditas o poco conocidas</w:t>
      </w:r>
      <w:r w:rsidRPr="003E7E66">
        <w:t xml:space="preserve">, que se describe como una antología en tres volúmenes del que se registra un total de 1192 poesías y  cuya elaboración puede situarse en el primer cuarto del XIX —según se describe en v. 1, p. 494 del </w:t>
      </w:r>
      <w:r w:rsidRPr="003E7E66">
        <w:rPr>
          <w:i/>
        </w:rPr>
        <w:t>Catálogo</w:t>
      </w:r>
      <w:r w:rsidRPr="003E7E66">
        <w:t xml:space="preserve">—, y para la que como advierte Durán López (+++) se emplearon muchos de los periódicos contemporáneos. Quizá uno de ellos fuese el </w:t>
      </w:r>
      <w:r w:rsidRPr="003E7E66">
        <w:rPr>
          <w:i/>
        </w:rPr>
        <w:t>Correo de las Damas</w:t>
      </w:r>
      <w:r w:rsidRPr="003E7E66">
        <w:t xml:space="preserve">, aunque conviene advertir que en algunos casos los poemas y fábulas se habían incluido ya en otras cabeceras anteriores, tal y como permite deducir el índice de Aguilar Piñal (1981). De los que se incluyen con la firma de M. M. M., la fábula del «León enamorado» figura en el catálogo de Rodríguez Moñino y Brey (XCIII: 507) como traducida, y Aguilar Piñal (1981) la ubica en el </w:t>
      </w:r>
      <w:r w:rsidRPr="003E7E66">
        <w:rPr>
          <w:i/>
        </w:rPr>
        <w:t>Correo Literario de Murcia</w:t>
      </w:r>
      <w:r w:rsidRPr="003E7E66">
        <w:t xml:space="preserve">, nº 198 (22-VII-1794); en el caso de «El Río y la Fuente» la procedencia parece ser una vez más el </w:t>
      </w:r>
      <w:r w:rsidRPr="003E7E66">
        <w:rPr>
          <w:i/>
        </w:rPr>
        <w:t>Correo Literario de Murcia</w:t>
      </w:r>
      <w:r w:rsidRPr="003E7E66">
        <w:t xml:space="preserve">, nº 33 (22-XII-1792) según los datos aportados por Aguilar Piñal (1981); aunque con ciertas modificaciones, la de «El Lorito» parece recogerla Rodríguez Moñino y Brey como «El loro desplumado» (XCIII: 397), y Aguilar Piñal (1981) la sitúa en </w:t>
      </w:r>
      <w:r w:rsidRPr="003E7E66">
        <w:rPr>
          <w:i/>
        </w:rPr>
        <w:t>El Regañón General</w:t>
      </w:r>
      <w:r w:rsidRPr="003E7E66">
        <w:t xml:space="preserve">, nº 31 (14-IX-1803). La letrilla «A la ingratitud de Silvia» se había publicado ya en el </w:t>
      </w:r>
      <w:r w:rsidRPr="003E7E66">
        <w:rPr>
          <w:i/>
        </w:rPr>
        <w:t>Correo Literario de Murcia</w:t>
      </w:r>
      <w:r w:rsidRPr="003E7E66">
        <w:t>, nº 114 (1-X-1793). Del resto de textos no se ofrecen datos en estas obras, por lo que acaso sean originales incluidos en el periódico de de la Bruère, aunque no debemos descartar otra procedencia.</w:t>
      </w:r>
    </w:p>
  </w:footnote>
  <w:footnote w:id="71">
    <w:p w:rsidR="003E7E66" w:rsidRPr="003E7E66" w:rsidRDefault="003E7E66" w:rsidP="00054557">
      <w:pPr>
        <w:pStyle w:val="Textonotapie"/>
        <w:jc w:val="both"/>
      </w:pPr>
      <w:r w:rsidRPr="003E7E66">
        <w:rPr>
          <w:rStyle w:val="Refdenotaalpie"/>
        </w:rPr>
        <w:footnoteRef/>
      </w:r>
      <w:r w:rsidRPr="003E7E66">
        <w:t xml:space="preserve"> Las cifras totales figuran en las conclusiones de este etudio.</w:t>
      </w:r>
    </w:p>
  </w:footnote>
  <w:footnote w:id="72">
    <w:p w:rsidR="003E7E66" w:rsidRPr="003E7E66" w:rsidRDefault="003E7E66" w:rsidP="001B2384">
      <w:pPr>
        <w:pStyle w:val="Textonotapie"/>
        <w:contextualSpacing/>
        <w:jc w:val="both"/>
        <w:rPr>
          <w:i/>
        </w:rPr>
      </w:pPr>
      <w:r w:rsidRPr="003E7E66">
        <w:rPr>
          <w:rStyle w:val="Refdenotaalpie"/>
        </w:rPr>
        <w:footnoteRef/>
      </w:r>
      <w:r w:rsidRPr="003E7E66">
        <w:t xml:space="preserve"> El texto es una versión mínimamente adaptada de un fragmento del capítulo «Los libros y su lectura» de </w:t>
      </w:r>
      <w:r w:rsidRPr="003E7E66">
        <w:rPr>
          <w:i/>
        </w:rPr>
        <w:t>El día de fiesta por la tarde</w:t>
      </w:r>
      <w:r w:rsidRPr="003E7E66">
        <w:t xml:space="preserve"> (1660) de Juan de Zabaleta, que parece haberse extraído del </w:t>
      </w:r>
      <w:r w:rsidRPr="003E7E66">
        <w:rPr>
          <w:i/>
        </w:rPr>
        <w:t>Correo de Valencia</w:t>
      </w:r>
      <w:r w:rsidRPr="003E7E66">
        <w:t>.</w:t>
      </w:r>
    </w:p>
  </w:footnote>
  <w:footnote w:id="73">
    <w:p w:rsidR="003E7E66" w:rsidRPr="003E7E66" w:rsidRDefault="003E7E66" w:rsidP="001B2384">
      <w:pPr>
        <w:pStyle w:val="Textonotapie"/>
        <w:jc w:val="both"/>
      </w:pPr>
      <w:r w:rsidRPr="003E7E66">
        <w:rPr>
          <w:rStyle w:val="Refdenotaalpie"/>
        </w:rPr>
        <w:footnoteRef/>
      </w:r>
      <w:r w:rsidRPr="003E7E66">
        <w:t xml:space="preserve"> Aunque no hemos podido contrastar este caso, posiblemente se trate de una abreviatura para el </w:t>
      </w:r>
      <w:r w:rsidRPr="003E7E66">
        <w:rPr>
          <w:i/>
        </w:rPr>
        <w:t>Semanario de Salamanca</w:t>
      </w:r>
      <w:r w:rsidRPr="003E7E66">
        <w:t>.</w:t>
      </w:r>
    </w:p>
  </w:footnote>
  <w:footnote w:id="74">
    <w:p w:rsidR="003E7E66" w:rsidRPr="003E7E66" w:rsidRDefault="003E7E66" w:rsidP="001B2384">
      <w:pPr>
        <w:pStyle w:val="Textonotapie"/>
        <w:contextualSpacing/>
        <w:jc w:val="both"/>
      </w:pPr>
      <w:r w:rsidRPr="003E7E66">
        <w:rPr>
          <w:rStyle w:val="Refdenotaalpie"/>
        </w:rPr>
        <w:footnoteRef/>
      </w:r>
      <w:r w:rsidRPr="003E7E66">
        <w:t xml:space="preserve"> En este volumen, aun de no tratarse de un discurso, podemos encontrar también el escrito «Emulación.</w:t>
      </w:r>
      <w:r w:rsidRPr="003E7E66">
        <w:rPr>
          <w:i/>
        </w:rPr>
        <w:t xml:space="preserve"> La fiesta de la Rosa</w:t>
      </w:r>
      <w:r w:rsidRPr="003E7E66">
        <w:t>» (334-340), traducido por B. B., donde se cuentan cómo en la Fiesta de la Rosa, celebrada todos los días 8 de junio cerca de la ciudad de Noyon en Picardía, coronan de flores a la joven más virtuosa. Tras contar la historia y detalles de esta fiesta, el escrito propone: «Esta fiesta capaz de reanimar las buenas costumbres y que no ha podido servir de ejemplo en ninguna otra parte, era muy digan de que interesase a un Público tan generoso como el de esta Plaza en donde no estaría de más un estimulo semejante, para hacer amar la virtud, dando dos o tres premios todos los años».</w:t>
      </w:r>
    </w:p>
  </w:footnote>
  <w:footnote w:id="75">
    <w:p w:rsidR="003E7E66" w:rsidRPr="003E7E66" w:rsidRDefault="003E7E66" w:rsidP="001B2384">
      <w:pPr>
        <w:pStyle w:val="Textonotapie"/>
        <w:contextualSpacing/>
        <w:jc w:val="both"/>
      </w:pPr>
      <w:r w:rsidRPr="003E7E66">
        <w:rPr>
          <w:rStyle w:val="Refdenotaalpie"/>
        </w:rPr>
        <w:footnoteRef/>
      </w:r>
      <w:r w:rsidRPr="003E7E66">
        <w:rPr>
          <w:lang w:val="fr-FR"/>
        </w:rPr>
        <w:t xml:space="preserve"> </w:t>
      </w:r>
      <w:r w:rsidRPr="003E7E66">
        <w:rPr>
          <w:i/>
          <w:lang w:val="fr-FR"/>
        </w:rPr>
        <w:t>Scientiam, quae sit remota à justitia caliditatem</w:t>
      </w:r>
      <w:r w:rsidRPr="003E7E66">
        <w:rPr>
          <w:lang w:val="fr-FR"/>
        </w:rPr>
        <w:t xml:space="preserve">. / </w:t>
      </w:r>
      <w:r w:rsidRPr="003E7E66">
        <w:rPr>
          <w:i/>
          <w:lang w:val="fr-FR"/>
        </w:rPr>
        <w:t>Potius quam sapientiam esse apelan dam</w:t>
      </w:r>
      <w:r w:rsidRPr="003E7E66">
        <w:rPr>
          <w:lang w:val="fr-FR"/>
        </w:rPr>
        <w:t>. //</w:t>
      </w:r>
      <w:r w:rsidRPr="003E7E66">
        <w:rPr>
          <w:lang w:val="fr-FR"/>
        </w:rPr>
        <w:tab/>
      </w:r>
      <w:r w:rsidRPr="003E7E66">
        <w:rPr>
          <w:lang w:val="en-US"/>
        </w:rPr>
        <w:t xml:space="preserve">Cic. </w:t>
      </w:r>
      <w:r w:rsidRPr="003E7E66">
        <w:t>I de Off. 19.</w:t>
      </w:r>
    </w:p>
  </w:footnote>
  <w:footnote w:id="76">
    <w:p w:rsidR="003E7E66" w:rsidRPr="003E7E66" w:rsidRDefault="003E7E66" w:rsidP="001B2384">
      <w:pPr>
        <w:spacing w:after="0" w:line="240" w:lineRule="auto"/>
        <w:contextualSpacing/>
        <w:jc w:val="both"/>
        <w:rPr>
          <w:rFonts w:ascii="Times New Roman" w:hAnsi="Times New Roman"/>
          <w:sz w:val="20"/>
          <w:szCs w:val="20"/>
        </w:rPr>
      </w:pPr>
      <w:r w:rsidRPr="003E7E66">
        <w:rPr>
          <w:rStyle w:val="Refdenotaalpie"/>
          <w:rFonts w:ascii="Times New Roman" w:hAnsi="Times New Roman"/>
          <w:sz w:val="20"/>
          <w:szCs w:val="20"/>
        </w:rPr>
        <w:footnoteRef/>
      </w:r>
      <w:r w:rsidRPr="003E7E66">
        <w:rPr>
          <w:rFonts w:ascii="Times New Roman" w:hAnsi="Times New Roman"/>
          <w:sz w:val="20"/>
          <w:szCs w:val="20"/>
        </w:rPr>
        <w:t xml:space="preserve"> El discurso completo de la señora M. O. es: «“Desearía yo, ver, (dice) un plan exacto de todo el dinero que nos llevan los extranjeros por este medio, de España y de América. Desde luego aseguro que son muchos millones, y para que podamos formar algún juicio de ello, calculemos solo por lo respectivo a España. Supongamos que existen en ella once millones de almas, y que estén divididas por mitad en ambos sexos. Sobre este presupuesto, que es bastante ceñido, hágase otro igual, diciendo que cada mujer gastará, una con otra, cada día tan solo un ochavo, en comprar los géneros extranjeros de lujo con que se visten. No creo que habrá quien presuma que va demasiado amplia esta cuenta. Pues con todo eso resulta de ella evidentemente que los cinco millones y medio de mujeres que tiene la España consumirán anualmente [sic] por el valor de 118 millones, 88 mil 235 reales de vellón, bien cerca de seis millones de pesos duros en géneros de moda y lujo. Esta es la perdida que sufre el estado en solo Europa. ¿Y cuánto no se perderá en América? Multiplíquese por diez o por veinte años y resultará una cantidad enorme.</w:t>
      </w:r>
    </w:p>
    <w:p w:rsidR="003E7E66" w:rsidRPr="003E7E66" w:rsidRDefault="003E7E66" w:rsidP="001B2384">
      <w:pPr>
        <w:spacing w:after="0" w:line="240" w:lineRule="auto"/>
        <w:contextualSpacing/>
        <w:jc w:val="both"/>
        <w:rPr>
          <w:rFonts w:ascii="Times New Roman" w:hAnsi="Times New Roman"/>
          <w:sz w:val="20"/>
          <w:szCs w:val="20"/>
        </w:rPr>
      </w:pPr>
      <w:r w:rsidRPr="003E7E66">
        <w:rPr>
          <w:rFonts w:ascii="Times New Roman" w:hAnsi="Times New Roman"/>
          <w:sz w:val="20"/>
          <w:szCs w:val="20"/>
        </w:rPr>
        <w:tab/>
        <w:t>Y pregunto ¿cuál es la ventaja que repara al estado esta salida? ¿Qué bienes nos resultan del lujo en el vestir? Si la España tuviese fabricas de géneros de esta clase y surtiese otros reinos como lo hace la Francia, y la Inglaterra, seria tal vez conveniente permitir el lujo por cuanto daba motivo para variar los caprichos que tiene nombre de moda y sostienen los créditos de buen gusto a un Pueblo comerciante, proporcionándole la venta de sus manufacturas; pero de todo esto carecemos, y el mal del estado es tan visible, como irrecompensable por los medios y providencias comunes”».</w:t>
      </w:r>
    </w:p>
    <w:p w:rsidR="003E7E66" w:rsidRPr="003E7E66" w:rsidRDefault="003E7E66" w:rsidP="001B2384">
      <w:pPr>
        <w:pStyle w:val="Textonotapie"/>
        <w:contextualSpacing/>
        <w:jc w:val="both"/>
      </w:pPr>
    </w:p>
  </w:footnote>
  <w:footnote w:id="77">
    <w:p w:rsidR="003E7E66" w:rsidRPr="003E7E66" w:rsidRDefault="003E7E66" w:rsidP="001B2384">
      <w:pPr>
        <w:pStyle w:val="Textonotapie"/>
        <w:jc w:val="both"/>
      </w:pPr>
      <w:r w:rsidRPr="003E7E66">
        <w:rPr>
          <w:rStyle w:val="Refdenotaalpie"/>
        </w:rPr>
        <w:footnoteRef/>
      </w:r>
      <w:r w:rsidRPr="003E7E66">
        <w:t xml:space="preserve"> Este escrito con una muy leve variación al final se repite en el tomo XIII, en las páginas 70-77.</w:t>
      </w:r>
    </w:p>
  </w:footnote>
  <w:footnote w:id="78">
    <w:p w:rsidR="003E7E66" w:rsidRPr="003E7E66" w:rsidRDefault="003E7E66" w:rsidP="001B2384">
      <w:pPr>
        <w:pStyle w:val="Textonotapie"/>
        <w:contextualSpacing/>
        <w:jc w:val="both"/>
      </w:pPr>
      <w:r w:rsidRPr="003E7E66">
        <w:rPr>
          <w:rStyle w:val="Refdenotaalpie"/>
        </w:rPr>
        <w:footnoteRef/>
      </w:r>
      <w:r w:rsidRPr="003E7E66">
        <w:t xml:space="preserve"> Nuevamente en este punto existen errores en la paginación.</w:t>
      </w:r>
    </w:p>
  </w:footnote>
  <w:footnote w:id="79">
    <w:p w:rsidR="003E7E66" w:rsidRPr="003E7E66" w:rsidRDefault="003E7E66" w:rsidP="001B2384">
      <w:pPr>
        <w:pStyle w:val="Textonotapie"/>
        <w:contextualSpacing/>
        <w:jc w:val="both"/>
      </w:pPr>
      <w:r w:rsidRPr="003E7E66">
        <w:rPr>
          <w:rStyle w:val="Refdenotaalpie"/>
        </w:rPr>
        <w:footnoteRef/>
      </w:r>
      <w:r w:rsidRPr="003E7E66">
        <w:t xml:space="preserve"> En el índice se ofrecen seguidos los diferentes capítulos que formarán el compendio histórico.</w:t>
      </w:r>
    </w:p>
  </w:footnote>
  <w:footnote w:id="80">
    <w:p w:rsidR="003E7E66" w:rsidRPr="003E7E66" w:rsidRDefault="003E7E66" w:rsidP="001B2384">
      <w:pPr>
        <w:pStyle w:val="Textonotapie"/>
        <w:contextualSpacing/>
        <w:jc w:val="both"/>
      </w:pPr>
      <w:r w:rsidRPr="003E7E66">
        <w:rPr>
          <w:rStyle w:val="Refdenotaalpie"/>
        </w:rPr>
        <w:footnoteRef/>
      </w:r>
      <w:r w:rsidRPr="003E7E66">
        <w:t xml:space="preserve"> Véase Rodríguez Gutiérrez (2001: 87-107).</w:t>
      </w:r>
    </w:p>
  </w:footnote>
  <w:footnote w:id="81">
    <w:p w:rsidR="003E7E66" w:rsidRPr="003E7E66" w:rsidRDefault="003E7E66" w:rsidP="001B2384">
      <w:pPr>
        <w:pStyle w:val="Textonotapie"/>
        <w:jc w:val="both"/>
      </w:pPr>
      <w:r w:rsidRPr="003E7E66">
        <w:rPr>
          <w:rStyle w:val="Refdenotaalpie"/>
        </w:rPr>
        <w:footnoteRef/>
      </w:r>
      <w:r w:rsidRPr="003E7E66">
        <w:t xml:space="preserve"> Esta Introducción figuraba ya en su </w:t>
      </w:r>
      <w:r w:rsidRPr="003E7E66">
        <w:rPr>
          <w:i/>
        </w:rPr>
        <w:t>Diario Histórico y Político de Sevilla</w:t>
      </w:r>
      <w:r w:rsidRPr="003E7E66">
        <w:t xml:space="preserve"> del día 3-I-1793</w:t>
      </w:r>
      <w:proofErr w:type="gramStart"/>
      <w:r w:rsidRPr="003E7E66">
        <w:t>,donde</w:t>
      </w:r>
      <w:proofErr w:type="gramEnd"/>
      <w:r w:rsidRPr="003E7E66">
        <w:t xml:space="preserve"> se localiza en las páginas 10-11.</w:t>
      </w:r>
    </w:p>
  </w:footnote>
  <w:footnote w:id="82">
    <w:p w:rsidR="003E7E66" w:rsidRPr="003E7E66" w:rsidRDefault="003E7E66" w:rsidP="001B2384">
      <w:pPr>
        <w:pStyle w:val="Textonotapie"/>
        <w:contextualSpacing/>
        <w:jc w:val="both"/>
      </w:pPr>
      <w:r w:rsidRPr="003E7E66">
        <w:rPr>
          <w:rStyle w:val="Refdenotaalpie"/>
        </w:rPr>
        <w:footnoteRef/>
      </w:r>
      <w:r w:rsidRPr="003E7E66">
        <w:t xml:space="preserve"> En este tomo existen numerosos errores en la paginación, lo que hace que algunos escritos parezcan más cortos de lo que realmente lo son.</w:t>
      </w:r>
    </w:p>
  </w:footnote>
  <w:footnote w:id="83">
    <w:p w:rsidR="003E7E66" w:rsidRPr="003E7E66" w:rsidRDefault="003E7E66" w:rsidP="001B2384">
      <w:pPr>
        <w:pStyle w:val="Textonotapie"/>
        <w:contextualSpacing/>
        <w:jc w:val="both"/>
      </w:pPr>
      <w:r w:rsidRPr="003E7E66">
        <w:rPr>
          <w:rStyle w:val="Refdenotaalpie"/>
        </w:rPr>
        <w:footnoteRef/>
      </w:r>
      <w:r w:rsidRPr="003E7E66">
        <w:t xml:space="preserve"> El contenido concreto del fragmento es este: «El fanatismo musulmán que no puede sufrir subsista en pie ningún monumento de los que él mismo no ha erigido, contribuye desde más de mediados de este siglo a la destrucción de estas magnificas ruinas».</w:t>
      </w:r>
    </w:p>
  </w:footnote>
  <w:footnote w:id="84">
    <w:p w:rsidR="003E7E66" w:rsidRPr="003E7E66" w:rsidRDefault="003E7E66" w:rsidP="001B2384">
      <w:pPr>
        <w:pStyle w:val="Textonotapie"/>
        <w:contextualSpacing/>
        <w:jc w:val="both"/>
      </w:pPr>
      <w:r w:rsidRPr="003E7E66">
        <w:rPr>
          <w:rStyle w:val="Refdenotaalpie"/>
        </w:rPr>
        <w:footnoteRef/>
      </w:r>
      <w:r w:rsidRPr="003E7E66">
        <w:t xml:space="preserve"> Multa renascentur, quae jam cecidere, candentque / Quae nunc sunt in honore… Si volet usus / Quem penes arbitrium est, &amp; jas, &amp; norma… Horaccio.</w:t>
      </w:r>
    </w:p>
    <w:p w:rsidR="003E7E66" w:rsidRPr="003E7E66" w:rsidRDefault="003E7E66" w:rsidP="001B2384">
      <w:pPr>
        <w:pStyle w:val="Textonotapie"/>
        <w:contextualSpacing/>
        <w:jc w:val="both"/>
      </w:pPr>
      <w:r w:rsidRPr="003E7E66">
        <w:t>Muchas modas vendrán, que ya cayeron, /Olvidando ya todos adelante/ Las que mayor honor ahora tuvieron: / El uso da el arbitrio, norma y modo / Por donde se gobierna el Mundo todo.</w:t>
      </w:r>
    </w:p>
  </w:footnote>
  <w:footnote w:id="85">
    <w:p w:rsidR="003E7E66" w:rsidRPr="003E7E66" w:rsidRDefault="003E7E66" w:rsidP="001B2384">
      <w:pPr>
        <w:pStyle w:val="Textonotapie"/>
        <w:contextualSpacing/>
        <w:jc w:val="both"/>
      </w:pPr>
      <w:r w:rsidRPr="003E7E66">
        <w:rPr>
          <w:rStyle w:val="Refdenotaalpie"/>
        </w:rPr>
        <w:footnoteRef/>
      </w:r>
      <w:r w:rsidRPr="003E7E66">
        <w:t xml:space="preserve"> Este mismo escrito figura en el </w:t>
      </w:r>
      <w:r w:rsidRPr="003E7E66">
        <w:rPr>
          <w:i/>
        </w:rPr>
        <w:t>Espíritu de los Mejores Diarios</w:t>
      </w:r>
      <w:r w:rsidRPr="003E7E66">
        <w:t xml:space="preserve"> del sábado 8 de septiembre de 1787 (235-236).</w:t>
      </w:r>
    </w:p>
  </w:footnote>
  <w:footnote w:id="86">
    <w:p w:rsidR="003E7E66" w:rsidRPr="003E7E66" w:rsidRDefault="003E7E66" w:rsidP="001B2384">
      <w:pPr>
        <w:pStyle w:val="Textonotapie"/>
        <w:contextualSpacing/>
        <w:jc w:val="both"/>
      </w:pPr>
      <w:r w:rsidRPr="003E7E66">
        <w:rPr>
          <w:rStyle w:val="Refdenotaalpie"/>
        </w:rPr>
        <w:footnoteRef/>
      </w:r>
      <w:r w:rsidRPr="003E7E66">
        <w:t xml:space="preserve"> Neque ea cum dicerem me ese histrionem necesse est, sed fortasse non multum alieni artificii existimatorem.</w:t>
      </w:r>
    </w:p>
  </w:footnote>
  <w:footnote w:id="87">
    <w:p w:rsidR="003E7E66" w:rsidRPr="003E7E66" w:rsidRDefault="003E7E66" w:rsidP="0041081E">
      <w:pPr>
        <w:pStyle w:val="Textonotapie"/>
        <w:jc w:val="both"/>
      </w:pPr>
      <w:r w:rsidRPr="003E7E66">
        <w:rPr>
          <w:rStyle w:val="Refdenotaalpie"/>
        </w:rPr>
        <w:footnoteRef/>
      </w:r>
      <w:r w:rsidRPr="003E7E66">
        <w:t xml:space="preserve"> Se había publicado en el </w:t>
      </w:r>
      <w:r w:rsidRPr="003E7E66">
        <w:rPr>
          <w:i/>
        </w:rPr>
        <w:t>Semanario de Zaragoza</w:t>
      </w:r>
      <w:r w:rsidRPr="003E7E66">
        <w:t>, nº 115 (11-II-1799).</w:t>
      </w:r>
    </w:p>
  </w:footnote>
  <w:footnote w:id="88">
    <w:p w:rsidR="003E7E66" w:rsidRPr="003E7E66" w:rsidRDefault="003E7E66" w:rsidP="001B2384">
      <w:pPr>
        <w:pStyle w:val="Textonotapie"/>
        <w:contextualSpacing/>
        <w:jc w:val="both"/>
      </w:pPr>
      <w:r w:rsidRPr="003E7E66">
        <w:rPr>
          <w:rStyle w:val="Refdenotaalpie"/>
        </w:rPr>
        <w:footnoteRef/>
      </w:r>
      <w:r w:rsidRPr="003E7E66">
        <w:t xml:space="preserve"> Este escrito se repite nuevamente en el tomo XVII (199-212), pero en ese caso se presenta como «Reglas de una mujer para un marido celoso».</w:t>
      </w:r>
    </w:p>
  </w:footnote>
  <w:footnote w:id="89">
    <w:p w:rsidR="003E7E66" w:rsidRPr="003E7E66" w:rsidRDefault="003E7E66" w:rsidP="001B2384">
      <w:pPr>
        <w:pStyle w:val="Textonotapie"/>
        <w:jc w:val="both"/>
      </w:pPr>
      <w:r w:rsidRPr="003E7E66">
        <w:rPr>
          <w:rStyle w:val="Refdenotaalpie"/>
        </w:rPr>
        <w:footnoteRef/>
      </w:r>
      <w:r w:rsidRPr="003E7E66">
        <w:t xml:space="preserve"> Puede consultarse el anuncio contenido en el </w:t>
      </w:r>
      <w:r w:rsidRPr="003E7E66">
        <w:rPr>
          <w:i/>
        </w:rPr>
        <w:t xml:space="preserve">Redactor General </w:t>
      </w:r>
      <w:r w:rsidRPr="003E7E66">
        <w:t>nº 85 (25-III-1814): «</w:t>
      </w:r>
      <w:r w:rsidRPr="003E7E66">
        <w:rPr>
          <w:i/>
          <w:iCs/>
        </w:rPr>
        <w:t>Prospecto al periódico titulado Amenidades Literarias</w:t>
      </w:r>
      <w:r w:rsidRPr="003E7E66">
        <w:rPr>
          <w:i/>
          <w:iCs/>
        </w:rPr>
        <w:sym w:font="Symbol" w:char="F0BE"/>
      </w:r>
      <w:r w:rsidRPr="003E7E66">
        <w:t xml:space="preserve"> Contendrá discursos curiosos sobre todas materias; máximas políticas y morales que pulan las costumbres, pequeñas novelas, cuentos, chistes, inventos, secretos, poesías, no todas inéditas, pero buenas y poco comunes; sin olvidar la crítica. Así lo ofrece el editor; y que su periódico se publicará los martes, jueves y sábados de cada semana, empezando en el mes de abril. Cada número constará de un pliego en octavo, que se venderá suelto a real. La suscripción será a 12 reales vellón y se admite en los puestos de Font, Sol y de la calle de la carne núm. 1» (1).</w:t>
      </w:r>
    </w:p>
  </w:footnote>
  <w:footnote w:id="90">
    <w:p w:rsidR="003E7E66" w:rsidRPr="003E7E66" w:rsidRDefault="003E7E66" w:rsidP="001B2384">
      <w:pPr>
        <w:pStyle w:val="Textonotapie"/>
        <w:contextualSpacing/>
        <w:jc w:val="both"/>
      </w:pPr>
      <w:r w:rsidRPr="003E7E66">
        <w:rPr>
          <w:rStyle w:val="Refdenotaalpie"/>
        </w:rPr>
        <w:footnoteRef/>
      </w:r>
      <w:r w:rsidRPr="003E7E66">
        <w:t xml:space="preserve"> El título de la obra original es “</w:t>
      </w:r>
      <w:r w:rsidRPr="003E7E66">
        <w:rPr>
          <w:i/>
        </w:rPr>
        <w:t>Sophronyme</w:t>
      </w:r>
      <w:r w:rsidRPr="003E7E66">
        <w:t>, nouvelle grecque”, y aquí se ha traducido, aunque se indica quién fue el autor de la misma.</w:t>
      </w:r>
    </w:p>
  </w:footnote>
  <w:footnote w:id="91">
    <w:p w:rsidR="003E7E66" w:rsidRPr="003E7E66" w:rsidRDefault="003E7E66" w:rsidP="001B2384">
      <w:pPr>
        <w:pStyle w:val="Textonotapie"/>
        <w:jc w:val="both"/>
      </w:pPr>
      <w:r w:rsidRPr="003E7E66">
        <w:rPr>
          <w:rStyle w:val="Refdenotaalpie"/>
        </w:rPr>
        <w:footnoteRef/>
      </w:r>
      <w:r w:rsidRPr="003E7E66">
        <w:t xml:space="preserve"> La obra con la misma indicación y autoría había visto la luz en el </w:t>
      </w:r>
      <w:r w:rsidRPr="003E7E66">
        <w:rPr>
          <w:i/>
        </w:rPr>
        <w:t>Diario de Valencia</w:t>
      </w:r>
      <w:r w:rsidRPr="003E7E66">
        <w:t xml:space="preserve"> nº 27 (27-I-1800). Bajo el nombre de </w:t>
      </w:r>
      <w:r w:rsidRPr="003E7E66">
        <w:rPr>
          <w:i/>
        </w:rPr>
        <w:t>Oxief</w:t>
      </w:r>
      <w:r w:rsidRPr="003E7E66">
        <w:t xml:space="preserve"> se publicaron otros textos en el citado periódico valenciano.</w:t>
      </w:r>
    </w:p>
  </w:footnote>
  <w:footnote w:id="92">
    <w:p w:rsidR="003E7E66" w:rsidRPr="003E7E66" w:rsidRDefault="003E7E66" w:rsidP="001B2384">
      <w:pPr>
        <w:pStyle w:val="Textonotapie"/>
        <w:contextualSpacing/>
        <w:jc w:val="both"/>
      </w:pPr>
      <w:r w:rsidRPr="003E7E66">
        <w:rPr>
          <w:rStyle w:val="Refdenotaalpie"/>
        </w:rPr>
        <w:footnoteRef/>
      </w:r>
      <w:r w:rsidRPr="003E7E66">
        <w:t xml:space="preserve"> El relato con leves variaciones había sido incluido en el </w:t>
      </w:r>
      <w:r w:rsidRPr="003E7E66">
        <w:rPr>
          <w:i/>
        </w:rPr>
        <w:t>Correo de Gerona</w:t>
      </w:r>
      <w:r w:rsidRPr="003E7E66">
        <w:t>, n</w:t>
      </w:r>
      <w:r w:rsidRPr="003E7E66">
        <w:rPr>
          <w:vertAlign w:val="superscript"/>
        </w:rPr>
        <w:t>os</w:t>
      </w:r>
      <w:r w:rsidRPr="003E7E66">
        <w:t xml:space="preserve"> 15 (26-III-1795), 19 (9-IV-1795), 23 (23-IV-1795) y 27 (7-V-1795), donde se dice que la obra está inspirada en el contenido del hecho reseñado en la </w:t>
      </w:r>
      <w:r w:rsidRPr="003E7E66">
        <w:rPr>
          <w:i/>
        </w:rPr>
        <w:t xml:space="preserve">Historia general de España </w:t>
      </w:r>
      <w:r w:rsidRPr="003E7E66">
        <w:t xml:space="preserve">(1601) del padre Juan de Mariana. Cantos Casenave (2005: 273) señala que el texto se basa en una historia ya conocida desde mediados del XV, </w:t>
      </w:r>
      <w:r w:rsidRPr="003E7E66">
        <w:rPr>
          <w:lang w:val="es-ES_tradnl"/>
        </w:rPr>
        <w:t>que había sido difundida en otras versiones por Lorenzo Valla y por el humanista Juan de Vilches.</w:t>
      </w:r>
      <w:r w:rsidRPr="003E7E66">
        <w:t xml:space="preserve"> La misma autora remite a los estudios de María Isabel Jiménez Morales (1996 y 1998). </w:t>
      </w:r>
    </w:p>
  </w:footnote>
  <w:footnote w:id="93">
    <w:p w:rsidR="003E7E66" w:rsidRPr="003E7E66" w:rsidRDefault="003E7E66" w:rsidP="001B2384">
      <w:pPr>
        <w:pStyle w:val="Textonotapie"/>
        <w:jc w:val="both"/>
      </w:pPr>
      <w:r w:rsidRPr="003E7E66">
        <w:rPr>
          <w:rStyle w:val="Refdenotaalpie"/>
        </w:rPr>
        <w:footnoteRef/>
      </w:r>
      <w:r w:rsidRPr="003E7E66">
        <w:t xml:space="preserve"> Quizá deba considerarse una versión temprana de la novela, pues según indica Palacios Bernal (2002: 437-438) hasta 1835 no se tienen noticias de la traslación al español de la obra, en ese caso con el título de </w:t>
      </w:r>
      <w:r w:rsidRPr="003E7E66">
        <w:rPr>
          <w:i/>
        </w:rPr>
        <w:t>Zulbar y la hormiga</w:t>
      </w:r>
      <w:r w:rsidRPr="003E7E66">
        <w:t>.</w:t>
      </w:r>
    </w:p>
  </w:footnote>
  <w:footnote w:id="94">
    <w:p w:rsidR="003E7E66" w:rsidRPr="003E7E66" w:rsidRDefault="003E7E66" w:rsidP="001B2384">
      <w:pPr>
        <w:pStyle w:val="Textonotapie"/>
        <w:contextualSpacing/>
        <w:jc w:val="both"/>
      </w:pPr>
      <w:r w:rsidRPr="003E7E66">
        <w:rPr>
          <w:rStyle w:val="Refdenotaalpie"/>
        </w:rPr>
        <w:footnoteRef/>
      </w:r>
      <w:r w:rsidRPr="003E7E66">
        <w:t xml:space="preserve"> Al final del texto se anota: «Hallé este cuentecito no hace mucho entre los papeles de un amigo que se ejercita en traducir; por lo que infiero será traducción, y tal vez algo libre; pero poco importa que sea original, imitado o traducido, con tal que sea chistoso y llegue a agradar».</w:t>
      </w:r>
    </w:p>
  </w:footnote>
  <w:footnote w:id="95">
    <w:p w:rsidR="003E7E66" w:rsidRPr="003E7E66" w:rsidRDefault="003E7E66" w:rsidP="001B2384">
      <w:pPr>
        <w:pStyle w:val="Textonotapie"/>
        <w:jc w:val="both"/>
      </w:pPr>
      <w:r w:rsidRPr="003E7E66">
        <w:rPr>
          <w:rStyle w:val="Refdenotaalpie"/>
        </w:rPr>
        <w:footnoteRef/>
      </w:r>
      <w:r w:rsidRPr="003E7E66">
        <w:t xml:space="preserve"> Con variaciones el relato se había incluido en el tomo I de </w:t>
      </w:r>
      <w:r w:rsidRPr="003E7E66">
        <w:rPr>
          <w:i/>
        </w:rPr>
        <w:t>The Spectator</w:t>
      </w:r>
      <w:r w:rsidRPr="003E7E66">
        <w:t>.</w:t>
      </w:r>
    </w:p>
  </w:footnote>
  <w:footnote w:id="96">
    <w:p w:rsidR="003E7E66" w:rsidRPr="003E7E66" w:rsidRDefault="003E7E66" w:rsidP="001B2384">
      <w:pPr>
        <w:pStyle w:val="Textonotapie"/>
        <w:jc w:val="both"/>
      </w:pPr>
      <w:r w:rsidRPr="003E7E66">
        <w:rPr>
          <w:rStyle w:val="Refdenotaalpie"/>
        </w:rPr>
        <w:footnoteRef/>
      </w:r>
      <w:r w:rsidRPr="003E7E66">
        <w:t xml:space="preserve"> En este sentido, hay que precisar que hay varias composiciones que se dan como cuentos y que realmente son fábulas. Indicaremos donde proceda en cada caso esta circunstancia, manteniendo al mismo tiempo el orden de acuerdo a cómo aparecen en el </w:t>
      </w:r>
      <w:r w:rsidRPr="003E7E66">
        <w:rPr>
          <w:i/>
        </w:rPr>
        <w:t>Correo de las Damas</w:t>
      </w:r>
      <w:r w:rsidRPr="003E7E66">
        <w:t>.</w:t>
      </w:r>
    </w:p>
  </w:footnote>
  <w:footnote w:id="97">
    <w:p w:rsidR="003E7E66" w:rsidRPr="003E7E66" w:rsidRDefault="003E7E66" w:rsidP="001B2384">
      <w:pPr>
        <w:pStyle w:val="Textonotapie"/>
        <w:jc w:val="both"/>
      </w:pPr>
      <w:r w:rsidRPr="003E7E66">
        <w:rPr>
          <w:rStyle w:val="Refdenotaalpie"/>
        </w:rPr>
        <w:footnoteRef/>
      </w:r>
      <w:r w:rsidRPr="003E7E66">
        <w:t xml:space="preserve"> El número aparece como 43 en el original, pero en las páginas posteriores se corrige el error.</w:t>
      </w:r>
    </w:p>
  </w:footnote>
  <w:footnote w:id="98">
    <w:p w:rsidR="003E7E66" w:rsidRPr="003E7E66" w:rsidRDefault="003E7E66" w:rsidP="001B2384">
      <w:pPr>
        <w:pStyle w:val="Textonotapie"/>
        <w:contextualSpacing/>
        <w:jc w:val="both"/>
      </w:pPr>
      <w:r w:rsidRPr="003E7E66">
        <w:rPr>
          <w:rStyle w:val="Refdenotaalpie"/>
        </w:rPr>
        <w:footnoteRef/>
      </w:r>
      <w:r w:rsidRPr="003E7E66">
        <w:t xml:space="preserve"> De este cuento solo tenemos referencias indirectas, pues no se conservan esas páginas en la colección consultada.</w:t>
      </w:r>
    </w:p>
  </w:footnote>
  <w:footnote w:id="99">
    <w:p w:rsidR="003E7E66" w:rsidRPr="003E7E66" w:rsidRDefault="003E7E66" w:rsidP="001B2384">
      <w:pPr>
        <w:pStyle w:val="Textonotapie"/>
        <w:contextualSpacing/>
        <w:jc w:val="both"/>
      </w:pPr>
      <w:r w:rsidRPr="003E7E66">
        <w:rPr>
          <w:rStyle w:val="Refdenotaalpie"/>
        </w:rPr>
        <w:footnoteRef/>
      </w:r>
      <w:r w:rsidRPr="003E7E66">
        <w:t xml:space="preserve"> Esta fábula vuelve a figurar en el tomo XI: 204-207.</w:t>
      </w:r>
    </w:p>
  </w:footnote>
  <w:footnote w:id="100">
    <w:p w:rsidR="003E7E66" w:rsidRPr="003E7E66" w:rsidRDefault="003E7E66" w:rsidP="001B2384">
      <w:pPr>
        <w:pStyle w:val="Textonotapie"/>
        <w:contextualSpacing/>
        <w:jc w:val="both"/>
      </w:pPr>
      <w:r w:rsidRPr="003E7E66">
        <w:rPr>
          <w:rStyle w:val="Refdenotaalpie"/>
        </w:rPr>
        <w:footnoteRef/>
      </w:r>
      <w:r w:rsidRPr="003E7E66">
        <w:t xml:space="preserve"> Esta parábola se repite en el tomo XVII: 82-83.</w:t>
      </w:r>
    </w:p>
  </w:footnote>
  <w:footnote w:id="101">
    <w:p w:rsidR="003E7E66" w:rsidRPr="003E7E66" w:rsidRDefault="003E7E66" w:rsidP="001B2384">
      <w:pPr>
        <w:pStyle w:val="Textonotapie"/>
        <w:contextualSpacing/>
        <w:jc w:val="both"/>
      </w:pPr>
      <w:r w:rsidRPr="003E7E66">
        <w:rPr>
          <w:rStyle w:val="Refdenotaalpie"/>
        </w:rPr>
        <w:footnoteRef/>
      </w:r>
      <w:r w:rsidRPr="003E7E66">
        <w:t xml:space="preserve"> Este texto aparecerá de nuevo en el volumen XI: 271-272, aunque bajo el título de «FABULA», con algunas modificaciones y sin firmar.</w:t>
      </w:r>
    </w:p>
  </w:footnote>
  <w:footnote w:id="102">
    <w:p w:rsidR="003E7E66" w:rsidRPr="003E7E66" w:rsidRDefault="003E7E66" w:rsidP="001B2384">
      <w:pPr>
        <w:pStyle w:val="Textonotapie"/>
        <w:contextualSpacing/>
        <w:jc w:val="both"/>
      </w:pPr>
      <w:r w:rsidRPr="003E7E66">
        <w:rPr>
          <w:rStyle w:val="Refdenotaalpie"/>
        </w:rPr>
        <w:footnoteRef/>
      </w:r>
      <w:r w:rsidRPr="003E7E66">
        <w:t xml:space="preserve"> De esta entrada, faltan las dos primeras páginas, al no estar recogidas en el volumen.</w:t>
      </w:r>
    </w:p>
  </w:footnote>
  <w:footnote w:id="103">
    <w:p w:rsidR="003E7E66" w:rsidRPr="003E7E66" w:rsidRDefault="003E7E66" w:rsidP="001B2384">
      <w:pPr>
        <w:pStyle w:val="Textonotapie"/>
        <w:contextualSpacing/>
        <w:jc w:val="both"/>
      </w:pPr>
      <w:r w:rsidRPr="003E7E66">
        <w:rPr>
          <w:rStyle w:val="Refdenotaalpie"/>
        </w:rPr>
        <w:footnoteRef/>
      </w:r>
      <w:r w:rsidRPr="003E7E66">
        <w:t xml:space="preserve"> La primera letra de la firma se encuentra borrosa.</w:t>
      </w:r>
    </w:p>
  </w:footnote>
  <w:footnote w:id="104">
    <w:p w:rsidR="003E7E66" w:rsidRPr="003E7E66" w:rsidRDefault="003E7E66" w:rsidP="001B2384">
      <w:pPr>
        <w:pStyle w:val="Textonotapie"/>
        <w:contextualSpacing/>
        <w:jc w:val="both"/>
      </w:pPr>
      <w:r w:rsidRPr="003E7E66">
        <w:rPr>
          <w:rStyle w:val="Refdenotaalpie"/>
        </w:rPr>
        <w:footnoteRef/>
      </w:r>
      <w:r w:rsidRPr="003E7E66">
        <w:t xml:space="preserve"> No hemos podido tener acceso por estar extraviadas en la colección de la Thomas J. Dodd Research Center (University of Connecticut) las páginas 193 a 208, los datos que aquí se dan proceden del índice.</w:t>
      </w:r>
    </w:p>
  </w:footnote>
  <w:footnote w:id="105">
    <w:p w:rsidR="003E7E66" w:rsidRPr="003E7E66" w:rsidRDefault="003E7E66" w:rsidP="007A03FC">
      <w:pPr>
        <w:pStyle w:val="Textonotapie"/>
        <w:jc w:val="both"/>
      </w:pPr>
      <w:r w:rsidRPr="003E7E66">
        <w:rPr>
          <w:rStyle w:val="Refdenotaalpie"/>
        </w:rPr>
        <w:footnoteRef/>
      </w:r>
      <w:r w:rsidRPr="003E7E66">
        <w:t xml:space="preserve"> Se había publicado en el </w:t>
      </w:r>
      <w:r w:rsidRPr="003E7E66">
        <w:rPr>
          <w:i/>
        </w:rPr>
        <w:t>Correo de Sevilla</w:t>
      </w:r>
      <w:r w:rsidRPr="003E7E66">
        <w:t xml:space="preserve"> nº 87 (28-VII-1804), y aunque existen diferencias entre las dos versiones no son demasiado relevantes, por lo que podría haberse fusilado.</w:t>
      </w:r>
    </w:p>
  </w:footnote>
  <w:footnote w:id="106">
    <w:p w:rsidR="003E7E66" w:rsidRPr="003E7E66" w:rsidRDefault="003E7E66" w:rsidP="001B2384">
      <w:pPr>
        <w:pStyle w:val="Textonotapie"/>
        <w:contextualSpacing/>
        <w:jc w:val="both"/>
      </w:pPr>
      <w:r w:rsidRPr="003E7E66">
        <w:rPr>
          <w:rStyle w:val="Refdenotaalpie"/>
          <w:rFonts w:eastAsia="Calibri"/>
        </w:rPr>
        <w:footnoteRef/>
      </w:r>
      <w:r w:rsidRPr="003E7E66">
        <w:t xml:space="preserve"> La figura de Friné ya se ha visto cuestionada, como pudimos observar en el apartado de «Discursos morales» de los textos de instrucción y divulgación, por parte del filósofo Jenócrates a través de una carta, inserta en el texto titulado «Ciencia moral» (272-279) del tomo XII.</w:t>
      </w:r>
    </w:p>
  </w:footnote>
  <w:footnote w:id="107">
    <w:p w:rsidR="003E7E66" w:rsidRPr="003E7E66" w:rsidRDefault="003E7E66" w:rsidP="001B2384">
      <w:pPr>
        <w:pStyle w:val="Textonotapie"/>
        <w:jc w:val="both"/>
      </w:pPr>
      <w:r w:rsidRPr="003E7E66">
        <w:rPr>
          <w:rStyle w:val="Refdenotaalpie"/>
        </w:rPr>
        <w:footnoteRef/>
      </w:r>
      <w:r w:rsidRPr="003E7E66">
        <w:t xml:space="preserve"> Hemos visto una traducción de este diálogo en el </w:t>
      </w:r>
      <w:r w:rsidRPr="003E7E66">
        <w:rPr>
          <w:i/>
        </w:rPr>
        <w:t>Semanario de Zaragoza</w:t>
      </w:r>
      <w:r w:rsidRPr="003E7E66">
        <w:t xml:space="preserve"> nº 57 (20-VI-1798), donde se incluye también bajo la denominación de «Humanidades» (42-48).</w:t>
      </w:r>
    </w:p>
  </w:footnote>
  <w:footnote w:id="108">
    <w:p w:rsidR="003E7E66" w:rsidRPr="003E7E66" w:rsidRDefault="003E7E66" w:rsidP="001B2384">
      <w:pPr>
        <w:pStyle w:val="Textonotapie"/>
        <w:contextualSpacing/>
        <w:jc w:val="both"/>
      </w:pPr>
      <w:r w:rsidRPr="003E7E66">
        <w:rPr>
          <w:rStyle w:val="Refdenotaalpie"/>
        </w:rPr>
        <w:footnoteRef/>
      </w:r>
      <w:r w:rsidRPr="003E7E66">
        <w:t xml:space="preserve"> Rodríguez Gutiérrez recoge esta publicación como aparecida en el </w:t>
      </w:r>
      <w:r w:rsidRPr="003E7E66">
        <w:rPr>
          <w:i/>
        </w:rPr>
        <w:t>Semanario Erudito y Curioso de Salamanca</w:t>
      </w:r>
      <w:r w:rsidRPr="003E7E66">
        <w:t xml:space="preserve"> (2004: 48-49).</w:t>
      </w:r>
    </w:p>
  </w:footnote>
  <w:footnote w:id="109">
    <w:p w:rsidR="003E7E66" w:rsidRPr="003E7E66" w:rsidRDefault="003E7E66" w:rsidP="001B2384">
      <w:pPr>
        <w:pStyle w:val="Textonotapie"/>
        <w:contextualSpacing/>
        <w:jc w:val="both"/>
      </w:pPr>
      <w:r w:rsidRPr="003E7E66">
        <w:rPr>
          <w:rStyle w:val="Refdenotaalpie"/>
        </w:rPr>
        <w:footnoteRef/>
      </w:r>
      <w:r w:rsidRPr="003E7E66">
        <w:t xml:space="preserve"> El título se aporta en el índice y no en el texto concreto.</w:t>
      </w:r>
    </w:p>
  </w:footnote>
  <w:footnote w:id="110">
    <w:p w:rsidR="003E7E66" w:rsidRPr="003E7E66" w:rsidRDefault="003E7E66" w:rsidP="001B2384">
      <w:pPr>
        <w:pStyle w:val="Textonotapie"/>
        <w:contextualSpacing/>
        <w:jc w:val="both"/>
      </w:pPr>
      <w:r w:rsidRPr="003E7E66">
        <w:rPr>
          <w:rStyle w:val="Refdenotaalpie"/>
        </w:rPr>
        <w:footnoteRef/>
      </w:r>
      <w:r w:rsidRPr="003E7E66">
        <w:t xml:space="preserve"> Según Rodríguez Gutiérrez (2004: 86 y 115) esta composición ya se había publicado en </w:t>
      </w:r>
      <w:r w:rsidRPr="003E7E66">
        <w:rPr>
          <w:color w:val="000000"/>
        </w:rPr>
        <w:t xml:space="preserve">el </w:t>
      </w:r>
      <w:r w:rsidRPr="003E7E66">
        <w:rPr>
          <w:rStyle w:val="nfasis"/>
          <w:rFonts w:eastAsia="Calibri"/>
          <w:color w:val="000000"/>
        </w:rPr>
        <w:t>Correo de Sevilla</w:t>
      </w:r>
      <w:r w:rsidRPr="003E7E66">
        <w:rPr>
          <w:color w:val="000000"/>
        </w:rPr>
        <w:t xml:space="preserve"> en su número uno de 1 de octubre de 1803, bajo el título </w:t>
      </w:r>
      <w:r w:rsidRPr="003E7E66">
        <w:rPr>
          <w:rStyle w:val="nfasis"/>
          <w:rFonts w:eastAsia="Calibri"/>
          <w:color w:val="000000"/>
        </w:rPr>
        <w:t>Historia de Pantea y Abradates</w:t>
      </w:r>
      <w:r w:rsidRPr="003E7E66">
        <w:rPr>
          <w:color w:val="000000"/>
        </w:rPr>
        <w:t xml:space="preserve"> y que a su vez ya había aparecido anteriormente en el </w:t>
      </w:r>
      <w:r w:rsidRPr="003E7E66">
        <w:rPr>
          <w:rStyle w:val="nfasis"/>
          <w:rFonts w:eastAsia="Calibri"/>
          <w:color w:val="000000"/>
        </w:rPr>
        <w:t>Correo de los Ciegos de Madrid</w:t>
      </w:r>
      <w:r w:rsidRPr="003E7E66">
        <w:rPr>
          <w:color w:val="000000"/>
        </w:rPr>
        <w:t>, con el título «Rasgos sueltos de la historia de Ciro» en 1787 (273-274/276-277), aunque existen diferencias entre las versiones de la misma.</w:t>
      </w:r>
    </w:p>
  </w:footnote>
  <w:footnote w:id="111">
    <w:p w:rsidR="003E7E66" w:rsidRPr="003E7E66" w:rsidRDefault="003E7E66" w:rsidP="001B2384">
      <w:pPr>
        <w:pStyle w:val="Textonotapie"/>
        <w:contextualSpacing/>
        <w:jc w:val="both"/>
      </w:pPr>
      <w:r w:rsidRPr="003E7E66">
        <w:rPr>
          <w:rStyle w:val="Refdenotaalpie"/>
        </w:rPr>
        <w:footnoteRef/>
      </w:r>
      <w:r w:rsidRPr="003E7E66">
        <w:t xml:space="preserve"> Ver Apéndice I</w:t>
      </w:r>
    </w:p>
  </w:footnote>
  <w:footnote w:id="112">
    <w:p w:rsidR="003E7E66" w:rsidRPr="003E7E66" w:rsidRDefault="003E7E66" w:rsidP="00042A4E">
      <w:pPr>
        <w:pStyle w:val="Textonotapie"/>
        <w:jc w:val="both"/>
      </w:pPr>
      <w:r w:rsidRPr="003E7E66">
        <w:rPr>
          <w:rStyle w:val="Refdenotaalpie"/>
        </w:rPr>
        <w:footnoteRef/>
      </w:r>
      <w:r w:rsidRPr="003E7E66">
        <w:t xml:space="preserve"> Como en otros casos se trata de un texto tomado de otra cabecera, en concreto del </w:t>
      </w:r>
      <w:r w:rsidRPr="003E7E66">
        <w:rPr>
          <w:i/>
        </w:rPr>
        <w:t>Correo de Sevilla</w:t>
      </w:r>
      <w:r w:rsidRPr="003E7E66">
        <w:t xml:space="preserve"> nº 298 (6-VIII-1806). Puede verse al respecto Durán López (2013, en prensa).</w:t>
      </w:r>
    </w:p>
  </w:footnote>
  <w:footnote w:id="113">
    <w:p w:rsidR="003E7E66" w:rsidRPr="003E7E66" w:rsidRDefault="003E7E66" w:rsidP="001B2384">
      <w:pPr>
        <w:pStyle w:val="Textonotapie"/>
        <w:jc w:val="both"/>
      </w:pPr>
      <w:r w:rsidRPr="003E7E66">
        <w:rPr>
          <w:rStyle w:val="Refdenotaalpie"/>
        </w:rPr>
        <w:footnoteRef/>
      </w:r>
      <w:r w:rsidRPr="003E7E66">
        <w:t xml:space="preserve"> Para el establecimiento de los porcentajes hemos optado por atender a las páginas totales que componen cada escrito, incluyendo la de inicio y fin, independientemente de si el artículo empieza al comienzo, a la mitad o al final de la plana. Esto supone un incremento de páginas respecto al volumen real de cada tomo que se ha considerado a la hora de hacer el tanto por ciento, por lo que se pueden apreciar diferencias si se realiza la misma operación para un solo escrito a partir del número total de páginas del tomo, pero estas no suelen ser demasiado destacadas. El empleo que se hace aquí de estos porcentajes aproximados permite la valoración de los materiales en su conjunto y debe, por tanto, entenderse como un instrumento de carácter representativo, susceptible de modificaciones en trabajos sobre aspectos concretos.</w:t>
      </w:r>
    </w:p>
  </w:footnote>
  <w:footnote w:id="114">
    <w:p w:rsidR="003E7E66" w:rsidRPr="003E7E66" w:rsidRDefault="003E7E66" w:rsidP="001B2384">
      <w:pPr>
        <w:pStyle w:val="Textonotapie"/>
        <w:jc w:val="both"/>
      </w:pPr>
      <w:r w:rsidRPr="003E7E66">
        <w:rPr>
          <w:rStyle w:val="Refdenotaalpie"/>
        </w:rPr>
        <w:footnoteRef/>
      </w:r>
      <w:r w:rsidRPr="003E7E66">
        <w:t xml:space="preserve"> Para no extender demasiado estas conclusiones, remitiremos únicamente al tomo o tomos donde pueden localizarse textos que ejemplifican lo dicho, ya que en el apartado correspondiente del estudio se encuentra suficientemente descrito el contenido de los mismos y no se prestan a confusión.</w:t>
      </w:r>
    </w:p>
  </w:footnote>
  <w:footnote w:id="115">
    <w:p w:rsidR="003E7E66" w:rsidRPr="003E7E66" w:rsidRDefault="003E7E66" w:rsidP="001B2384">
      <w:pPr>
        <w:pStyle w:val="Textonotapie"/>
        <w:jc w:val="both"/>
      </w:pPr>
      <w:r w:rsidRPr="003E7E66">
        <w:rPr>
          <w:rStyle w:val="Refdenotaalpie"/>
        </w:rPr>
        <w:footnoteRef/>
      </w:r>
      <w:r w:rsidRPr="003E7E66">
        <w:t xml:space="preserve"> No se incluyen aquí las referencias a documentos de archivo o publicaciones periódicas, pues figuran ya en las notas al pie. Solo se han añadido las obras citadas expresamente en el estudio. </w:t>
      </w:r>
    </w:p>
  </w:footnote>
  <w:footnote w:id="116">
    <w:p w:rsidR="003E7E66" w:rsidRPr="003E7E66" w:rsidRDefault="003E7E66" w:rsidP="00AC58F6">
      <w:pPr>
        <w:pStyle w:val="Textonotapie"/>
      </w:pPr>
      <w:r w:rsidRPr="003E7E66">
        <w:rPr>
          <w:rStyle w:val="Refdenotaalpie"/>
        </w:rPr>
        <w:footnoteRef/>
      </w:r>
      <w:r w:rsidRPr="003E7E66">
        <w:t xml:space="preserve"> Debía ser la página 28. El error se mantiene.</w:t>
      </w:r>
    </w:p>
  </w:footnote>
  <w:footnote w:id="117">
    <w:p w:rsidR="003E7E66" w:rsidRPr="003E7E66" w:rsidRDefault="003E7E66" w:rsidP="00AC58F6">
      <w:pPr>
        <w:pStyle w:val="Textonotapie"/>
      </w:pPr>
      <w:r w:rsidRPr="003E7E66">
        <w:rPr>
          <w:rStyle w:val="Refdenotaalpie"/>
        </w:rPr>
        <w:footnoteRef/>
      </w:r>
      <w:r w:rsidRPr="003E7E66">
        <w:t xml:space="preserve"> Falta la página 213 en la copia del volumen consultada.</w:t>
      </w:r>
    </w:p>
  </w:footnote>
  <w:footnote w:id="118">
    <w:p w:rsidR="003E7E66" w:rsidRPr="003E7E66" w:rsidRDefault="003E7E66" w:rsidP="00AC58F6">
      <w:pPr>
        <w:pStyle w:val="Textonotapie"/>
      </w:pPr>
      <w:r w:rsidRPr="003E7E66">
        <w:rPr>
          <w:rStyle w:val="Refdenotaalpie"/>
        </w:rPr>
        <w:footnoteRef/>
      </w:r>
      <w:r w:rsidRPr="003E7E66">
        <w:t xml:space="preserve"> Falta esta página en el volumen número 2.</w:t>
      </w:r>
    </w:p>
  </w:footnote>
  <w:footnote w:id="119">
    <w:p w:rsidR="003E7E66" w:rsidRPr="003E7E66" w:rsidRDefault="003E7E66" w:rsidP="00AC58F6">
      <w:pPr>
        <w:pStyle w:val="Textonotapie"/>
      </w:pPr>
      <w:r w:rsidRPr="003E7E66">
        <w:rPr>
          <w:rStyle w:val="Refdenotaalpie"/>
        </w:rPr>
        <w:footnoteRef/>
      </w:r>
      <w:r w:rsidRPr="003E7E66">
        <w:t xml:space="preserve"> Falta la página 237.</w:t>
      </w:r>
    </w:p>
  </w:footnote>
  <w:footnote w:id="120">
    <w:p w:rsidR="003E7E66" w:rsidRPr="003E7E66" w:rsidRDefault="003E7E66" w:rsidP="00AC58F6">
      <w:pPr>
        <w:pStyle w:val="Textonotapie"/>
      </w:pPr>
      <w:r w:rsidRPr="003E7E66">
        <w:rPr>
          <w:rStyle w:val="Refdenotaalpie"/>
        </w:rPr>
        <w:footnoteRef/>
      </w:r>
      <w:r w:rsidRPr="003E7E66">
        <w:t xml:space="preserve"> Por error figura 298.</w:t>
      </w:r>
    </w:p>
  </w:footnote>
  <w:footnote w:id="121">
    <w:p w:rsidR="003E7E66" w:rsidRPr="003E7E66" w:rsidRDefault="003E7E66" w:rsidP="00AC58F6">
      <w:pPr>
        <w:pStyle w:val="Textonotapie"/>
      </w:pPr>
      <w:r w:rsidRPr="003E7E66">
        <w:rPr>
          <w:rStyle w:val="Refdenotaalpie"/>
        </w:rPr>
        <w:footnoteRef/>
      </w:r>
      <w:r w:rsidRPr="003E7E66">
        <w:t xml:space="preserve"> Mezcla prosa y verso.</w:t>
      </w:r>
    </w:p>
  </w:footnote>
  <w:footnote w:id="122">
    <w:p w:rsidR="003E7E66" w:rsidRPr="003E7E66" w:rsidRDefault="003E7E66" w:rsidP="00AC58F6">
      <w:pPr>
        <w:pStyle w:val="Textonotapie"/>
      </w:pPr>
      <w:r w:rsidRPr="003E7E66">
        <w:rPr>
          <w:rStyle w:val="Refdenotaalpie"/>
        </w:rPr>
        <w:footnoteRef/>
      </w:r>
      <w:r w:rsidRPr="003E7E66">
        <w:t xml:space="preserve"> Salto en la numeración de las páginas de la 332 a la 353.</w:t>
      </w:r>
    </w:p>
  </w:footnote>
  <w:footnote w:id="123">
    <w:p w:rsidR="003E7E66" w:rsidRPr="003E7E66" w:rsidRDefault="003E7E66" w:rsidP="00AC58F6">
      <w:pPr>
        <w:pStyle w:val="Textonotapie"/>
      </w:pPr>
      <w:r w:rsidRPr="003E7E66">
        <w:rPr>
          <w:rStyle w:val="Refdenotaalpie"/>
        </w:rPr>
        <w:footnoteRef/>
      </w:r>
      <w:r w:rsidRPr="003E7E66">
        <w:t xml:space="preserve"> Incluye el Rasgo Histórico de Catalina Alexowna.</w:t>
      </w:r>
    </w:p>
  </w:footnote>
  <w:footnote w:id="124">
    <w:p w:rsidR="003E7E66" w:rsidRPr="003E7E66" w:rsidRDefault="003E7E66" w:rsidP="00AC58F6">
      <w:pPr>
        <w:pStyle w:val="Textonotapie"/>
      </w:pPr>
      <w:r w:rsidRPr="003E7E66">
        <w:rPr>
          <w:rStyle w:val="Refdenotaalpie"/>
        </w:rPr>
        <w:footnoteRef/>
      </w:r>
      <w:r w:rsidRPr="003E7E66">
        <w:t xml:space="preserve"> Tras la página 199 figura nuevamente la 100.</w:t>
      </w:r>
    </w:p>
  </w:footnote>
  <w:footnote w:id="125">
    <w:p w:rsidR="003E7E66" w:rsidRPr="003E7E66" w:rsidRDefault="003E7E66" w:rsidP="00AC58F6">
      <w:pPr>
        <w:pStyle w:val="Textonotapie"/>
      </w:pPr>
      <w:r w:rsidRPr="003E7E66">
        <w:rPr>
          <w:rStyle w:val="Refdenotaalpie"/>
        </w:rPr>
        <w:footnoteRef/>
      </w:r>
      <w:r w:rsidRPr="003E7E66">
        <w:t xml:space="preserve"> Tras la página 199 figura nuevamente la 100. Se repite el error cometido antes.</w:t>
      </w:r>
    </w:p>
  </w:footnote>
  <w:footnote w:id="126">
    <w:p w:rsidR="003E7E66" w:rsidRPr="003E7E66" w:rsidRDefault="003E7E66" w:rsidP="00AC58F6">
      <w:pPr>
        <w:pStyle w:val="Textonotapie"/>
      </w:pPr>
      <w:r w:rsidRPr="003E7E66">
        <w:rPr>
          <w:rStyle w:val="Refdenotaalpie"/>
        </w:rPr>
        <w:footnoteRef/>
      </w:r>
      <w:r w:rsidRPr="003E7E66">
        <w:t xml:space="preserve"> Por error figura 24. Se subsana la errata en las páginas siguientes.</w:t>
      </w:r>
    </w:p>
  </w:footnote>
  <w:footnote w:id="127">
    <w:p w:rsidR="003E7E66" w:rsidRPr="003E7E66" w:rsidRDefault="003E7E66" w:rsidP="00AC58F6">
      <w:pPr>
        <w:pStyle w:val="Textonotapie"/>
      </w:pPr>
      <w:r w:rsidRPr="003E7E66">
        <w:rPr>
          <w:rStyle w:val="Refdenotaalpie"/>
        </w:rPr>
        <w:footnoteRef/>
      </w:r>
      <w:r w:rsidRPr="003E7E66">
        <w:t xml:space="preserve"> </w:t>
      </w:r>
      <w:r w:rsidRPr="003E7E66">
        <w:rPr>
          <w:lang w:val="es-ES_tradnl"/>
        </w:rPr>
        <w:t>Aparecía en este mismo tomo en la página 71 pero entonces la firmaba S. S.</w:t>
      </w:r>
    </w:p>
  </w:footnote>
  <w:footnote w:id="128">
    <w:p w:rsidR="003E7E66" w:rsidRPr="003E7E66" w:rsidRDefault="003E7E66" w:rsidP="00AC58F6">
      <w:pPr>
        <w:pStyle w:val="Textonotapie"/>
      </w:pPr>
      <w:r w:rsidRPr="003E7E66">
        <w:rPr>
          <w:rStyle w:val="Refdenotaalpie"/>
        </w:rPr>
        <w:footnoteRef/>
      </w:r>
      <w:r w:rsidRPr="003E7E66">
        <w:t xml:space="preserve"> </w:t>
      </w:r>
      <w:r w:rsidRPr="003E7E66">
        <w:rPr>
          <w:lang w:val="es-ES_tradnl"/>
        </w:rPr>
        <w:t xml:space="preserve">Mezcla prosa y verso en distintos pasajes. </w:t>
      </w:r>
    </w:p>
  </w:footnote>
  <w:footnote w:id="129">
    <w:p w:rsidR="003E7E66" w:rsidRPr="003E7E66" w:rsidRDefault="003E7E66" w:rsidP="00AC58F6">
      <w:pPr>
        <w:pStyle w:val="Textonotapie"/>
      </w:pPr>
      <w:r w:rsidRPr="003E7E66">
        <w:rPr>
          <w:rStyle w:val="Refdenotaalpie"/>
        </w:rPr>
        <w:footnoteRef/>
      </w:r>
      <w:r w:rsidRPr="003E7E66">
        <w:t xml:space="preserve"> Realmente debe ser 128.</w:t>
      </w:r>
    </w:p>
  </w:footnote>
  <w:footnote w:id="130">
    <w:p w:rsidR="003E7E66" w:rsidRPr="003E7E66" w:rsidRDefault="003E7E66" w:rsidP="00AC58F6">
      <w:pPr>
        <w:pStyle w:val="Textonotapie"/>
      </w:pPr>
      <w:r w:rsidRPr="003E7E66">
        <w:rPr>
          <w:rStyle w:val="Refdenotaalpie"/>
        </w:rPr>
        <w:footnoteRef/>
      </w:r>
      <w:r w:rsidRPr="003E7E66">
        <w:t xml:space="preserve"> Debería figurar como capítulo XII. El error se soluciona en el siguiente.</w:t>
      </w:r>
    </w:p>
  </w:footnote>
  <w:footnote w:id="131">
    <w:p w:rsidR="003E7E66" w:rsidRPr="003E7E66" w:rsidRDefault="003E7E66" w:rsidP="00AC58F6">
      <w:pPr>
        <w:pStyle w:val="Textonotapie"/>
      </w:pPr>
      <w:r w:rsidRPr="003E7E66">
        <w:rPr>
          <w:rStyle w:val="Refdenotaalpie"/>
        </w:rPr>
        <w:footnoteRef/>
      </w:r>
      <w:r w:rsidRPr="003E7E66">
        <w:t xml:space="preserve"> Figura, por error, 316.</w:t>
      </w:r>
    </w:p>
  </w:footnote>
  <w:footnote w:id="132">
    <w:p w:rsidR="003E7E66" w:rsidRPr="003E7E66" w:rsidRDefault="003E7E66" w:rsidP="00AC58F6">
      <w:pPr>
        <w:pStyle w:val="Textonotapie"/>
        <w:jc w:val="both"/>
      </w:pPr>
      <w:r w:rsidRPr="003E7E66">
        <w:rPr>
          <w:rStyle w:val="Refdenotaalpie"/>
        </w:rPr>
        <w:footnoteRef/>
      </w:r>
      <w:r w:rsidRPr="003E7E66">
        <w:t xml:space="preserve"> No se conservan las 81 primeras páginas de este tomo, por lo que las referencias a las páginas que ocupan los textos proceden del índice. Hemos optado por dar como página final la precedente a la indicada para el siguiente escrito en dicho índice. Conviene igualmente advertir que aquí no podemos establecer la forma en la que se disponen en el periódico estos artículos o quién los firma.</w:t>
      </w:r>
    </w:p>
  </w:footnote>
  <w:footnote w:id="133">
    <w:p w:rsidR="003E7E66" w:rsidRPr="003E7E66" w:rsidRDefault="003E7E66" w:rsidP="00AC58F6">
      <w:pPr>
        <w:pStyle w:val="Textonotapie"/>
      </w:pPr>
      <w:r w:rsidRPr="003E7E66">
        <w:rPr>
          <w:rStyle w:val="Refdenotaalpie"/>
        </w:rPr>
        <w:footnoteRef/>
      </w:r>
      <w:r w:rsidRPr="003E7E66">
        <w:t xml:space="preserve"> Por error en el original figura 209. Se subsana en la página siguiente.</w:t>
      </w:r>
    </w:p>
  </w:footnote>
  <w:footnote w:id="134">
    <w:p w:rsidR="003E7E66" w:rsidRPr="003E7E66" w:rsidRDefault="003E7E66" w:rsidP="00AC58F6">
      <w:pPr>
        <w:pStyle w:val="Prrafodelista"/>
        <w:spacing w:after="0"/>
        <w:ind w:left="0"/>
        <w:jc w:val="both"/>
        <w:rPr>
          <w:rFonts w:ascii="Times New Roman" w:hAnsi="Times New Roman"/>
        </w:rPr>
      </w:pPr>
      <w:r w:rsidRPr="003E7E66">
        <w:rPr>
          <w:rStyle w:val="Refdenotaalpie"/>
        </w:rPr>
        <w:footnoteRef/>
      </w:r>
      <w:r w:rsidRPr="003E7E66">
        <w:t xml:space="preserve"> </w:t>
      </w:r>
      <w:r w:rsidRPr="003E7E66">
        <w:rPr>
          <w:rFonts w:ascii="Times New Roman" w:hAnsi="Times New Roman"/>
        </w:rPr>
        <w:t>La reflexión realizada sobre estos versos se ofrece en prosa.</w:t>
      </w:r>
    </w:p>
    <w:p w:rsidR="003E7E66" w:rsidRPr="003E7E66" w:rsidRDefault="003E7E66" w:rsidP="00AC58F6">
      <w:pPr>
        <w:pStyle w:val="Textonotapie"/>
        <w:contextualSpacing/>
      </w:pPr>
    </w:p>
  </w:footnote>
  <w:footnote w:id="135">
    <w:p w:rsidR="003E7E66" w:rsidRPr="003E7E66" w:rsidRDefault="003E7E66" w:rsidP="00AC58F6">
      <w:pPr>
        <w:pStyle w:val="Textonotapie"/>
        <w:contextualSpacing/>
      </w:pPr>
      <w:r w:rsidRPr="003E7E66">
        <w:rPr>
          <w:rStyle w:val="Refdenotaalpie"/>
        </w:rPr>
        <w:footnoteRef/>
      </w:r>
      <w:r w:rsidRPr="003E7E66">
        <w:t xml:space="preserve"> Soneto que contiene el texto en prosa.</w:t>
      </w:r>
    </w:p>
  </w:footnote>
  <w:footnote w:id="136">
    <w:p w:rsidR="003E7E66" w:rsidRPr="003E7E66" w:rsidRDefault="003E7E66" w:rsidP="00AC58F6">
      <w:pPr>
        <w:pStyle w:val="Textonotapie"/>
        <w:contextualSpacing/>
      </w:pPr>
      <w:r w:rsidRPr="003E7E66">
        <w:rPr>
          <w:rStyle w:val="Refdenotaalpie"/>
        </w:rPr>
        <w:footnoteRef/>
      </w:r>
      <w:r w:rsidRPr="003E7E66">
        <w:t xml:space="preserve"> Debía ser la página 28. El error se mantiene.</w:t>
      </w:r>
    </w:p>
  </w:footnote>
  <w:footnote w:id="137">
    <w:p w:rsidR="003E7E66" w:rsidRPr="003E7E66" w:rsidRDefault="003E7E66" w:rsidP="00AC58F6">
      <w:pPr>
        <w:pStyle w:val="Textonotapie"/>
        <w:contextualSpacing/>
      </w:pPr>
      <w:r w:rsidRPr="003E7E66">
        <w:rPr>
          <w:rStyle w:val="Refdenotaalpie"/>
        </w:rPr>
        <w:footnoteRef/>
      </w:r>
      <w:r w:rsidRPr="003E7E66">
        <w:t xml:space="preserve"> El argumento de la obra se ofrece en prosa.</w:t>
      </w:r>
    </w:p>
  </w:footnote>
  <w:footnote w:id="138">
    <w:p w:rsidR="003E7E66" w:rsidRPr="003E7E66" w:rsidRDefault="003E7E66" w:rsidP="00AC58F6">
      <w:pPr>
        <w:pStyle w:val="Textonotapie"/>
        <w:contextualSpacing/>
      </w:pPr>
      <w:r w:rsidRPr="003E7E66">
        <w:rPr>
          <w:rStyle w:val="Refdenotaalpie"/>
        </w:rPr>
        <w:footnoteRef/>
      </w:r>
      <w:r w:rsidRPr="003E7E66">
        <w:t xml:space="preserve"> Mezcla prosa y verso en distintos pasajes. </w:t>
      </w:r>
    </w:p>
  </w:footnote>
  <w:footnote w:id="139">
    <w:p w:rsidR="003E7E66" w:rsidRPr="003E7E66" w:rsidRDefault="003E7E66" w:rsidP="00AC58F6">
      <w:pPr>
        <w:pStyle w:val="Textonotapie"/>
        <w:contextualSpacing/>
      </w:pPr>
      <w:r w:rsidRPr="003E7E66">
        <w:rPr>
          <w:rStyle w:val="Refdenotaalpie"/>
        </w:rPr>
        <w:footnoteRef/>
      </w:r>
      <w:r w:rsidRPr="003E7E66">
        <w:t xml:space="preserve"> La carta incluye una décima a la que pertenecen los versos que aquí se recogen. </w:t>
      </w:r>
    </w:p>
  </w:footnote>
  <w:footnote w:id="140">
    <w:p w:rsidR="003E7E66" w:rsidRPr="003E7E66" w:rsidRDefault="003E7E66" w:rsidP="00AC58F6">
      <w:pPr>
        <w:pStyle w:val="Textonotapie"/>
        <w:contextualSpacing/>
      </w:pPr>
      <w:r w:rsidRPr="003E7E66">
        <w:rPr>
          <w:rStyle w:val="Refdenotaalpie"/>
        </w:rPr>
        <w:footnoteRef/>
      </w:r>
      <w:r w:rsidRPr="003E7E66">
        <w:t xml:space="preserve"> La anécdota escrita en prosa incluye un adagio al que pertenece este primer verso.</w:t>
      </w:r>
    </w:p>
  </w:footnote>
  <w:footnote w:id="141">
    <w:p w:rsidR="003E7E66" w:rsidRPr="003E7E66" w:rsidRDefault="003E7E66" w:rsidP="00AC58F6">
      <w:pPr>
        <w:pStyle w:val="Textonotapie"/>
        <w:contextualSpacing/>
      </w:pPr>
      <w:r w:rsidRPr="003E7E66">
        <w:rPr>
          <w:rStyle w:val="Refdenotaalpie"/>
        </w:rPr>
        <w:footnoteRef/>
      </w:r>
      <w:r w:rsidRPr="003E7E66">
        <w:t xml:space="preserve"> Está escrito en prosa, pero incluye unos versos.</w:t>
      </w:r>
    </w:p>
  </w:footnote>
  <w:footnote w:id="142">
    <w:p w:rsidR="003E7E66" w:rsidRPr="003E7E66" w:rsidRDefault="003E7E66" w:rsidP="00AC58F6">
      <w:pPr>
        <w:pStyle w:val="Textonotapie"/>
        <w:contextualSpacing/>
      </w:pPr>
      <w:r w:rsidRPr="003E7E66">
        <w:rPr>
          <w:rStyle w:val="Refdenotaalpie"/>
        </w:rPr>
        <w:footnoteRef/>
      </w:r>
      <w:r w:rsidRPr="003E7E66">
        <w:t xml:space="preserve"> Mezcla prosa y verso</w:t>
      </w:r>
    </w:p>
  </w:footnote>
  <w:footnote w:id="143">
    <w:p w:rsidR="003E7E66" w:rsidRPr="003E7E66" w:rsidRDefault="003E7E66" w:rsidP="00AC58F6">
      <w:pPr>
        <w:pStyle w:val="Textonotapie"/>
        <w:contextualSpacing/>
      </w:pPr>
      <w:r w:rsidRPr="003E7E66">
        <w:rPr>
          <w:rStyle w:val="Refdenotaalpie"/>
        </w:rPr>
        <w:footnoteRef/>
      </w:r>
      <w:r w:rsidRPr="003E7E66">
        <w:t xml:space="preserve"> Por error figura 24.</w:t>
      </w:r>
    </w:p>
  </w:footnote>
  <w:footnote w:id="144">
    <w:p w:rsidR="003E7E66" w:rsidRPr="003E7E66" w:rsidRDefault="003E7E66" w:rsidP="00AC58F6">
      <w:pPr>
        <w:pStyle w:val="Textonotapie"/>
        <w:contextualSpacing/>
      </w:pPr>
      <w:r w:rsidRPr="003E7E66">
        <w:rPr>
          <w:rStyle w:val="Refdenotaalpie"/>
        </w:rPr>
        <w:footnoteRef/>
      </w:r>
      <w:r w:rsidRPr="003E7E66">
        <w:t xml:space="preserve"> Aparecía en este mismo tomo en la página 71pero entonces la firmaba S. S.</w:t>
      </w:r>
    </w:p>
  </w:footnote>
  <w:footnote w:id="145">
    <w:p w:rsidR="003E7E66" w:rsidRPr="003E7E66" w:rsidRDefault="003E7E66" w:rsidP="00AC58F6">
      <w:pPr>
        <w:pStyle w:val="Textonotapie"/>
        <w:contextualSpacing/>
      </w:pPr>
      <w:r w:rsidRPr="003E7E66">
        <w:rPr>
          <w:rStyle w:val="Refdenotaalpie"/>
        </w:rPr>
        <w:footnoteRef/>
      </w:r>
      <w:r w:rsidRPr="003E7E66">
        <w:t xml:space="preserve"> Se trata de un discurso en prosa que incluye un diálogo y los versos que aquí se apuntan.</w:t>
      </w:r>
    </w:p>
  </w:footnote>
  <w:footnote w:id="146">
    <w:p w:rsidR="003E7E66" w:rsidRPr="003E7E66" w:rsidRDefault="003E7E66" w:rsidP="00AC58F6">
      <w:pPr>
        <w:pStyle w:val="Prrafodelista"/>
        <w:spacing w:after="0"/>
        <w:ind w:left="0"/>
        <w:jc w:val="both"/>
        <w:rPr>
          <w:rFonts w:ascii="Times New Roman" w:hAnsi="Times New Roman"/>
          <w:sz w:val="20"/>
        </w:rPr>
      </w:pPr>
      <w:r w:rsidRPr="003E7E66">
        <w:rPr>
          <w:rStyle w:val="Refdenotaalpie"/>
          <w:sz w:val="20"/>
        </w:rPr>
        <w:footnoteRef/>
      </w:r>
      <w:r w:rsidRPr="003E7E66">
        <w:rPr>
          <w:sz w:val="20"/>
        </w:rPr>
        <w:t xml:space="preserve"> </w:t>
      </w:r>
      <w:r w:rsidRPr="003E7E66">
        <w:rPr>
          <w:rFonts w:ascii="Times New Roman" w:hAnsi="Times New Roman"/>
          <w:sz w:val="20"/>
        </w:rPr>
        <w:t>Se trata de un texto en prosa que incluye los versos que aquí se apuntan.</w:t>
      </w:r>
    </w:p>
  </w:footnote>
  <w:footnote w:id="147">
    <w:p w:rsidR="003E7E66" w:rsidRPr="003E7E66" w:rsidRDefault="003E7E66" w:rsidP="00AC58F6">
      <w:pPr>
        <w:pStyle w:val="Textonotapie"/>
        <w:contextualSpacing/>
      </w:pPr>
      <w:r w:rsidRPr="003E7E66">
        <w:rPr>
          <w:rStyle w:val="Refdenotaalpie"/>
        </w:rPr>
        <w:footnoteRef/>
      </w:r>
      <w:r w:rsidRPr="003E7E66">
        <w:t xml:space="preserve"> Se trata de un texto en prosa que incluye traducción de este poema.</w:t>
      </w:r>
    </w:p>
  </w:footnote>
  <w:footnote w:id="148">
    <w:p w:rsidR="003E7E66" w:rsidRPr="003E7E66" w:rsidRDefault="003E7E66" w:rsidP="00AC58F6">
      <w:pPr>
        <w:pStyle w:val="Textonotapie"/>
        <w:contextualSpacing/>
      </w:pPr>
      <w:r w:rsidRPr="003E7E66">
        <w:rPr>
          <w:rStyle w:val="Refdenotaalpie"/>
        </w:rPr>
        <w:footnoteRef/>
      </w:r>
      <w:r w:rsidRPr="003E7E66">
        <w:t xml:space="preserve"> Tras el soneto figura un apéndice en el que se reflexiona sobre el mismo.</w:t>
      </w:r>
    </w:p>
  </w:footnote>
  <w:footnote w:id="149">
    <w:p w:rsidR="003E7E66" w:rsidRPr="003E7E66" w:rsidRDefault="003E7E66" w:rsidP="00AC58F6">
      <w:pPr>
        <w:pStyle w:val="Textonotapie"/>
        <w:contextualSpacing/>
      </w:pPr>
      <w:r w:rsidRPr="003E7E66">
        <w:rPr>
          <w:rStyle w:val="Refdenotaalpie"/>
        </w:rPr>
        <w:footnoteRef/>
      </w:r>
      <w:r w:rsidRPr="003E7E66">
        <w:t xml:space="preserve"> El relato está en prosa, pero se inserta una octava que da comienzo con el verso señalado.</w:t>
      </w:r>
    </w:p>
  </w:footnote>
  <w:footnote w:id="150">
    <w:p w:rsidR="003E7E66" w:rsidRPr="003E7E66" w:rsidRDefault="003E7E66" w:rsidP="00AC58F6">
      <w:pPr>
        <w:pStyle w:val="Textonotapie"/>
        <w:contextualSpacing/>
      </w:pPr>
      <w:r w:rsidRPr="003E7E66">
        <w:rPr>
          <w:rStyle w:val="Refdenotaalpie"/>
        </w:rPr>
        <w:footnoteRef/>
      </w:r>
      <w:r w:rsidRPr="003E7E66">
        <w:t xml:space="preserve"> La décima cierra este discurso.</w:t>
      </w:r>
    </w:p>
  </w:footnote>
  <w:footnote w:id="151">
    <w:p w:rsidR="003E7E66" w:rsidRPr="003E7E66" w:rsidRDefault="003E7E66" w:rsidP="00C736B0">
      <w:pPr>
        <w:pStyle w:val="Textonotapie"/>
        <w:contextualSpacing/>
        <w:jc w:val="both"/>
      </w:pPr>
      <w:r w:rsidRPr="003E7E66">
        <w:rPr>
          <w:rStyle w:val="Refdenotaalpie"/>
        </w:rPr>
        <w:footnoteRef/>
      </w:r>
      <w:r w:rsidRPr="003E7E66">
        <w:t xml:space="preserve"> </w:t>
      </w:r>
      <w:r w:rsidRPr="003E7E66">
        <w:rPr>
          <w:rFonts w:eastAsia="Calibri"/>
          <w:lang w:val="es-ES_tradnl"/>
        </w:rPr>
        <w:t>Aparecía en este mismo tomo en la página 71 pero entonces la firmaba S. S.</w:t>
      </w:r>
    </w:p>
  </w:footnote>
  <w:footnote w:id="152">
    <w:p w:rsidR="003E7E66" w:rsidRPr="003E7E66" w:rsidRDefault="003E7E66" w:rsidP="00C736B0">
      <w:pPr>
        <w:pStyle w:val="Textonotapie"/>
        <w:contextualSpacing/>
        <w:jc w:val="both"/>
      </w:pPr>
      <w:r w:rsidRPr="003E7E66">
        <w:rPr>
          <w:rStyle w:val="Refdenotaalpie"/>
        </w:rPr>
        <w:footnoteRef/>
      </w:r>
      <w:r w:rsidRPr="003E7E66">
        <w:t xml:space="preserve"> Por error figura 298.</w:t>
      </w:r>
    </w:p>
  </w:footnote>
  <w:footnote w:id="153">
    <w:p w:rsidR="003E7E66" w:rsidRPr="003E7E66" w:rsidRDefault="003E7E66" w:rsidP="00C736B0">
      <w:pPr>
        <w:pStyle w:val="Textonotapie"/>
        <w:contextualSpacing/>
        <w:jc w:val="both"/>
      </w:pPr>
      <w:r w:rsidRPr="003E7E66">
        <w:rPr>
          <w:rStyle w:val="Refdenotaalpie"/>
        </w:rPr>
        <w:footnoteRef/>
      </w:r>
      <w:r w:rsidRPr="003E7E66">
        <w:t xml:space="preserve"> Salto del 332 al 353.</w:t>
      </w:r>
    </w:p>
  </w:footnote>
  <w:footnote w:id="154">
    <w:p w:rsidR="003E7E66" w:rsidRPr="003E7E66" w:rsidRDefault="003E7E66" w:rsidP="00C736B0">
      <w:pPr>
        <w:pStyle w:val="Textonotapie"/>
        <w:contextualSpacing/>
        <w:jc w:val="both"/>
      </w:pPr>
      <w:r w:rsidRPr="003E7E66">
        <w:rPr>
          <w:rStyle w:val="Refdenotaalpie"/>
        </w:rPr>
        <w:footnoteRef/>
      </w:r>
      <w:r w:rsidRPr="003E7E66">
        <w:t xml:space="preserve"> </w:t>
      </w:r>
      <w:r w:rsidRPr="003E7E66">
        <w:rPr>
          <w:rStyle w:val="Refdenotaalpie"/>
        </w:rPr>
        <w:footnoteRef/>
      </w:r>
      <w:r w:rsidRPr="003E7E66">
        <w:t xml:space="preserve"> Abreviatura que puede corresponder con el </w:t>
      </w:r>
      <w:r w:rsidRPr="003E7E66">
        <w:rPr>
          <w:i/>
        </w:rPr>
        <w:t>Correo de Gerona</w:t>
      </w:r>
      <w:r w:rsidRPr="003E7E66">
        <w:t>. Véase el apartado dedicado a las fuentes (2.2.1.)</w:t>
      </w:r>
    </w:p>
  </w:footnote>
  <w:footnote w:id="155">
    <w:p w:rsidR="003E7E66" w:rsidRPr="003E7E66"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Correo de Murcia</w:t>
      </w:r>
      <w:r w:rsidRPr="003E7E66">
        <w:t>. Véase el apartado dedicado a las fuentes (2.2.1.).</w:t>
      </w:r>
    </w:p>
  </w:footnote>
  <w:footnote w:id="156">
    <w:p w:rsidR="003E7E66" w:rsidRPr="003E7E66" w:rsidRDefault="003E7E66" w:rsidP="00C736B0">
      <w:pPr>
        <w:pStyle w:val="Textonotapie"/>
        <w:contextualSpacing/>
        <w:jc w:val="both"/>
      </w:pPr>
      <w:r w:rsidRPr="003E7E66">
        <w:rPr>
          <w:rStyle w:val="Refdenotaalpie"/>
        </w:rPr>
        <w:footnoteRef/>
      </w:r>
      <w:r w:rsidRPr="003E7E66">
        <w:t xml:space="preserve"> Abreviatura que corresponde con el </w:t>
      </w:r>
      <w:r w:rsidRPr="003E7E66">
        <w:rPr>
          <w:i/>
        </w:rPr>
        <w:t>Correo de Sevilla</w:t>
      </w:r>
      <w:r w:rsidRPr="003E7E66">
        <w:t>. Véase el apartado dedicado a las fuentes (2.2.1.).</w:t>
      </w:r>
    </w:p>
  </w:footnote>
  <w:footnote w:id="157">
    <w:p w:rsidR="003E7E66" w:rsidRPr="003E7E66" w:rsidRDefault="003E7E66" w:rsidP="00C736B0">
      <w:pPr>
        <w:pStyle w:val="Textonotapie"/>
        <w:jc w:val="both"/>
      </w:pPr>
      <w:r w:rsidRPr="003E7E66">
        <w:rPr>
          <w:rStyle w:val="Refdenotaalpie"/>
        </w:rPr>
        <w:footnoteRef/>
      </w:r>
      <w:r w:rsidRPr="003E7E66">
        <w:t xml:space="preserve"> En esta inicial existe una errata, ya que debería ser: «Cor. de Sev.», pues el texto se localiza en la publicación sevillana de Justino Matute.</w:t>
      </w:r>
    </w:p>
  </w:footnote>
  <w:footnote w:id="158">
    <w:p w:rsidR="003E7E66" w:rsidRPr="003E7E66" w:rsidRDefault="003E7E66" w:rsidP="00C736B0">
      <w:pPr>
        <w:pStyle w:val="Textonotapie"/>
        <w:jc w:val="both"/>
      </w:pPr>
      <w:r w:rsidRPr="003E7E66">
        <w:rPr>
          <w:rStyle w:val="Refdenotaalpie"/>
        </w:rPr>
        <w:footnoteRef/>
      </w:r>
      <w:r w:rsidRPr="003E7E66">
        <w:t xml:space="preserve"> Tal vez exista un error en la transcripción de la sigla, pues el texto donde aparece había sido publicado previamente en el </w:t>
      </w:r>
      <w:r w:rsidRPr="003E7E66">
        <w:rPr>
          <w:i/>
        </w:rPr>
        <w:t>Correo Literario de Murcia</w:t>
      </w:r>
      <w:r w:rsidRPr="003E7E66">
        <w:t>.</w:t>
      </w:r>
    </w:p>
  </w:footnote>
  <w:footnote w:id="159">
    <w:p w:rsidR="003E7E66" w:rsidRPr="003E7E66"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las Musas</w:t>
      </w:r>
      <w:r w:rsidRPr="003E7E66">
        <w:t>. Véase el apartado dedicado a las fuentes (2.2.1.).</w:t>
      </w:r>
    </w:p>
  </w:footnote>
  <w:footnote w:id="160">
    <w:p w:rsidR="003E7E66" w:rsidRPr="003E7E66"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Barcelona</w:t>
      </w:r>
      <w:r w:rsidRPr="003E7E66">
        <w:t>. Véase el apartado dedicado a las fuentes (2.2.1.).</w:t>
      </w:r>
    </w:p>
  </w:footnote>
  <w:footnote w:id="161">
    <w:p w:rsidR="003E7E66" w:rsidRPr="003E7E66"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los Ciegos</w:t>
      </w:r>
      <w:r w:rsidRPr="003E7E66">
        <w:t>. Véase el apartado dedicado a las fuentes (2.2.1.).</w:t>
      </w:r>
    </w:p>
  </w:footnote>
  <w:footnote w:id="162">
    <w:p w:rsidR="003E7E66" w:rsidRPr="003E7E66"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Diario de Madrid</w:t>
      </w:r>
      <w:r w:rsidRPr="003E7E66">
        <w:t>. Véase el apartado dedicado a las fuentes (2.2.1.).</w:t>
      </w:r>
    </w:p>
  </w:footnote>
  <w:footnote w:id="163">
    <w:p w:rsidR="003E7E66" w:rsidRPr="003E7E66" w:rsidRDefault="003E7E66" w:rsidP="00C736B0">
      <w:pPr>
        <w:pStyle w:val="Textonotapie"/>
        <w:jc w:val="both"/>
      </w:pPr>
      <w:r w:rsidRPr="003E7E66">
        <w:rPr>
          <w:rStyle w:val="Refdenotaalpie"/>
        </w:rPr>
        <w:footnoteRef/>
      </w:r>
      <w:r w:rsidRPr="003E7E66">
        <w:t xml:space="preserve"> En este caso las iniciales aparecen precedidas de «Don».</w:t>
      </w:r>
    </w:p>
  </w:footnote>
  <w:footnote w:id="164">
    <w:p w:rsidR="003E7E66" w:rsidRPr="003E7E66" w:rsidRDefault="003E7E66" w:rsidP="00C736B0">
      <w:pPr>
        <w:pStyle w:val="Textonotapie"/>
        <w:contextualSpacing/>
        <w:jc w:val="both"/>
      </w:pPr>
      <w:r w:rsidRPr="003E7E66">
        <w:rPr>
          <w:rStyle w:val="Refdenotaalpie"/>
        </w:rPr>
        <w:footnoteRef/>
      </w:r>
      <w:r w:rsidRPr="003E7E66">
        <w:t xml:space="preserve"> Por error figura 24.</w:t>
      </w:r>
    </w:p>
  </w:footnote>
  <w:footnote w:id="165">
    <w:p w:rsidR="003E7E66" w:rsidRPr="003E7E66" w:rsidRDefault="003E7E66" w:rsidP="00C736B0">
      <w:pPr>
        <w:pStyle w:val="Textonotapie"/>
        <w:jc w:val="both"/>
      </w:pPr>
      <w:r w:rsidRPr="003E7E66">
        <w:rPr>
          <w:rStyle w:val="Refdenotaalpie"/>
        </w:rPr>
        <w:footnoteRef/>
      </w:r>
      <w:r w:rsidRPr="003E7E66">
        <w:t xml:space="preserve"> Estas iniciales se corresponden a la versión española de la obra de Baculard d’Arnaud </w:t>
      </w:r>
      <w:r w:rsidRPr="003E7E66">
        <w:rPr>
          <w:i/>
          <w:shd w:val="clear" w:color="auto" w:fill="FFFFFF"/>
        </w:rPr>
        <w:t>Délassemens de l’homme sensible</w:t>
      </w:r>
      <w:r w:rsidRPr="003E7E66">
        <w:rPr>
          <w:shd w:val="clear" w:color="auto" w:fill="FFFFFF"/>
        </w:rPr>
        <w:t xml:space="preserve"> (1783-1787); que apareció en la madrileña imprenta de Aznar, en 6 volúmenes editados entre 1798 y 1799, con el siguiente título: </w:t>
      </w:r>
      <w:r w:rsidRPr="003E7E66">
        <w:rPr>
          <w:i/>
        </w:rPr>
        <w:t>Recreaciones y desahogos del hombre sensible</w:t>
      </w:r>
      <w:r w:rsidRPr="003E7E66">
        <w:t xml:space="preserve">. </w:t>
      </w:r>
      <w:r w:rsidRPr="003E7E66">
        <w:rPr>
          <w:i/>
        </w:rPr>
        <w:t>Sucesos verdaderos, ejemplos sublimes, heroicos y virtuosos, conformes a las máximas de la sana Filosofía y la Religión, para las personas de todos los estados</w:t>
      </w:r>
      <w:r w:rsidRPr="003E7E66">
        <w:t>.</w:t>
      </w:r>
    </w:p>
  </w:footnote>
  <w:footnote w:id="166">
    <w:p w:rsidR="003E7E66" w:rsidRPr="003E7E66" w:rsidRDefault="003E7E66" w:rsidP="00C736B0">
      <w:pPr>
        <w:pStyle w:val="Textonotapie"/>
        <w:jc w:val="both"/>
      </w:pPr>
      <w:r w:rsidRPr="003E7E66">
        <w:rPr>
          <w:rStyle w:val="Refdenotaalpie"/>
        </w:rPr>
        <w:footnoteRef/>
      </w:r>
      <w:r w:rsidRPr="003E7E66">
        <w:t xml:space="preserve"> Abreviatura que puede corresponder con el </w:t>
      </w:r>
      <w:r w:rsidRPr="003E7E66">
        <w:rPr>
          <w:i/>
        </w:rPr>
        <w:t>Regañón General</w:t>
      </w:r>
      <w:r w:rsidRPr="003E7E66">
        <w:t>. Véase el apartado dedicado a las fuentes (2.2.1.).</w:t>
      </w:r>
    </w:p>
  </w:footnote>
  <w:footnote w:id="167">
    <w:p w:rsidR="003E7E66" w:rsidRPr="003E7E66"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Semanario de Salamanca</w:t>
      </w:r>
      <w:r w:rsidRPr="003E7E66">
        <w:t>. Véase el apartado dedicado a las fuentes (2.2.1.).</w:t>
      </w:r>
    </w:p>
  </w:footnote>
  <w:footnote w:id="168">
    <w:p w:rsidR="003E7E66" w:rsidRPr="00D024CE" w:rsidRDefault="003E7E66" w:rsidP="00C736B0">
      <w:pPr>
        <w:pStyle w:val="Textonotapie"/>
        <w:contextualSpacing/>
        <w:jc w:val="both"/>
      </w:pPr>
      <w:r w:rsidRPr="003E7E66">
        <w:rPr>
          <w:rStyle w:val="Refdenotaalpie"/>
        </w:rPr>
        <w:footnoteRef/>
      </w:r>
      <w:r w:rsidRPr="003E7E66">
        <w:t xml:space="preserve"> Abreviatura que puede corresponder con el </w:t>
      </w:r>
      <w:r w:rsidRPr="003E7E66">
        <w:rPr>
          <w:i/>
        </w:rPr>
        <w:t>Semanario de Zaragoza</w:t>
      </w:r>
      <w:r w:rsidRPr="003E7E66">
        <w:t>. Véase el apartado dedicado a las fuentes (2.2.1.).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49D6"/>
    <w:multiLevelType w:val="multilevel"/>
    <w:tmpl w:val="CB54F7AA"/>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226357AE"/>
    <w:multiLevelType w:val="hybridMultilevel"/>
    <w:tmpl w:val="2A926F34"/>
    <w:lvl w:ilvl="0" w:tplc="5CA0FC5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297409E9"/>
    <w:multiLevelType w:val="hybridMultilevel"/>
    <w:tmpl w:val="581C92C8"/>
    <w:lvl w:ilvl="0" w:tplc="D1C03BA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Lucida Grande"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Lucida Grande"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Lucida Grande"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4CF300E"/>
    <w:multiLevelType w:val="hybridMultilevel"/>
    <w:tmpl w:val="4D228FC8"/>
    <w:lvl w:ilvl="0" w:tplc="804EA0B2">
      <w:numFmt w:val="bullet"/>
      <w:lvlText w:val="—"/>
      <w:lvlJc w:val="left"/>
      <w:pPr>
        <w:ind w:left="1021" w:hanging="313"/>
      </w:pPr>
      <w:rPr>
        <w:rFonts w:ascii="Times New Roman" w:eastAsia="Times New Roman" w:hAnsi="Times New Roman" w:hint="default"/>
      </w:rPr>
    </w:lvl>
    <w:lvl w:ilvl="1" w:tplc="040A0003">
      <w:start w:val="1"/>
      <w:numFmt w:val="bullet"/>
      <w:lvlText w:val="o"/>
      <w:lvlJc w:val="left"/>
      <w:pPr>
        <w:ind w:left="1100" w:hanging="360"/>
      </w:pPr>
      <w:rPr>
        <w:rFonts w:ascii="Courier New" w:hAnsi="Courier New" w:cs="Lucida Grande" w:hint="default"/>
      </w:rPr>
    </w:lvl>
    <w:lvl w:ilvl="2" w:tplc="040A0005">
      <w:start w:val="1"/>
      <w:numFmt w:val="bullet"/>
      <w:lvlText w:val=""/>
      <w:lvlJc w:val="left"/>
      <w:pPr>
        <w:ind w:left="1820" w:hanging="360"/>
      </w:pPr>
      <w:rPr>
        <w:rFonts w:ascii="Wingdings" w:hAnsi="Wingdings" w:cs="Lucida Grande" w:hint="default"/>
      </w:rPr>
    </w:lvl>
    <w:lvl w:ilvl="3" w:tplc="040A0001">
      <w:start w:val="1"/>
      <w:numFmt w:val="bullet"/>
      <w:lvlText w:val=""/>
      <w:lvlJc w:val="left"/>
      <w:pPr>
        <w:ind w:left="2540" w:hanging="360"/>
      </w:pPr>
      <w:rPr>
        <w:rFonts w:ascii="Symbol" w:hAnsi="Symbol" w:cs="Lucida Grande" w:hint="default"/>
      </w:rPr>
    </w:lvl>
    <w:lvl w:ilvl="4" w:tplc="040A0003">
      <w:start w:val="1"/>
      <w:numFmt w:val="bullet"/>
      <w:lvlText w:val="o"/>
      <w:lvlJc w:val="left"/>
      <w:pPr>
        <w:ind w:left="3260" w:hanging="360"/>
      </w:pPr>
      <w:rPr>
        <w:rFonts w:ascii="Courier New" w:hAnsi="Courier New" w:cs="Lucida Grande" w:hint="default"/>
      </w:rPr>
    </w:lvl>
    <w:lvl w:ilvl="5" w:tplc="040A0005">
      <w:start w:val="1"/>
      <w:numFmt w:val="bullet"/>
      <w:lvlText w:val=""/>
      <w:lvlJc w:val="left"/>
      <w:pPr>
        <w:ind w:left="3980" w:hanging="360"/>
      </w:pPr>
      <w:rPr>
        <w:rFonts w:ascii="Wingdings" w:hAnsi="Wingdings" w:cs="Lucida Grande" w:hint="default"/>
      </w:rPr>
    </w:lvl>
    <w:lvl w:ilvl="6" w:tplc="040A0001">
      <w:start w:val="1"/>
      <w:numFmt w:val="bullet"/>
      <w:lvlText w:val=""/>
      <w:lvlJc w:val="left"/>
      <w:pPr>
        <w:ind w:left="4700" w:hanging="360"/>
      </w:pPr>
      <w:rPr>
        <w:rFonts w:ascii="Symbol" w:hAnsi="Symbol" w:cs="Lucida Grande" w:hint="default"/>
      </w:rPr>
    </w:lvl>
    <w:lvl w:ilvl="7" w:tplc="040A0003">
      <w:start w:val="1"/>
      <w:numFmt w:val="bullet"/>
      <w:lvlText w:val="o"/>
      <w:lvlJc w:val="left"/>
      <w:pPr>
        <w:ind w:left="5420" w:hanging="360"/>
      </w:pPr>
      <w:rPr>
        <w:rFonts w:ascii="Courier New" w:hAnsi="Courier New" w:cs="Lucida Grande" w:hint="default"/>
      </w:rPr>
    </w:lvl>
    <w:lvl w:ilvl="8" w:tplc="040A0005">
      <w:start w:val="1"/>
      <w:numFmt w:val="bullet"/>
      <w:lvlText w:val=""/>
      <w:lvlJc w:val="left"/>
      <w:pPr>
        <w:ind w:left="6140" w:hanging="360"/>
      </w:pPr>
      <w:rPr>
        <w:rFonts w:ascii="Wingdings" w:hAnsi="Wingdings" w:cs="Lucida Grande" w:hint="default"/>
      </w:rPr>
    </w:lvl>
  </w:abstractNum>
  <w:abstractNum w:abstractNumId="4">
    <w:nsid w:val="6B5C7F05"/>
    <w:multiLevelType w:val="hybridMultilevel"/>
    <w:tmpl w:val="61183F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1A10755"/>
    <w:multiLevelType w:val="hybridMultilevel"/>
    <w:tmpl w:val="FB3A7308"/>
    <w:lvl w:ilvl="0" w:tplc="9028EE5C">
      <w:numFmt w:val="bullet"/>
      <w:lvlText w:val="—"/>
      <w:lvlJc w:val="left"/>
      <w:pPr>
        <w:ind w:left="313" w:hanging="313"/>
      </w:pPr>
      <w:rPr>
        <w:rFonts w:ascii="Times New Roman" w:eastAsia="Times New Roman" w:hAnsi="Times New Roman" w:hint="default"/>
      </w:rPr>
    </w:lvl>
    <w:lvl w:ilvl="1" w:tplc="0C0A0003">
      <w:start w:val="1"/>
      <w:numFmt w:val="bullet"/>
      <w:lvlText w:val="o"/>
      <w:lvlJc w:val="left"/>
      <w:pPr>
        <w:ind w:left="1080" w:hanging="360"/>
      </w:pPr>
      <w:rPr>
        <w:rFonts w:ascii="Courier New" w:hAnsi="Courier New" w:cs="Lucida Grande" w:hint="default"/>
      </w:rPr>
    </w:lvl>
    <w:lvl w:ilvl="2" w:tplc="0C0A0005">
      <w:start w:val="1"/>
      <w:numFmt w:val="bullet"/>
      <w:lvlText w:val=""/>
      <w:lvlJc w:val="left"/>
      <w:pPr>
        <w:ind w:left="1800" w:hanging="360"/>
      </w:pPr>
      <w:rPr>
        <w:rFonts w:ascii="Wingdings" w:hAnsi="Wingdings" w:cs="Lucida Grande" w:hint="default"/>
      </w:rPr>
    </w:lvl>
    <w:lvl w:ilvl="3" w:tplc="0C0A0001">
      <w:start w:val="1"/>
      <w:numFmt w:val="bullet"/>
      <w:lvlText w:val=""/>
      <w:lvlJc w:val="left"/>
      <w:pPr>
        <w:ind w:left="2520" w:hanging="360"/>
      </w:pPr>
      <w:rPr>
        <w:rFonts w:ascii="Symbol" w:hAnsi="Symbol" w:cs="Lucida Grande" w:hint="default"/>
      </w:rPr>
    </w:lvl>
    <w:lvl w:ilvl="4" w:tplc="0C0A0003">
      <w:start w:val="1"/>
      <w:numFmt w:val="bullet"/>
      <w:lvlText w:val="o"/>
      <w:lvlJc w:val="left"/>
      <w:pPr>
        <w:ind w:left="3240" w:hanging="360"/>
      </w:pPr>
      <w:rPr>
        <w:rFonts w:ascii="Courier New" w:hAnsi="Courier New" w:cs="Lucida Grande" w:hint="default"/>
      </w:rPr>
    </w:lvl>
    <w:lvl w:ilvl="5" w:tplc="0C0A0005">
      <w:start w:val="1"/>
      <w:numFmt w:val="bullet"/>
      <w:lvlText w:val=""/>
      <w:lvlJc w:val="left"/>
      <w:pPr>
        <w:ind w:left="3960" w:hanging="360"/>
      </w:pPr>
      <w:rPr>
        <w:rFonts w:ascii="Wingdings" w:hAnsi="Wingdings" w:cs="Lucida Grande" w:hint="default"/>
      </w:rPr>
    </w:lvl>
    <w:lvl w:ilvl="6" w:tplc="0C0A0001">
      <w:start w:val="1"/>
      <w:numFmt w:val="bullet"/>
      <w:lvlText w:val=""/>
      <w:lvlJc w:val="left"/>
      <w:pPr>
        <w:ind w:left="4680" w:hanging="360"/>
      </w:pPr>
      <w:rPr>
        <w:rFonts w:ascii="Symbol" w:hAnsi="Symbol" w:cs="Lucida Grande" w:hint="default"/>
      </w:rPr>
    </w:lvl>
    <w:lvl w:ilvl="7" w:tplc="0C0A0003">
      <w:start w:val="1"/>
      <w:numFmt w:val="bullet"/>
      <w:lvlText w:val="o"/>
      <w:lvlJc w:val="left"/>
      <w:pPr>
        <w:ind w:left="5400" w:hanging="360"/>
      </w:pPr>
      <w:rPr>
        <w:rFonts w:ascii="Courier New" w:hAnsi="Courier New" w:cs="Lucida Grande" w:hint="default"/>
      </w:rPr>
    </w:lvl>
    <w:lvl w:ilvl="8" w:tplc="0C0A0005">
      <w:start w:val="1"/>
      <w:numFmt w:val="bullet"/>
      <w:lvlText w:val=""/>
      <w:lvlJc w:val="left"/>
      <w:pPr>
        <w:ind w:left="6120" w:hanging="360"/>
      </w:pPr>
      <w:rPr>
        <w:rFonts w:ascii="Wingdings" w:hAnsi="Wingdings" w:cs="Lucida Grande" w:hint="default"/>
      </w:rPr>
    </w:lvl>
  </w:abstractNum>
  <w:abstractNum w:abstractNumId="6">
    <w:nsid w:val="71EC3421"/>
    <w:multiLevelType w:val="hybridMultilevel"/>
    <w:tmpl w:val="34F650E0"/>
    <w:lvl w:ilvl="0" w:tplc="00A88A2C">
      <w:start w:val="900"/>
      <w:numFmt w:val="bullet"/>
      <w:lvlText w:val="-"/>
      <w:lvlJc w:val="left"/>
      <w:pPr>
        <w:ind w:left="1068" w:hanging="360"/>
      </w:pPr>
      <w:rPr>
        <w:rFonts w:ascii="ArialMT" w:eastAsia="Times New Roman" w:hAnsi="ArialMT" w:cs="Cambria"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7">
    <w:nsid w:val="78F06A01"/>
    <w:multiLevelType w:val="hybridMultilevel"/>
    <w:tmpl w:val="CC743C38"/>
    <w:lvl w:ilvl="0" w:tplc="A1FE1C8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
  </w:num>
  <w:num w:numId="2">
    <w:abstractNumId w:val="4"/>
  </w:num>
  <w:num w:numId="3">
    <w:abstractNumId w:val="7"/>
  </w:num>
  <w:num w:numId="4">
    <w:abstractNumId w:val="0"/>
  </w:num>
  <w:num w:numId="5">
    <w:abstractNumId w:val="6"/>
  </w:num>
  <w:num w:numId="6">
    <w:abstractNumId w:val="3"/>
  </w:num>
  <w:num w:numId="7">
    <w:abstractNumId w:val="5"/>
  </w:num>
  <w:num w:numId="8">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drawingGridHorizontalSpacing w:val="110"/>
  <w:displayHorizontalDrawingGridEvery w:val="2"/>
  <w:characterSpacingControl w:val="doNotCompress"/>
  <w:savePreviewPicture/>
  <w:hdrShapeDefaults>
    <o:shapedefaults v:ext="edit" spidmax="15362"/>
  </w:hdrShapeDefaults>
  <w:footnotePr>
    <w:footnote w:id="-1"/>
    <w:footnote w:id="0"/>
  </w:footnotePr>
  <w:endnotePr>
    <w:endnote w:id="-1"/>
    <w:endnote w:id="0"/>
  </w:endnotePr>
  <w:compat/>
  <w:rsids>
    <w:rsidRoot w:val="00116033"/>
    <w:rsid w:val="00004466"/>
    <w:rsid w:val="00013C5E"/>
    <w:rsid w:val="000264C0"/>
    <w:rsid w:val="00033F74"/>
    <w:rsid w:val="00042A4E"/>
    <w:rsid w:val="00054557"/>
    <w:rsid w:val="0006791C"/>
    <w:rsid w:val="000A72E6"/>
    <w:rsid w:val="000C32E6"/>
    <w:rsid w:val="000C5C44"/>
    <w:rsid w:val="000C6513"/>
    <w:rsid w:val="000E09C8"/>
    <w:rsid w:val="000E0A7E"/>
    <w:rsid w:val="000E0B0F"/>
    <w:rsid w:val="000E28DA"/>
    <w:rsid w:val="000F0514"/>
    <w:rsid w:val="00102FDE"/>
    <w:rsid w:val="001043BA"/>
    <w:rsid w:val="001043DC"/>
    <w:rsid w:val="00110BCF"/>
    <w:rsid w:val="00116033"/>
    <w:rsid w:val="0013608B"/>
    <w:rsid w:val="00146897"/>
    <w:rsid w:val="00147846"/>
    <w:rsid w:val="00147E82"/>
    <w:rsid w:val="0015034C"/>
    <w:rsid w:val="001602B6"/>
    <w:rsid w:val="001649DD"/>
    <w:rsid w:val="0016553C"/>
    <w:rsid w:val="00172306"/>
    <w:rsid w:val="00176C50"/>
    <w:rsid w:val="00183D5D"/>
    <w:rsid w:val="001A1C0D"/>
    <w:rsid w:val="001A4421"/>
    <w:rsid w:val="001B2384"/>
    <w:rsid w:val="001B41F7"/>
    <w:rsid w:val="001C1610"/>
    <w:rsid w:val="001C1EBE"/>
    <w:rsid w:val="001E5620"/>
    <w:rsid w:val="001F4E2E"/>
    <w:rsid w:val="001F56F1"/>
    <w:rsid w:val="002001C8"/>
    <w:rsid w:val="0021720F"/>
    <w:rsid w:val="00224E03"/>
    <w:rsid w:val="00247C92"/>
    <w:rsid w:val="002523B6"/>
    <w:rsid w:val="00254798"/>
    <w:rsid w:val="002558CE"/>
    <w:rsid w:val="00262B84"/>
    <w:rsid w:val="00272D17"/>
    <w:rsid w:val="00287F58"/>
    <w:rsid w:val="00293B76"/>
    <w:rsid w:val="00297627"/>
    <w:rsid w:val="002A532B"/>
    <w:rsid w:val="002B5D2A"/>
    <w:rsid w:val="002C2B20"/>
    <w:rsid w:val="00306642"/>
    <w:rsid w:val="0031767D"/>
    <w:rsid w:val="00326D75"/>
    <w:rsid w:val="00326DE5"/>
    <w:rsid w:val="00327D90"/>
    <w:rsid w:val="00330C89"/>
    <w:rsid w:val="00332CE1"/>
    <w:rsid w:val="00334F5A"/>
    <w:rsid w:val="003374BD"/>
    <w:rsid w:val="00344E45"/>
    <w:rsid w:val="00352ECA"/>
    <w:rsid w:val="00362ABF"/>
    <w:rsid w:val="0037380B"/>
    <w:rsid w:val="003751A8"/>
    <w:rsid w:val="00382379"/>
    <w:rsid w:val="003843CA"/>
    <w:rsid w:val="00384FE0"/>
    <w:rsid w:val="00393C85"/>
    <w:rsid w:val="00394EBD"/>
    <w:rsid w:val="003A763D"/>
    <w:rsid w:val="003D2696"/>
    <w:rsid w:val="003D3C1A"/>
    <w:rsid w:val="003D76C3"/>
    <w:rsid w:val="003E1FD9"/>
    <w:rsid w:val="003E7E66"/>
    <w:rsid w:val="003F4C04"/>
    <w:rsid w:val="003F6FB5"/>
    <w:rsid w:val="004044B7"/>
    <w:rsid w:val="00406759"/>
    <w:rsid w:val="0041081E"/>
    <w:rsid w:val="00435126"/>
    <w:rsid w:val="004375D4"/>
    <w:rsid w:val="0044173B"/>
    <w:rsid w:val="00446A67"/>
    <w:rsid w:val="004557B2"/>
    <w:rsid w:val="004620FF"/>
    <w:rsid w:val="00463A39"/>
    <w:rsid w:val="00482A8A"/>
    <w:rsid w:val="004862C0"/>
    <w:rsid w:val="00487B12"/>
    <w:rsid w:val="00487BBB"/>
    <w:rsid w:val="004B74A0"/>
    <w:rsid w:val="004C27F7"/>
    <w:rsid w:val="004D0CC8"/>
    <w:rsid w:val="004D51D8"/>
    <w:rsid w:val="004D7D90"/>
    <w:rsid w:val="004E0924"/>
    <w:rsid w:val="004E3CE3"/>
    <w:rsid w:val="004F0260"/>
    <w:rsid w:val="004F061F"/>
    <w:rsid w:val="004F26D2"/>
    <w:rsid w:val="00502F6C"/>
    <w:rsid w:val="005137EB"/>
    <w:rsid w:val="00523A44"/>
    <w:rsid w:val="00524C15"/>
    <w:rsid w:val="005256CE"/>
    <w:rsid w:val="00527C4C"/>
    <w:rsid w:val="0053681B"/>
    <w:rsid w:val="00556F81"/>
    <w:rsid w:val="00574002"/>
    <w:rsid w:val="00577734"/>
    <w:rsid w:val="005A35DD"/>
    <w:rsid w:val="005A63A3"/>
    <w:rsid w:val="005B25DF"/>
    <w:rsid w:val="005B4981"/>
    <w:rsid w:val="005C4696"/>
    <w:rsid w:val="005E5D94"/>
    <w:rsid w:val="00625DA3"/>
    <w:rsid w:val="00631410"/>
    <w:rsid w:val="00637B1B"/>
    <w:rsid w:val="00642021"/>
    <w:rsid w:val="00652395"/>
    <w:rsid w:val="006524D5"/>
    <w:rsid w:val="006630AC"/>
    <w:rsid w:val="0067797A"/>
    <w:rsid w:val="00683A13"/>
    <w:rsid w:val="00684F0E"/>
    <w:rsid w:val="0068508C"/>
    <w:rsid w:val="0069122C"/>
    <w:rsid w:val="006924C7"/>
    <w:rsid w:val="00695E2A"/>
    <w:rsid w:val="006B3EA3"/>
    <w:rsid w:val="006B5CD0"/>
    <w:rsid w:val="006C018C"/>
    <w:rsid w:val="006C0433"/>
    <w:rsid w:val="006D0299"/>
    <w:rsid w:val="006E4EE2"/>
    <w:rsid w:val="00706FBA"/>
    <w:rsid w:val="0071056F"/>
    <w:rsid w:val="007106AF"/>
    <w:rsid w:val="00713E26"/>
    <w:rsid w:val="00713FE8"/>
    <w:rsid w:val="00726B54"/>
    <w:rsid w:val="007349F3"/>
    <w:rsid w:val="00735E10"/>
    <w:rsid w:val="007414B5"/>
    <w:rsid w:val="00741809"/>
    <w:rsid w:val="00745257"/>
    <w:rsid w:val="00786A9D"/>
    <w:rsid w:val="00787F4D"/>
    <w:rsid w:val="00795734"/>
    <w:rsid w:val="007A03FC"/>
    <w:rsid w:val="007C5E09"/>
    <w:rsid w:val="007D05F8"/>
    <w:rsid w:val="007D7164"/>
    <w:rsid w:val="007E7CEC"/>
    <w:rsid w:val="007F0431"/>
    <w:rsid w:val="007F47C8"/>
    <w:rsid w:val="007F7C92"/>
    <w:rsid w:val="00806821"/>
    <w:rsid w:val="00810BE4"/>
    <w:rsid w:val="00811840"/>
    <w:rsid w:val="008154D2"/>
    <w:rsid w:val="008178D9"/>
    <w:rsid w:val="008355D5"/>
    <w:rsid w:val="00856789"/>
    <w:rsid w:val="0088188E"/>
    <w:rsid w:val="00891A95"/>
    <w:rsid w:val="008A2F5D"/>
    <w:rsid w:val="008B3D85"/>
    <w:rsid w:val="008B5E09"/>
    <w:rsid w:val="008D0A10"/>
    <w:rsid w:val="008D231F"/>
    <w:rsid w:val="008D3C80"/>
    <w:rsid w:val="008E5E04"/>
    <w:rsid w:val="008F2113"/>
    <w:rsid w:val="008F3538"/>
    <w:rsid w:val="00905885"/>
    <w:rsid w:val="00912A9E"/>
    <w:rsid w:val="00912B1A"/>
    <w:rsid w:val="009154E7"/>
    <w:rsid w:val="00920740"/>
    <w:rsid w:val="009236EF"/>
    <w:rsid w:val="00931CF3"/>
    <w:rsid w:val="00935787"/>
    <w:rsid w:val="0094398D"/>
    <w:rsid w:val="009544FD"/>
    <w:rsid w:val="00957A32"/>
    <w:rsid w:val="00966502"/>
    <w:rsid w:val="00967EF5"/>
    <w:rsid w:val="00972C96"/>
    <w:rsid w:val="009807DF"/>
    <w:rsid w:val="00997A31"/>
    <w:rsid w:val="009B2338"/>
    <w:rsid w:val="009C70D7"/>
    <w:rsid w:val="009D3AC9"/>
    <w:rsid w:val="009E5E30"/>
    <w:rsid w:val="009F0BB4"/>
    <w:rsid w:val="009F19EA"/>
    <w:rsid w:val="009F1C25"/>
    <w:rsid w:val="00A04954"/>
    <w:rsid w:val="00A14727"/>
    <w:rsid w:val="00A24719"/>
    <w:rsid w:val="00A26F84"/>
    <w:rsid w:val="00A31275"/>
    <w:rsid w:val="00A52DF7"/>
    <w:rsid w:val="00A60721"/>
    <w:rsid w:val="00A609DD"/>
    <w:rsid w:val="00A7108B"/>
    <w:rsid w:val="00A90633"/>
    <w:rsid w:val="00AA31FF"/>
    <w:rsid w:val="00AC2C82"/>
    <w:rsid w:val="00AC58F6"/>
    <w:rsid w:val="00AD0472"/>
    <w:rsid w:val="00AD7933"/>
    <w:rsid w:val="00AE230B"/>
    <w:rsid w:val="00AE3555"/>
    <w:rsid w:val="00AF1C08"/>
    <w:rsid w:val="00AF4F95"/>
    <w:rsid w:val="00B035A1"/>
    <w:rsid w:val="00B07AE2"/>
    <w:rsid w:val="00B13BC2"/>
    <w:rsid w:val="00B13C59"/>
    <w:rsid w:val="00B15095"/>
    <w:rsid w:val="00B2329E"/>
    <w:rsid w:val="00B24CEC"/>
    <w:rsid w:val="00B31CC4"/>
    <w:rsid w:val="00B323AF"/>
    <w:rsid w:val="00B3296F"/>
    <w:rsid w:val="00B34826"/>
    <w:rsid w:val="00B423D1"/>
    <w:rsid w:val="00B47E9E"/>
    <w:rsid w:val="00B65A41"/>
    <w:rsid w:val="00B80DB5"/>
    <w:rsid w:val="00BC035C"/>
    <w:rsid w:val="00BC25F7"/>
    <w:rsid w:val="00BD696F"/>
    <w:rsid w:val="00BD76AE"/>
    <w:rsid w:val="00C05336"/>
    <w:rsid w:val="00C13ADF"/>
    <w:rsid w:val="00C13D6F"/>
    <w:rsid w:val="00C164A4"/>
    <w:rsid w:val="00C20B2A"/>
    <w:rsid w:val="00C27317"/>
    <w:rsid w:val="00C31E51"/>
    <w:rsid w:val="00C40017"/>
    <w:rsid w:val="00C505B7"/>
    <w:rsid w:val="00C64EBE"/>
    <w:rsid w:val="00C65AB3"/>
    <w:rsid w:val="00C729FD"/>
    <w:rsid w:val="00C736B0"/>
    <w:rsid w:val="00C9020C"/>
    <w:rsid w:val="00C90ABC"/>
    <w:rsid w:val="00CA1163"/>
    <w:rsid w:val="00CA1819"/>
    <w:rsid w:val="00CB539E"/>
    <w:rsid w:val="00CC2CAA"/>
    <w:rsid w:val="00CD017C"/>
    <w:rsid w:val="00CD7B58"/>
    <w:rsid w:val="00CE6EB4"/>
    <w:rsid w:val="00D01733"/>
    <w:rsid w:val="00D03E82"/>
    <w:rsid w:val="00D120ED"/>
    <w:rsid w:val="00D12286"/>
    <w:rsid w:val="00D21450"/>
    <w:rsid w:val="00D21499"/>
    <w:rsid w:val="00D265D6"/>
    <w:rsid w:val="00D31AB1"/>
    <w:rsid w:val="00D360FC"/>
    <w:rsid w:val="00D36D4A"/>
    <w:rsid w:val="00D43E7F"/>
    <w:rsid w:val="00D46A7D"/>
    <w:rsid w:val="00D50710"/>
    <w:rsid w:val="00D520DA"/>
    <w:rsid w:val="00D532A7"/>
    <w:rsid w:val="00D862AF"/>
    <w:rsid w:val="00D87DF7"/>
    <w:rsid w:val="00D90C54"/>
    <w:rsid w:val="00DA0873"/>
    <w:rsid w:val="00DA48A1"/>
    <w:rsid w:val="00DA6BB9"/>
    <w:rsid w:val="00DB4B66"/>
    <w:rsid w:val="00DC58FA"/>
    <w:rsid w:val="00DD3721"/>
    <w:rsid w:val="00DE35AB"/>
    <w:rsid w:val="00DE7887"/>
    <w:rsid w:val="00DF0829"/>
    <w:rsid w:val="00DF48C5"/>
    <w:rsid w:val="00E01BE7"/>
    <w:rsid w:val="00E05E28"/>
    <w:rsid w:val="00E13EFA"/>
    <w:rsid w:val="00E22317"/>
    <w:rsid w:val="00E23687"/>
    <w:rsid w:val="00E25879"/>
    <w:rsid w:val="00E3489D"/>
    <w:rsid w:val="00E71E8A"/>
    <w:rsid w:val="00EA3820"/>
    <w:rsid w:val="00EA3FD3"/>
    <w:rsid w:val="00EB2D5D"/>
    <w:rsid w:val="00EB317C"/>
    <w:rsid w:val="00EC593E"/>
    <w:rsid w:val="00ED019A"/>
    <w:rsid w:val="00EF287C"/>
    <w:rsid w:val="00EF48B1"/>
    <w:rsid w:val="00EF5368"/>
    <w:rsid w:val="00F0366B"/>
    <w:rsid w:val="00F24E54"/>
    <w:rsid w:val="00F30823"/>
    <w:rsid w:val="00F40407"/>
    <w:rsid w:val="00F4653C"/>
    <w:rsid w:val="00F52A15"/>
    <w:rsid w:val="00F607C1"/>
    <w:rsid w:val="00F6463D"/>
    <w:rsid w:val="00F67675"/>
    <w:rsid w:val="00F73CBC"/>
    <w:rsid w:val="00F74733"/>
    <w:rsid w:val="00F817F7"/>
    <w:rsid w:val="00F828B0"/>
    <w:rsid w:val="00F9170E"/>
    <w:rsid w:val="00FA14B6"/>
    <w:rsid w:val="00FA21DE"/>
    <w:rsid w:val="00FA57DE"/>
    <w:rsid w:val="00FA6AD8"/>
    <w:rsid w:val="00FB3C02"/>
    <w:rsid w:val="00FB4683"/>
    <w:rsid w:val="00FB6DBC"/>
    <w:rsid w:val="00FC6415"/>
    <w:rsid w:val="00FD7CBD"/>
    <w:rsid w:val="00FF459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First Indent" w:uiPriority="99"/>
    <w:lsdException w:name="Body Text First Indent 2" w:uiPriority="99"/>
    <w:lsdException w:name="Hyperlink" w:uiPriority="99"/>
    <w:lsdException w:name="FollowedHyperlink" w:uiPriority="99"/>
    <w:lsdException w:name="Strong" w:qFormat="1"/>
    <w:lsdException w:name="Emphasis" w:uiPriority="20"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Colorful List Accent 1" w:uiPriority="34" w:qFormat="1"/>
    <w:lsdException w:name="Dark List Accent 2" w:uiPriority="61"/>
    <w:lsdException w:name="Medium Shading 2 Accent 4" w:uiPriority="69"/>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16033"/>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0066AF"/>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30027F"/>
    <w:pPr>
      <w:keepNext/>
      <w:keepLines/>
      <w:spacing w:before="200" w:after="0" w:line="240" w:lineRule="auto"/>
      <w:outlineLvl w:val="1"/>
    </w:pPr>
    <w:rPr>
      <w:rFonts w:eastAsia="Times New Roman"/>
      <w:b/>
      <w:bCs/>
      <w:color w:val="4F81BD"/>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0066AF"/>
    <w:rPr>
      <w:rFonts w:ascii="Cambria" w:eastAsia="Times New Roman" w:hAnsi="Cambria"/>
      <w:b/>
      <w:bCs/>
      <w:kern w:val="32"/>
      <w:sz w:val="32"/>
      <w:szCs w:val="32"/>
    </w:rPr>
  </w:style>
  <w:style w:type="character" w:customStyle="1" w:styleId="Ttulo2Car">
    <w:name w:val="Título 2 Car"/>
    <w:basedOn w:val="Fuentedeprrafopredeter"/>
    <w:link w:val="Ttulo2"/>
    <w:uiPriority w:val="9"/>
    <w:rsid w:val="0030027F"/>
    <w:rPr>
      <w:rFonts w:ascii="Calibri" w:eastAsia="Times New Roman" w:hAnsi="Calibri" w:cs="Times New Roman"/>
      <w:b/>
      <w:bCs/>
      <w:color w:val="4F81BD"/>
      <w:sz w:val="26"/>
      <w:szCs w:val="26"/>
      <w:lang w:eastAsia="en-US"/>
    </w:rPr>
  </w:style>
  <w:style w:type="paragraph" w:styleId="Textonotapie">
    <w:name w:val="footnote text"/>
    <w:basedOn w:val="Normal"/>
    <w:link w:val="TextonotapieCar"/>
    <w:uiPriority w:val="99"/>
    <w:rsid w:val="00116033"/>
    <w:pPr>
      <w:spacing w:after="0" w:line="240" w:lineRule="auto"/>
    </w:pPr>
    <w:rPr>
      <w:rFonts w:ascii="Times New Roman" w:eastAsia="Times New Roman" w:hAnsi="Times New Roman"/>
      <w:sz w:val="20"/>
      <w:szCs w:val="20"/>
      <w:lang w:eastAsia="es-ES"/>
    </w:rPr>
  </w:style>
  <w:style w:type="character" w:customStyle="1" w:styleId="TextonotapieCar">
    <w:name w:val="Texto nota pie Car"/>
    <w:link w:val="Textonotapie"/>
    <w:uiPriority w:val="99"/>
    <w:rsid w:val="00116033"/>
    <w:rPr>
      <w:rFonts w:eastAsia="Times New Roman"/>
      <w:lang w:eastAsia="es-ES"/>
    </w:rPr>
  </w:style>
  <w:style w:type="character" w:styleId="Refdenotaalpie">
    <w:name w:val="footnote reference"/>
    <w:uiPriority w:val="99"/>
    <w:rsid w:val="00116033"/>
    <w:rPr>
      <w:vertAlign w:val="superscript"/>
    </w:rPr>
  </w:style>
  <w:style w:type="character" w:styleId="nfasis">
    <w:name w:val="Emphasis"/>
    <w:uiPriority w:val="20"/>
    <w:qFormat/>
    <w:rsid w:val="00116033"/>
    <w:rPr>
      <w:i/>
      <w:iCs/>
    </w:rPr>
  </w:style>
  <w:style w:type="character" w:styleId="Refdecomentario">
    <w:name w:val="annotation reference"/>
    <w:unhideWhenUsed/>
    <w:rsid w:val="00116033"/>
    <w:rPr>
      <w:sz w:val="16"/>
      <w:szCs w:val="16"/>
    </w:rPr>
  </w:style>
  <w:style w:type="paragraph" w:styleId="Textocomentario">
    <w:name w:val="annotation text"/>
    <w:basedOn w:val="Normal"/>
    <w:link w:val="TextocomentarioCar"/>
    <w:unhideWhenUsed/>
    <w:rsid w:val="00116033"/>
    <w:rPr>
      <w:sz w:val="20"/>
      <w:szCs w:val="20"/>
    </w:rPr>
  </w:style>
  <w:style w:type="character" w:customStyle="1" w:styleId="TextocomentarioCar">
    <w:name w:val="Texto comentario Car"/>
    <w:link w:val="Textocomentario"/>
    <w:rsid w:val="00116033"/>
    <w:rPr>
      <w:rFonts w:ascii="Calibri" w:eastAsia="Calibri" w:hAnsi="Calibri"/>
    </w:rPr>
  </w:style>
  <w:style w:type="paragraph" w:customStyle="1" w:styleId="Default">
    <w:name w:val="Default"/>
    <w:rsid w:val="00116033"/>
    <w:pPr>
      <w:autoSpaceDE w:val="0"/>
      <w:autoSpaceDN w:val="0"/>
      <w:adjustRightInd w:val="0"/>
    </w:pPr>
    <w:rPr>
      <w:color w:val="000000"/>
      <w:sz w:val="24"/>
      <w:szCs w:val="24"/>
    </w:rPr>
  </w:style>
  <w:style w:type="paragraph" w:styleId="Textodeglobo">
    <w:name w:val="Balloon Text"/>
    <w:basedOn w:val="Normal"/>
    <w:link w:val="TextodegloboCar"/>
    <w:unhideWhenUsed/>
    <w:rsid w:val="00116033"/>
    <w:pPr>
      <w:spacing w:after="0" w:line="240" w:lineRule="auto"/>
    </w:pPr>
    <w:rPr>
      <w:rFonts w:ascii="Tahoma" w:hAnsi="Tahoma"/>
      <w:sz w:val="16"/>
      <w:szCs w:val="16"/>
    </w:rPr>
  </w:style>
  <w:style w:type="character" w:customStyle="1" w:styleId="TextodegloboCar">
    <w:name w:val="Texto de globo Car"/>
    <w:link w:val="Textodeglobo"/>
    <w:rsid w:val="00116033"/>
    <w:rPr>
      <w:rFonts w:ascii="Tahoma" w:eastAsia="Calibri" w:hAnsi="Tahoma" w:cs="Tahoma"/>
      <w:sz w:val="16"/>
      <w:szCs w:val="16"/>
    </w:rPr>
  </w:style>
  <w:style w:type="paragraph" w:customStyle="1" w:styleId="Listavistosa-nfasis11">
    <w:name w:val="Lista vistosa - Énfasis 11"/>
    <w:basedOn w:val="Normal"/>
    <w:uiPriority w:val="34"/>
    <w:qFormat/>
    <w:rsid w:val="000066AF"/>
    <w:pPr>
      <w:ind w:left="720"/>
      <w:contextualSpacing/>
    </w:pPr>
  </w:style>
  <w:style w:type="paragraph" w:styleId="Asuntodelcomentario">
    <w:name w:val="annotation subject"/>
    <w:basedOn w:val="Textocomentario"/>
    <w:next w:val="Textocomentario"/>
    <w:link w:val="AsuntodelcomentarioCar"/>
    <w:unhideWhenUsed/>
    <w:rsid w:val="000066AF"/>
    <w:pPr>
      <w:spacing w:line="240" w:lineRule="auto"/>
    </w:pPr>
    <w:rPr>
      <w:b/>
      <w:bCs/>
    </w:rPr>
  </w:style>
  <w:style w:type="character" w:customStyle="1" w:styleId="AsuntodelcomentarioCar">
    <w:name w:val="Asunto del comentario Car"/>
    <w:link w:val="Asuntodelcomentario"/>
    <w:rsid w:val="000066AF"/>
    <w:rPr>
      <w:rFonts w:ascii="Calibri" w:eastAsia="Calibri" w:hAnsi="Calibri"/>
      <w:b/>
      <w:bCs/>
    </w:rPr>
  </w:style>
  <w:style w:type="character" w:styleId="Textoennegrita">
    <w:name w:val="Strong"/>
    <w:qFormat/>
    <w:rsid w:val="000066AF"/>
    <w:rPr>
      <w:b/>
      <w:bCs/>
    </w:rPr>
  </w:style>
  <w:style w:type="paragraph" w:styleId="Ttulo">
    <w:name w:val="Title"/>
    <w:basedOn w:val="Normal"/>
    <w:next w:val="Normal"/>
    <w:link w:val="TtuloCar"/>
    <w:uiPriority w:val="10"/>
    <w:qFormat/>
    <w:rsid w:val="000066AF"/>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0066AF"/>
    <w:rPr>
      <w:rFonts w:ascii="Cambria" w:eastAsia="Times New Roman" w:hAnsi="Cambria"/>
      <w:b/>
      <w:bCs/>
      <w:kern w:val="28"/>
      <w:sz w:val="32"/>
      <w:szCs w:val="32"/>
    </w:rPr>
  </w:style>
  <w:style w:type="paragraph" w:customStyle="1" w:styleId="Citainsertaencuerpotexto">
    <w:name w:val="Cita inserta en cuerpo texto"/>
    <w:basedOn w:val="Normal"/>
    <w:autoRedefine/>
    <w:qFormat/>
    <w:rsid w:val="0030027F"/>
    <w:pPr>
      <w:widowControl w:val="0"/>
      <w:autoSpaceDE w:val="0"/>
      <w:autoSpaceDN w:val="0"/>
      <w:adjustRightInd w:val="0"/>
      <w:spacing w:after="120" w:line="240" w:lineRule="auto"/>
      <w:ind w:left="567" w:firstLine="567"/>
      <w:jc w:val="both"/>
    </w:pPr>
    <w:rPr>
      <w:rFonts w:ascii="Garamond" w:eastAsia="Times New Roman" w:hAnsi="Garamond" w:cs="Times"/>
      <w:color w:val="262626"/>
      <w:szCs w:val="26"/>
      <w:lang w:val="es-ES_tradnl"/>
    </w:rPr>
  </w:style>
  <w:style w:type="character" w:styleId="Hipervnculo">
    <w:name w:val="Hyperlink"/>
    <w:basedOn w:val="Fuentedeprrafopredeter"/>
    <w:uiPriority w:val="99"/>
    <w:rsid w:val="0030027F"/>
    <w:rPr>
      <w:color w:val="0000D4"/>
      <w:u w:val="single"/>
    </w:rPr>
  </w:style>
  <w:style w:type="character" w:styleId="Hipervnculovisitado">
    <w:name w:val="FollowedHyperlink"/>
    <w:basedOn w:val="Fuentedeprrafopredeter"/>
    <w:uiPriority w:val="99"/>
    <w:rsid w:val="0030027F"/>
    <w:rPr>
      <w:color w:val="993366"/>
      <w:u w:val="single"/>
    </w:rPr>
  </w:style>
  <w:style w:type="paragraph" w:customStyle="1" w:styleId="font0">
    <w:name w:val="font0"/>
    <w:basedOn w:val="Normal"/>
    <w:rsid w:val="0030027F"/>
    <w:pPr>
      <w:spacing w:beforeLines="1" w:afterLines="1" w:line="240" w:lineRule="auto"/>
    </w:pPr>
    <w:rPr>
      <w:rFonts w:ascii="Verdana" w:eastAsia="Cambria" w:hAnsi="Verdana"/>
      <w:sz w:val="20"/>
      <w:szCs w:val="20"/>
      <w:lang w:val="es-ES_tradnl" w:eastAsia="es-ES_tradnl"/>
    </w:rPr>
  </w:style>
  <w:style w:type="paragraph" w:customStyle="1" w:styleId="font1">
    <w:name w:val="font1"/>
    <w:basedOn w:val="Normal"/>
    <w:rsid w:val="0030027F"/>
    <w:pPr>
      <w:spacing w:beforeLines="1" w:afterLines="1" w:line="240" w:lineRule="auto"/>
    </w:pPr>
    <w:rPr>
      <w:rFonts w:ascii="Verdana" w:eastAsia="Cambria" w:hAnsi="Verdana"/>
      <w:b/>
      <w:bCs/>
      <w:sz w:val="20"/>
      <w:szCs w:val="20"/>
      <w:lang w:val="es-ES_tradnl" w:eastAsia="es-ES_tradnl"/>
    </w:rPr>
  </w:style>
  <w:style w:type="paragraph" w:customStyle="1" w:styleId="font2">
    <w:name w:val="font2"/>
    <w:basedOn w:val="Normal"/>
    <w:rsid w:val="0030027F"/>
    <w:pPr>
      <w:spacing w:beforeLines="1" w:afterLines="1" w:line="240" w:lineRule="auto"/>
    </w:pPr>
    <w:rPr>
      <w:rFonts w:ascii="Verdana" w:eastAsia="Cambria" w:hAnsi="Verdana"/>
      <w:i/>
      <w:iCs/>
      <w:sz w:val="20"/>
      <w:szCs w:val="20"/>
      <w:lang w:val="es-ES_tradnl" w:eastAsia="es-ES_tradnl"/>
    </w:rPr>
  </w:style>
  <w:style w:type="paragraph" w:customStyle="1" w:styleId="font3">
    <w:name w:val="font3"/>
    <w:basedOn w:val="Normal"/>
    <w:rsid w:val="0030027F"/>
    <w:pPr>
      <w:spacing w:beforeLines="1" w:afterLines="1" w:line="240" w:lineRule="auto"/>
    </w:pPr>
    <w:rPr>
      <w:rFonts w:ascii="Verdana" w:eastAsia="Cambria" w:hAnsi="Verdana"/>
      <w:b/>
      <w:bCs/>
      <w:i/>
      <w:iCs/>
      <w:sz w:val="20"/>
      <w:szCs w:val="20"/>
      <w:lang w:val="es-ES_tradnl" w:eastAsia="es-ES_tradnl"/>
    </w:rPr>
  </w:style>
  <w:style w:type="paragraph" w:customStyle="1" w:styleId="font5">
    <w:name w:val="font5"/>
    <w:basedOn w:val="Normal"/>
    <w:rsid w:val="0030027F"/>
    <w:pPr>
      <w:spacing w:beforeLines="1" w:afterLines="1" w:line="240" w:lineRule="auto"/>
    </w:pPr>
    <w:rPr>
      <w:rFonts w:ascii="Times New Roman" w:eastAsia="Cambria" w:hAnsi="Times New Roman"/>
      <w:sz w:val="20"/>
      <w:szCs w:val="20"/>
      <w:lang w:val="es-ES_tradnl" w:eastAsia="es-ES_tradnl"/>
    </w:rPr>
  </w:style>
  <w:style w:type="paragraph" w:customStyle="1" w:styleId="font6">
    <w:name w:val="font6"/>
    <w:basedOn w:val="Normal"/>
    <w:rsid w:val="0030027F"/>
    <w:pPr>
      <w:spacing w:beforeLines="1" w:afterLines="1" w:line="240" w:lineRule="auto"/>
    </w:pPr>
    <w:rPr>
      <w:rFonts w:ascii="Times New Roman" w:eastAsia="Cambria" w:hAnsi="Times New Roman"/>
      <w:i/>
      <w:iCs/>
      <w:sz w:val="20"/>
      <w:szCs w:val="20"/>
      <w:lang w:val="es-ES_tradnl" w:eastAsia="es-ES_tradnl"/>
    </w:rPr>
  </w:style>
  <w:style w:type="paragraph" w:customStyle="1" w:styleId="font7">
    <w:name w:val="font7"/>
    <w:basedOn w:val="Normal"/>
    <w:rsid w:val="0030027F"/>
    <w:pPr>
      <w:spacing w:beforeLines="1" w:afterLines="1" w:line="240" w:lineRule="auto"/>
    </w:pPr>
    <w:rPr>
      <w:rFonts w:ascii="Times New Roman" w:eastAsia="Cambria" w:hAnsi="Times New Roman"/>
      <w:b/>
      <w:bCs/>
      <w:sz w:val="20"/>
      <w:szCs w:val="20"/>
      <w:lang w:val="es-ES_tradnl" w:eastAsia="es-ES_tradnl"/>
    </w:rPr>
  </w:style>
  <w:style w:type="paragraph" w:customStyle="1" w:styleId="font8">
    <w:name w:val="font8"/>
    <w:basedOn w:val="Normal"/>
    <w:rsid w:val="0030027F"/>
    <w:pPr>
      <w:spacing w:beforeLines="1" w:afterLines="1" w:line="240" w:lineRule="auto"/>
    </w:pPr>
    <w:rPr>
      <w:rFonts w:ascii="Times New Roman" w:eastAsia="Cambria" w:hAnsi="Times New Roman"/>
      <w:b/>
      <w:bCs/>
      <w:color w:val="FFFFFF"/>
      <w:sz w:val="20"/>
      <w:szCs w:val="20"/>
      <w:lang w:val="es-ES_tradnl" w:eastAsia="es-ES_tradnl"/>
    </w:rPr>
  </w:style>
  <w:style w:type="paragraph" w:customStyle="1" w:styleId="font9">
    <w:name w:val="font9"/>
    <w:basedOn w:val="Normal"/>
    <w:rsid w:val="0030027F"/>
    <w:pPr>
      <w:spacing w:beforeLines="1" w:afterLines="1" w:line="240" w:lineRule="auto"/>
    </w:pPr>
    <w:rPr>
      <w:rFonts w:ascii="Times New Roman" w:eastAsia="Cambria" w:hAnsi="Times New Roman"/>
      <w:b/>
      <w:bCs/>
      <w:i/>
      <w:iCs/>
      <w:sz w:val="20"/>
      <w:szCs w:val="20"/>
      <w:lang w:val="es-ES_tradnl" w:eastAsia="es-ES_tradnl"/>
    </w:rPr>
  </w:style>
  <w:style w:type="paragraph" w:customStyle="1" w:styleId="font10">
    <w:name w:val="font10"/>
    <w:basedOn w:val="Normal"/>
    <w:rsid w:val="0030027F"/>
    <w:pPr>
      <w:spacing w:beforeLines="1" w:afterLines="1" w:line="240" w:lineRule="auto"/>
    </w:pPr>
    <w:rPr>
      <w:rFonts w:ascii="Verdana" w:eastAsia="Cambria" w:hAnsi="Verdana"/>
      <w:i/>
      <w:iCs/>
      <w:sz w:val="18"/>
      <w:szCs w:val="18"/>
      <w:lang w:val="es-ES_tradnl" w:eastAsia="es-ES_tradnl"/>
    </w:rPr>
  </w:style>
  <w:style w:type="paragraph" w:customStyle="1" w:styleId="font11">
    <w:name w:val="font11"/>
    <w:basedOn w:val="Normal"/>
    <w:rsid w:val="0030027F"/>
    <w:pPr>
      <w:spacing w:beforeLines="1" w:afterLines="1" w:line="240" w:lineRule="auto"/>
    </w:pPr>
    <w:rPr>
      <w:rFonts w:ascii="Times New Roman" w:eastAsia="Cambria" w:hAnsi="Times New Roman"/>
      <w:color w:val="000000"/>
      <w:sz w:val="20"/>
      <w:szCs w:val="20"/>
      <w:lang w:val="es-ES_tradnl" w:eastAsia="es-ES_tradnl"/>
    </w:rPr>
  </w:style>
  <w:style w:type="paragraph" w:customStyle="1" w:styleId="font12">
    <w:name w:val="font12"/>
    <w:basedOn w:val="Normal"/>
    <w:rsid w:val="0030027F"/>
    <w:pPr>
      <w:spacing w:beforeLines="1" w:afterLines="1" w:line="240" w:lineRule="auto"/>
    </w:pPr>
    <w:rPr>
      <w:rFonts w:ascii="Times New Roman" w:eastAsia="Cambria" w:hAnsi="Times New Roman"/>
      <w:i/>
      <w:iCs/>
      <w:color w:val="000000"/>
      <w:sz w:val="20"/>
      <w:szCs w:val="20"/>
      <w:lang w:val="es-ES_tradnl" w:eastAsia="es-ES_tradnl"/>
    </w:rPr>
  </w:style>
  <w:style w:type="paragraph" w:customStyle="1" w:styleId="xl24">
    <w:name w:val="xl24"/>
    <w:basedOn w:val="Normal"/>
    <w:rsid w:val="0030027F"/>
    <w:pPr>
      <w:spacing w:beforeLines="1" w:afterLines="1" w:line="240" w:lineRule="auto"/>
    </w:pPr>
    <w:rPr>
      <w:rFonts w:ascii="Times" w:eastAsia="Cambria" w:hAnsi="Times"/>
      <w:b/>
      <w:bCs/>
      <w:sz w:val="20"/>
      <w:szCs w:val="20"/>
      <w:lang w:val="es-ES_tradnl" w:eastAsia="es-ES_tradnl"/>
    </w:rPr>
  </w:style>
  <w:style w:type="paragraph" w:customStyle="1" w:styleId="xl25">
    <w:name w:val="xl25"/>
    <w:basedOn w:val="Normal"/>
    <w:rsid w:val="0030027F"/>
    <w:pPr>
      <w:spacing w:beforeLines="1" w:afterLines="1" w:line="240" w:lineRule="auto"/>
    </w:pPr>
    <w:rPr>
      <w:rFonts w:ascii="Times" w:eastAsia="Cambria" w:hAnsi="Times"/>
      <w:b/>
      <w:bCs/>
      <w:i/>
      <w:iCs/>
      <w:sz w:val="20"/>
      <w:szCs w:val="20"/>
      <w:lang w:val="es-ES_tradnl" w:eastAsia="es-ES_tradnl"/>
    </w:rPr>
  </w:style>
  <w:style w:type="paragraph" w:customStyle="1" w:styleId="xl26">
    <w:name w:val="xl26"/>
    <w:basedOn w:val="Normal"/>
    <w:rsid w:val="0030027F"/>
    <w:pPr>
      <w:spacing w:beforeLines="1" w:afterLines="1" w:line="240" w:lineRule="auto"/>
      <w:jc w:val="both"/>
    </w:pPr>
    <w:rPr>
      <w:rFonts w:ascii="Times" w:eastAsia="Cambria" w:hAnsi="Times"/>
      <w:b/>
      <w:bCs/>
      <w:sz w:val="20"/>
      <w:szCs w:val="20"/>
      <w:lang w:val="es-ES_tradnl" w:eastAsia="es-ES_tradnl"/>
    </w:rPr>
  </w:style>
  <w:style w:type="paragraph" w:customStyle="1" w:styleId="xl27">
    <w:name w:val="xl27"/>
    <w:basedOn w:val="Normal"/>
    <w:rsid w:val="0030027F"/>
    <w:pPr>
      <w:spacing w:beforeLines="1" w:afterLines="1" w:line="240" w:lineRule="auto"/>
    </w:pPr>
    <w:rPr>
      <w:rFonts w:ascii="Times New Roman" w:eastAsia="Cambria" w:hAnsi="Times New Roman"/>
      <w:b/>
      <w:bCs/>
      <w:sz w:val="20"/>
      <w:szCs w:val="20"/>
      <w:lang w:val="es-ES_tradnl" w:eastAsia="es-ES_tradnl"/>
    </w:rPr>
  </w:style>
  <w:style w:type="paragraph" w:customStyle="1" w:styleId="xl28">
    <w:name w:val="xl28"/>
    <w:basedOn w:val="Normal"/>
    <w:rsid w:val="0030027F"/>
    <w:pPr>
      <w:spacing w:beforeLines="1" w:afterLines="1" w:line="240" w:lineRule="auto"/>
    </w:pPr>
    <w:rPr>
      <w:rFonts w:ascii="Times New Roman" w:eastAsia="Cambria" w:hAnsi="Times New Roman"/>
      <w:sz w:val="24"/>
      <w:szCs w:val="24"/>
      <w:lang w:val="es-ES_tradnl" w:eastAsia="es-ES_tradnl"/>
    </w:rPr>
  </w:style>
  <w:style w:type="paragraph" w:customStyle="1" w:styleId="xl29">
    <w:name w:val="xl29"/>
    <w:basedOn w:val="Normal"/>
    <w:rsid w:val="0030027F"/>
    <w:pPr>
      <w:spacing w:beforeLines="1" w:afterLines="1" w:line="240" w:lineRule="auto"/>
    </w:pPr>
    <w:rPr>
      <w:rFonts w:ascii="Times New Roman" w:eastAsia="Cambria" w:hAnsi="Times New Roman"/>
      <w:sz w:val="20"/>
      <w:szCs w:val="20"/>
      <w:lang w:val="es-ES_tradnl" w:eastAsia="es-ES_tradnl"/>
    </w:rPr>
  </w:style>
  <w:style w:type="paragraph" w:customStyle="1" w:styleId="xl30">
    <w:name w:val="xl30"/>
    <w:basedOn w:val="Normal"/>
    <w:rsid w:val="0030027F"/>
    <w:pPr>
      <w:spacing w:beforeLines="1" w:afterLines="1" w:line="240" w:lineRule="auto"/>
      <w:jc w:val="both"/>
    </w:pPr>
    <w:rPr>
      <w:rFonts w:ascii="Times New Roman" w:eastAsia="Cambria" w:hAnsi="Times New Roman"/>
      <w:b/>
      <w:bCs/>
      <w:sz w:val="20"/>
      <w:szCs w:val="20"/>
      <w:lang w:val="es-ES_tradnl" w:eastAsia="es-ES_tradnl"/>
    </w:rPr>
  </w:style>
  <w:style w:type="paragraph" w:customStyle="1" w:styleId="xl31">
    <w:name w:val="xl31"/>
    <w:basedOn w:val="Normal"/>
    <w:rsid w:val="0030027F"/>
    <w:pPr>
      <w:spacing w:beforeLines="1" w:afterLines="1" w:line="240" w:lineRule="auto"/>
      <w:jc w:val="both"/>
    </w:pPr>
    <w:rPr>
      <w:rFonts w:ascii="Times" w:eastAsia="Cambria" w:hAnsi="Times"/>
      <w:b/>
      <w:bCs/>
      <w:i/>
      <w:iCs/>
      <w:sz w:val="20"/>
      <w:szCs w:val="20"/>
      <w:lang w:val="es-ES_tradnl" w:eastAsia="es-ES_tradnl"/>
    </w:rPr>
  </w:style>
  <w:style w:type="paragraph" w:customStyle="1" w:styleId="xl32">
    <w:name w:val="xl32"/>
    <w:basedOn w:val="Normal"/>
    <w:rsid w:val="0030027F"/>
    <w:pPr>
      <w:spacing w:beforeLines="1" w:afterLines="1" w:line="240" w:lineRule="auto"/>
      <w:jc w:val="both"/>
    </w:pPr>
    <w:rPr>
      <w:rFonts w:ascii="Times" w:eastAsia="Cambria" w:hAnsi="Times"/>
      <w:sz w:val="20"/>
      <w:szCs w:val="20"/>
      <w:lang w:val="es-ES_tradnl" w:eastAsia="es-ES_tradnl"/>
    </w:rPr>
  </w:style>
  <w:style w:type="paragraph" w:customStyle="1" w:styleId="xl33">
    <w:name w:val="xl33"/>
    <w:basedOn w:val="Normal"/>
    <w:rsid w:val="0030027F"/>
    <w:pPr>
      <w:spacing w:beforeLines="1" w:afterLines="1" w:line="240" w:lineRule="auto"/>
    </w:pPr>
    <w:rPr>
      <w:rFonts w:ascii="Times New Roman" w:eastAsia="Cambria" w:hAnsi="Times New Roman"/>
      <w:b/>
      <w:bCs/>
      <w:i/>
      <w:iCs/>
      <w:sz w:val="20"/>
      <w:szCs w:val="20"/>
      <w:lang w:val="es-ES_tradnl" w:eastAsia="es-ES_tradnl"/>
    </w:rPr>
  </w:style>
  <w:style w:type="paragraph" w:customStyle="1" w:styleId="xl34">
    <w:name w:val="xl34"/>
    <w:basedOn w:val="Normal"/>
    <w:rsid w:val="0030027F"/>
    <w:pPr>
      <w:spacing w:beforeLines="1" w:afterLines="1" w:line="240" w:lineRule="auto"/>
      <w:jc w:val="both"/>
    </w:pPr>
    <w:rPr>
      <w:rFonts w:ascii="Times" w:eastAsia="Cambria" w:hAnsi="Times"/>
      <w:i/>
      <w:iCs/>
      <w:sz w:val="20"/>
      <w:szCs w:val="20"/>
      <w:lang w:val="es-ES_tradnl" w:eastAsia="es-ES_tradnl"/>
    </w:rPr>
  </w:style>
  <w:style w:type="paragraph" w:customStyle="1" w:styleId="xl35">
    <w:name w:val="xl35"/>
    <w:basedOn w:val="Normal"/>
    <w:rsid w:val="0030027F"/>
    <w:pPr>
      <w:spacing w:beforeLines="1" w:afterLines="1" w:line="240" w:lineRule="auto"/>
    </w:pPr>
    <w:rPr>
      <w:rFonts w:ascii="Times" w:eastAsia="Cambria" w:hAnsi="Times"/>
      <w:i/>
      <w:iCs/>
      <w:sz w:val="20"/>
      <w:szCs w:val="20"/>
      <w:lang w:val="es-ES_tradnl" w:eastAsia="es-ES_tradnl"/>
    </w:rPr>
  </w:style>
  <w:style w:type="paragraph" w:customStyle="1" w:styleId="xl36">
    <w:name w:val="xl36"/>
    <w:basedOn w:val="Normal"/>
    <w:rsid w:val="0030027F"/>
    <w:pPr>
      <w:pBdr>
        <w:top w:val="single" w:sz="8" w:space="0" w:color="FFFFFF"/>
        <w:left w:val="single" w:sz="8" w:space="0" w:color="FFFFFF"/>
        <w:bottom w:val="single" w:sz="12" w:space="0" w:color="FFFFFF"/>
        <w:right w:val="single" w:sz="8" w:space="0" w:color="FFFFFF"/>
      </w:pBdr>
      <w:shd w:val="clear" w:color="auto" w:fill="A2BD90"/>
      <w:spacing w:beforeLines="1" w:afterLines="1" w:line="240" w:lineRule="auto"/>
      <w:textAlignment w:val="top"/>
    </w:pPr>
    <w:rPr>
      <w:rFonts w:ascii="Times New Roman" w:eastAsia="Cambria" w:hAnsi="Times New Roman"/>
      <w:color w:val="666699"/>
      <w:sz w:val="20"/>
      <w:szCs w:val="20"/>
      <w:lang w:val="es-ES_tradnl" w:eastAsia="es-ES_tradnl"/>
    </w:rPr>
  </w:style>
  <w:style w:type="paragraph" w:customStyle="1" w:styleId="xl37">
    <w:name w:val="xl37"/>
    <w:basedOn w:val="Normal"/>
    <w:rsid w:val="0030027F"/>
    <w:pPr>
      <w:spacing w:beforeLines="1" w:afterLines="1" w:line="240" w:lineRule="auto"/>
    </w:pPr>
    <w:rPr>
      <w:rFonts w:ascii="Times" w:eastAsia="Cambria" w:hAnsi="Times"/>
      <w:b/>
      <w:bCs/>
      <w:sz w:val="20"/>
      <w:szCs w:val="20"/>
      <w:u w:val="single"/>
      <w:lang w:val="es-ES_tradnl" w:eastAsia="es-ES_tradnl"/>
    </w:rPr>
  </w:style>
  <w:style w:type="paragraph" w:customStyle="1" w:styleId="xl38">
    <w:name w:val="xl38"/>
    <w:basedOn w:val="Normal"/>
    <w:rsid w:val="0030027F"/>
    <w:pPr>
      <w:spacing w:beforeLines="1" w:afterLines="1" w:line="240" w:lineRule="auto"/>
    </w:pPr>
    <w:rPr>
      <w:rFonts w:ascii="Times New Roman" w:eastAsia="Cambria" w:hAnsi="Times New Roman"/>
      <w:i/>
      <w:iCs/>
      <w:sz w:val="20"/>
      <w:szCs w:val="20"/>
      <w:lang w:val="es-ES_tradnl" w:eastAsia="es-ES_tradnl"/>
    </w:rPr>
  </w:style>
  <w:style w:type="paragraph" w:customStyle="1" w:styleId="xl39">
    <w:name w:val="xl39"/>
    <w:basedOn w:val="Normal"/>
    <w:rsid w:val="0030027F"/>
    <w:pPr>
      <w:spacing w:beforeLines="1" w:afterLines="1" w:line="240" w:lineRule="auto"/>
      <w:jc w:val="both"/>
    </w:pPr>
    <w:rPr>
      <w:rFonts w:ascii="Times New Roman" w:eastAsia="Cambria" w:hAnsi="Times New Roman"/>
      <w:b/>
      <w:bCs/>
      <w:i/>
      <w:iCs/>
      <w:sz w:val="20"/>
      <w:szCs w:val="20"/>
      <w:lang w:val="es-ES_tradnl" w:eastAsia="es-ES_tradnl"/>
    </w:rPr>
  </w:style>
  <w:style w:type="paragraph" w:customStyle="1" w:styleId="xl40">
    <w:name w:val="xl40"/>
    <w:basedOn w:val="Normal"/>
    <w:rsid w:val="0030027F"/>
    <w:pPr>
      <w:spacing w:beforeLines="1" w:afterLines="1" w:line="240" w:lineRule="auto"/>
      <w:jc w:val="both"/>
    </w:pPr>
    <w:rPr>
      <w:rFonts w:ascii="Times New Roman" w:eastAsia="Cambria" w:hAnsi="Times New Roman"/>
      <w:sz w:val="20"/>
      <w:szCs w:val="20"/>
      <w:lang w:val="es-ES_tradnl" w:eastAsia="es-ES_tradnl"/>
    </w:rPr>
  </w:style>
  <w:style w:type="paragraph" w:customStyle="1" w:styleId="xl41">
    <w:name w:val="xl41"/>
    <w:basedOn w:val="Normal"/>
    <w:rsid w:val="0030027F"/>
    <w:pPr>
      <w:spacing w:beforeLines="1" w:afterLines="1" w:line="240" w:lineRule="auto"/>
      <w:jc w:val="both"/>
    </w:pPr>
    <w:rPr>
      <w:rFonts w:ascii="Times New Roman" w:eastAsia="Cambria" w:hAnsi="Times New Roman"/>
      <w:i/>
      <w:iCs/>
      <w:sz w:val="20"/>
      <w:szCs w:val="20"/>
      <w:lang w:val="es-ES_tradnl" w:eastAsia="es-ES_tradnl"/>
    </w:rPr>
  </w:style>
  <w:style w:type="paragraph" w:customStyle="1" w:styleId="xl42">
    <w:name w:val="xl42"/>
    <w:basedOn w:val="Normal"/>
    <w:rsid w:val="0030027F"/>
    <w:pPr>
      <w:spacing w:beforeLines="1" w:afterLines="1" w:line="240" w:lineRule="auto"/>
    </w:pPr>
    <w:rPr>
      <w:rFonts w:ascii="Times New Roman" w:eastAsia="Cambria" w:hAnsi="Times New Roman"/>
      <w:sz w:val="16"/>
      <w:szCs w:val="16"/>
      <w:lang w:val="es-ES_tradnl" w:eastAsia="es-ES_tradnl"/>
    </w:rPr>
  </w:style>
  <w:style w:type="paragraph" w:customStyle="1" w:styleId="xl43">
    <w:name w:val="xl43"/>
    <w:basedOn w:val="Normal"/>
    <w:rsid w:val="0030027F"/>
    <w:pPr>
      <w:shd w:val="clear" w:color="auto" w:fill="A2BD90"/>
      <w:spacing w:beforeLines="1" w:afterLines="1" w:line="240" w:lineRule="auto"/>
      <w:textAlignment w:val="top"/>
    </w:pPr>
    <w:rPr>
      <w:rFonts w:ascii="Times New Roman" w:eastAsia="Cambria" w:hAnsi="Times New Roman"/>
      <w:b/>
      <w:bCs/>
      <w:color w:val="FFFFFF"/>
      <w:lang w:val="es-ES_tradnl" w:eastAsia="es-ES_tradnl"/>
    </w:rPr>
  </w:style>
  <w:style w:type="paragraph" w:customStyle="1" w:styleId="xl44">
    <w:name w:val="xl44"/>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w:eastAsia="Cambria" w:hAnsi="Times"/>
      <w:b/>
      <w:bCs/>
      <w:sz w:val="20"/>
      <w:szCs w:val="20"/>
      <w:lang w:val="es-ES_tradnl" w:eastAsia="es-ES_tradnl"/>
    </w:rPr>
  </w:style>
  <w:style w:type="paragraph" w:customStyle="1" w:styleId="xl45">
    <w:name w:val="xl45"/>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w:eastAsia="Cambria" w:hAnsi="Times"/>
      <w:sz w:val="20"/>
      <w:szCs w:val="20"/>
      <w:lang w:val="es-ES_tradnl" w:eastAsia="es-ES_tradnl"/>
    </w:rPr>
  </w:style>
  <w:style w:type="paragraph" w:customStyle="1" w:styleId="xl46">
    <w:name w:val="xl46"/>
    <w:basedOn w:val="Normal"/>
    <w:rsid w:val="0030027F"/>
    <w:pPr>
      <w:shd w:val="clear" w:color="auto" w:fill="A2BD90"/>
      <w:spacing w:beforeLines="1" w:afterLines="1" w:line="240" w:lineRule="auto"/>
      <w:textAlignment w:val="top"/>
    </w:pPr>
    <w:rPr>
      <w:rFonts w:ascii="Times New Roman" w:eastAsia="Cambria" w:hAnsi="Times New Roman"/>
      <w:color w:val="FFFFFF"/>
      <w:sz w:val="20"/>
      <w:szCs w:val="20"/>
      <w:lang w:val="es-ES_tradnl" w:eastAsia="es-ES_tradnl"/>
    </w:rPr>
  </w:style>
  <w:style w:type="paragraph" w:customStyle="1" w:styleId="xl47">
    <w:name w:val="xl47"/>
    <w:basedOn w:val="Normal"/>
    <w:rsid w:val="0030027F"/>
    <w:pPr>
      <w:pBdr>
        <w:top w:val="single" w:sz="8" w:space="0" w:color="865357"/>
        <w:left w:val="single" w:sz="8" w:space="0" w:color="865357"/>
        <w:bottom w:val="single" w:sz="8" w:space="0" w:color="865357"/>
        <w:right w:val="single" w:sz="8" w:space="0" w:color="865357"/>
      </w:pBdr>
      <w:spacing w:beforeLines="1" w:afterLines="1" w:line="240" w:lineRule="auto"/>
    </w:pPr>
    <w:rPr>
      <w:rFonts w:ascii="Times" w:eastAsia="Cambria" w:hAnsi="Times"/>
      <w:sz w:val="20"/>
      <w:szCs w:val="20"/>
      <w:lang w:val="es-ES_tradnl" w:eastAsia="es-ES_tradnl"/>
    </w:rPr>
  </w:style>
  <w:style w:type="paragraph" w:customStyle="1" w:styleId="xl48">
    <w:name w:val="xl48"/>
    <w:basedOn w:val="Normal"/>
    <w:rsid w:val="0030027F"/>
    <w:pPr>
      <w:shd w:val="clear" w:color="auto" w:fill="865357"/>
      <w:spacing w:beforeLines="1" w:afterLines="1" w:line="240" w:lineRule="auto"/>
      <w:textAlignment w:val="top"/>
    </w:pPr>
    <w:rPr>
      <w:rFonts w:ascii="Times New Roman" w:eastAsia="Cambria" w:hAnsi="Times New Roman"/>
      <w:color w:val="FFFFFF"/>
      <w:sz w:val="20"/>
      <w:szCs w:val="20"/>
      <w:u w:val="single"/>
      <w:lang w:val="es-ES_tradnl" w:eastAsia="es-ES_tradnl"/>
    </w:rPr>
  </w:style>
  <w:style w:type="paragraph" w:customStyle="1" w:styleId="xl49">
    <w:name w:val="xl49"/>
    <w:basedOn w:val="Normal"/>
    <w:rsid w:val="0030027F"/>
    <w:pPr>
      <w:shd w:val="clear" w:color="auto" w:fill="A2BD90"/>
      <w:spacing w:beforeLines="1" w:afterLines="1" w:line="240" w:lineRule="auto"/>
      <w:jc w:val="both"/>
      <w:textAlignment w:val="top"/>
    </w:pPr>
    <w:rPr>
      <w:rFonts w:ascii="Times New Roman" w:eastAsia="Cambria" w:hAnsi="Times New Roman"/>
      <w:b/>
      <w:bCs/>
      <w:i/>
      <w:iCs/>
      <w:color w:val="FFFFFF"/>
      <w:sz w:val="20"/>
      <w:szCs w:val="20"/>
      <w:lang w:val="es-ES_tradnl" w:eastAsia="es-ES_tradnl"/>
    </w:rPr>
  </w:style>
  <w:style w:type="paragraph" w:customStyle="1" w:styleId="xl50">
    <w:name w:val="xl50"/>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jc w:val="both"/>
    </w:pPr>
    <w:rPr>
      <w:rFonts w:ascii="Times" w:eastAsia="Cambria" w:hAnsi="Times"/>
      <w:b/>
      <w:bCs/>
      <w:i/>
      <w:iCs/>
      <w:sz w:val="20"/>
      <w:szCs w:val="20"/>
      <w:lang w:val="es-ES_tradnl" w:eastAsia="es-ES_tradnl"/>
    </w:rPr>
  </w:style>
  <w:style w:type="paragraph" w:customStyle="1" w:styleId="xl51">
    <w:name w:val="xl51"/>
    <w:basedOn w:val="Normal"/>
    <w:rsid w:val="0030027F"/>
    <w:pPr>
      <w:shd w:val="clear" w:color="auto" w:fill="A2BD90"/>
      <w:spacing w:beforeLines="1" w:afterLines="1" w:line="240" w:lineRule="auto"/>
      <w:textAlignment w:val="top"/>
    </w:pPr>
    <w:rPr>
      <w:rFonts w:ascii="Times New Roman" w:eastAsia="Cambria" w:hAnsi="Times New Roman"/>
      <w:color w:val="FFFFFF"/>
      <w:sz w:val="20"/>
      <w:szCs w:val="20"/>
      <w:u w:val="single"/>
      <w:lang w:val="es-ES_tradnl" w:eastAsia="es-ES_tradnl"/>
    </w:rPr>
  </w:style>
  <w:style w:type="paragraph" w:customStyle="1" w:styleId="xl52">
    <w:name w:val="xl52"/>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New Roman" w:eastAsia="Cambria" w:hAnsi="Times New Roman"/>
      <w:b/>
      <w:bCs/>
      <w:i/>
      <w:iCs/>
      <w:sz w:val="20"/>
      <w:szCs w:val="20"/>
      <w:lang w:val="es-ES_tradnl" w:eastAsia="es-ES_tradnl"/>
    </w:rPr>
  </w:style>
  <w:style w:type="paragraph" w:customStyle="1" w:styleId="xl53">
    <w:name w:val="xl53"/>
    <w:basedOn w:val="Normal"/>
    <w:rsid w:val="0030027F"/>
    <w:pPr>
      <w:pBdr>
        <w:top w:val="single" w:sz="8" w:space="0" w:color="865357"/>
        <w:left w:val="single" w:sz="8" w:space="0" w:color="865357"/>
        <w:bottom w:val="single" w:sz="8" w:space="0" w:color="865357"/>
        <w:right w:val="single" w:sz="8" w:space="0" w:color="865357"/>
      </w:pBdr>
      <w:spacing w:beforeLines="1" w:afterLines="1" w:line="240" w:lineRule="auto"/>
    </w:pPr>
    <w:rPr>
      <w:rFonts w:ascii="Times New Roman" w:eastAsia="Cambria" w:hAnsi="Times New Roman"/>
      <w:sz w:val="20"/>
      <w:szCs w:val="20"/>
      <w:lang w:val="es-ES_tradnl" w:eastAsia="es-ES_tradnl"/>
    </w:rPr>
  </w:style>
  <w:style w:type="paragraph" w:customStyle="1" w:styleId="xl54">
    <w:name w:val="xl54"/>
    <w:basedOn w:val="Normal"/>
    <w:rsid w:val="0030027F"/>
    <w:pPr>
      <w:shd w:val="clear" w:color="auto" w:fill="865357"/>
      <w:spacing w:beforeLines="1" w:afterLines="1" w:line="240" w:lineRule="auto"/>
      <w:textAlignment w:val="top"/>
    </w:pPr>
    <w:rPr>
      <w:rFonts w:ascii="Times New Roman" w:eastAsia="Cambria" w:hAnsi="Times New Roman"/>
      <w:color w:val="FFFFFF"/>
      <w:sz w:val="20"/>
      <w:szCs w:val="20"/>
      <w:lang w:val="es-ES_tradnl" w:eastAsia="es-ES_tradnl"/>
    </w:rPr>
  </w:style>
  <w:style w:type="paragraph" w:customStyle="1" w:styleId="xl55">
    <w:name w:val="xl55"/>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New Roman" w:eastAsia="Cambria" w:hAnsi="Times New Roman"/>
      <w:b/>
      <w:bCs/>
      <w:sz w:val="20"/>
      <w:szCs w:val="20"/>
      <w:lang w:val="es-ES_tradnl" w:eastAsia="es-ES_tradnl"/>
    </w:rPr>
  </w:style>
  <w:style w:type="paragraph" w:customStyle="1" w:styleId="xl56">
    <w:name w:val="xl56"/>
    <w:basedOn w:val="Normal"/>
    <w:rsid w:val="0030027F"/>
    <w:pPr>
      <w:shd w:val="clear" w:color="auto" w:fill="A2BD90"/>
      <w:spacing w:beforeLines="1" w:afterLines="1" w:line="240" w:lineRule="auto"/>
      <w:textAlignment w:val="top"/>
    </w:pPr>
    <w:rPr>
      <w:rFonts w:ascii="Times New Roman" w:eastAsia="Cambria" w:hAnsi="Times New Roman"/>
      <w:b/>
      <w:bCs/>
      <w:color w:val="FFFFFF"/>
      <w:sz w:val="20"/>
      <w:szCs w:val="20"/>
      <w:lang w:val="es-ES_tradnl" w:eastAsia="es-ES_tradnl"/>
    </w:rPr>
  </w:style>
  <w:style w:type="paragraph" w:customStyle="1" w:styleId="xl57">
    <w:name w:val="xl57"/>
    <w:basedOn w:val="Normal"/>
    <w:rsid w:val="0030027F"/>
    <w:pPr>
      <w:pBdr>
        <w:top w:val="single" w:sz="8" w:space="0" w:color="FFFFFF"/>
        <w:left w:val="single" w:sz="8" w:space="0" w:color="FFFFFF"/>
        <w:bottom w:val="single" w:sz="12" w:space="0" w:color="FFFFFF"/>
        <w:right w:val="single" w:sz="8" w:space="0" w:color="FFFFFF"/>
      </w:pBdr>
      <w:spacing w:beforeLines="1" w:afterLines="1" w:line="240" w:lineRule="auto"/>
    </w:pPr>
    <w:rPr>
      <w:rFonts w:ascii="Times New Roman" w:eastAsia="Cambria" w:hAnsi="Times New Roman"/>
      <w:sz w:val="16"/>
      <w:szCs w:val="16"/>
      <w:lang w:val="es-ES_tradnl" w:eastAsia="es-ES_tradnl"/>
    </w:rPr>
  </w:style>
  <w:style w:type="paragraph" w:styleId="HTMLconformatoprevio">
    <w:name w:val="HTML Preformatted"/>
    <w:basedOn w:val="Normal"/>
    <w:link w:val="HTMLconformatoprevioCar"/>
    <w:rsid w:val="00F03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eastAsia="es-ES"/>
    </w:rPr>
  </w:style>
  <w:style w:type="character" w:customStyle="1" w:styleId="HTMLconformatoprevioCar">
    <w:name w:val="HTML con formato previo Car"/>
    <w:basedOn w:val="Fuentedeprrafopredeter"/>
    <w:link w:val="HTMLconformatoprevio"/>
    <w:rsid w:val="00F0366B"/>
    <w:rPr>
      <w:rFonts w:ascii="Courier New" w:eastAsia="Courier New" w:hAnsi="Courier New"/>
    </w:rPr>
  </w:style>
  <w:style w:type="paragraph" w:styleId="Textoindependiente">
    <w:name w:val="Body Text"/>
    <w:basedOn w:val="Normal"/>
    <w:link w:val="TextoindependienteCar"/>
    <w:uiPriority w:val="99"/>
    <w:unhideWhenUsed/>
    <w:rsid w:val="00F0366B"/>
    <w:pPr>
      <w:spacing w:after="120"/>
    </w:pPr>
  </w:style>
  <w:style w:type="character" w:customStyle="1" w:styleId="TextoindependienteCar">
    <w:name w:val="Texto independiente Car"/>
    <w:basedOn w:val="Fuentedeprrafopredeter"/>
    <w:link w:val="Textoindependiente"/>
    <w:uiPriority w:val="99"/>
    <w:rsid w:val="00F0366B"/>
    <w:rPr>
      <w:rFonts w:ascii="Calibri" w:hAnsi="Calibri"/>
      <w:sz w:val="22"/>
      <w:szCs w:val="22"/>
    </w:rPr>
  </w:style>
  <w:style w:type="paragraph" w:styleId="Sangradetextonormal">
    <w:name w:val="Body Text Indent"/>
    <w:basedOn w:val="Normal"/>
    <w:link w:val="SangradetextonormalCar"/>
    <w:uiPriority w:val="99"/>
    <w:unhideWhenUsed/>
    <w:rsid w:val="00F0366B"/>
    <w:pPr>
      <w:spacing w:after="120"/>
      <w:ind w:left="283"/>
    </w:pPr>
  </w:style>
  <w:style w:type="character" w:customStyle="1" w:styleId="SangradetextonormalCar">
    <w:name w:val="Sangría de texto normal Car"/>
    <w:basedOn w:val="Fuentedeprrafopredeter"/>
    <w:link w:val="Sangradetextonormal"/>
    <w:uiPriority w:val="99"/>
    <w:rsid w:val="00F0366B"/>
    <w:rPr>
      <w:rFonts w:ascii="Calibri" w:hAnsi="Calibri"/>
      <w:sz w:val="22"/>
      <w:szCs w:val="22"/>
    </w:rPr>
  </w:style>
  <w:style w:type="paragraph" w:styleId="Prrafodelista">
    <w:name w:val="List Paragraph"/>
    <w:basedOn w:val="Normal"/>
    <w:uiPriority w:val="34"/>
    <w:qFormat/>
    <w:rsid w:val="006C018C"/>
    <w:pPr>
      <w:spacing w:line="240" w:lineRule="auto"/>
      <w:ind w:left="720"/>
      <w:contextualSpacing/>
    </w:pPr>
    <w:rPr>
      <w:sz w:val="24"/>
      <w:szCs w:val="24"/>
      <w:lang w:val="es-ES_tradnl"/>
    </w:rPr>
  </w:style>
  <w:style w:type="paragraph" w:styleId="Encabezado">
    <w:name w:val="header"/>
    <w:basedOn w:val="Normal"/>
    <w:link w:val="EncabezadoCar"/>
    <w:uiPriority w:val="99"/>
    <w:unhideWhenUsed/>
    <w:rsid w:val="00AC58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58F6"/>
    <w:rPr>
      <w:rFonts w:ascii="Calibri" w:hAnsi="Calibri"/>
      <w:sz w:val="22"/>
      <w:szCs w:val="22"/>
      <w:lang w:eastAsia="en-US"/>
    </w:rPr>
  </w:style>
  <w:style w:type="paragraph" w:styleId="Piedepgina">
    <w:name w:val="footer"/>
    <w:basedOn w:val="Normal"/>
    <w:link w:val="PiedepginaCar"/>
    <w:uiPriority w:val="99"/>
    <w:unhideWhenUsed/>
    <w:rsid w:val="00AC58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58F6"/>
    <w:rPr>
      <w:rFonts w:ascii="Calibri" w:hAnsi="Calibri"/>
      <w:sz w:val="22"/>
      <w:szCs w:val="22"/>
      <w:lang w:eastAsia="en-US"/>
    </w:rPr>
  </w:style>
  <w:style w:type="character" w:customStyle="1" w:styleId="apple-converted-space">
    <w:name w:val="apple-converted-space"/>
    <w:basedOn w:val="Fuentedeprrafopredeter"/>
    <w:uiPriority w:val="99"/>
    <w:rsid w:val="00AC58F6"/>
  </w:style>
  <w:style w:type="character" w:customStyle="1" w:styleId="il">
    <w:name w:val="il"/>
    <w:basedOn w:val="Fuentedeprrafopredeter"/>
    <w:uiPriority w:val="99"/>
    <w:rsid w:val="00AC58F6"/>
  </w:style>
  <w:style w:type="paragraph" w:styleId="Textoindependienteprimerasangra">
    <w:name w:val="Body Text First Indent"/>
    <w:basedOn w:val="Textoindependiente"/>
    <w:link w:val="TextoindependienteprimerasangraCar"/>
    <w:uiPriority w:val="99"/>
    <w:rsid w:val="00AC58F6"/>
    <w:pPr>
      <w:spacing w:line="240" w:lineRule="auto"/>
      <w:ind w:firstLine="210"/>
    </w:pPr>
    <w:rPr>
      <w:rFonts w:ascii="Cambria" w:eastAsia="Cambria" w:hAnsi="Cambria" w:cs="Cambria"/>
      <w:sz w:val="24"/>
      <w:szCs w:val="24"/>
      <w:lang w:val="es-ES_tradnl"/>
    </w:rPr>
  </w:style>
  <w:style w:type="character" w:customStyle="1" w:styleId="TextoindependienteprimerasangraCar">
    <w:name w:val="Texto independiente primera sangría Car"/>
    <w:basedOn w:val="TextoindependienteCar"/>
    <w:link w:val="Textoindependienteprimerasangra"/>
    <w:uiPriority w:val="99"/>
    <w:rsid w:val="00AC58F6"/>
    <w:rPr>
      <w:rFonts w:ascii="Cambria" w:eastAsia="Cambria" w:hAnsi="Cambria" w:cs="Cambria"/>
      <w:sz w:val="24"/>
      <w:szCs w:val="24"/>
      <w:lang w:val="es-ES_tradnl" w:eastAsia="en-US"/>
    </w:rPr>
  </w:style>
  <w:style w:type="paragraph" w:styleId="Textoindependienteprimerasangra2">
    <w:name w:val="Body Text First Indent 2"/>
    <w:basedOn w:val="Sangradetextonormal"/>
    <w:link w:val="Textoindependienteprimerasangra2Car"/>
    <w:uiPriority w:val="99"/>
    <w:rsid w:val="00AC58F6"/>
    <w:pPr>
      <w:spacing w:line="240" w:lineRule="auto"/>
      <w:ind w:firstLine="210"/>
    </w:pPr>
    <w:rPr>
      <w:rFonts w:ascii="Cambria" w:eastAsia="Cambria" w:hAnsi="Cambria" w:cs="Cambria"/>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AC58F6"/>
    <w:rPr>
      <w:rFonts w:ascii="Cambria" w:eastAsia="Cambria" w:hAnsi="Cambria" w:cs="Cambria"/>
      <w:sz w:val="24"/>
      <w:szCs w:val="24"/>
      <w:lang w:val="es-ES_tradnl" w:eastAsia="en-US"/>
    </w:rPr>
  </w:style>
  <w:style w:type="table" w:styleId="Tablaconcuadrcula">
    <w:name w:val="Table Grid"/>
    <w:basedOn w:val="Tablanormal"/>
    <w:uiPriority w:val="59"/>
    <w:rsid w:val="00C736B0"/>
    <w:rPr>
      <w:rFonts w:asciiTheme="minorHAnsi" w:eastAsiaTheme="minorHAnsi" w:hAnsiTheme="minorHAnsi" w:cstheme="minorBidi"/>
      <w:sz w:val="24"/>
      <w:szCs w:val="24"/>
      <w:lang w:val="es-ES_tradnl"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4897327">
      <w:bodyDiv w:val="1"/>
      <w:marLeft w:val="0"/>
      <w:marRight w:val="0"/>
      <w:marTop w:val="0"/>
      <w:marBottom w:val="0"/>
      <w:divBdr>
        <w:top w:val="none" w:sz="0" w:space="0" w:color="auto"/>
        <w:left w:val="none" w:sz="0" w:space="0" w:color="auto"/>
        <w:bottom w:val="none" w:sz="0" w:space="0" w:color="auto"/>
        <w:right w:val="none" w:sz="0" w:space="0" w:color="auto"/>
      </w:divBdr>
    </w:div>
    <w:div w:id="87912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image" Target="media/image13.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http://argonauta.revues.org/1357"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package" Target="embeddings/Hoja_de_c_lculo_de_Microsoft_Office_Excel2.xlsx"/><Relationship Id="rId25" Type="http://schemas.openxmlformats.org/officeDocument/2006/relationships/image" Target="media/image12.wmf"/><Relationship Id="rId33" Type="http://schemas.openxmlformats.org/officeDocument/2006/relationships/hyperlink" Target="http://argonauta.imageson.org/document91.html"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chart" Target="charts/chart4.xml"/><Relationship Id="rId37" Type="http://schemas.openxmlformats.org/officeDocument/2006/relationships/hyperlink" Target="http://dialnet.unirioja.es/servlet/libro?codigo=45441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Office_Excel1.xlsx"/><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hyperlink" Target="http://argonauta.imageson.org/document125.html" TargetMode="External"/><Relationship Id="rId10" Type="http://schemas.openxmlformats.org/officeDocument/2006/relationships/image" Target="media/image2.png"/><Relationship Id="rId19" Type="http://schemas.openxmlformats.org/officeDocument/2006/relationships/package" Target="embeddings/Hoja_de_c_lculo_de_Microsoft_Office_Excel3.xlsx"/><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hyperlink" Target="http://argonauta.imageson.org/document9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rchive.org/index.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Abril%202012\Correo%20de%20las%20Damas.%20Art&#237;culo-Definitivo\Correcciones%20septiembre%202012\Porcentajes%20para%20quesito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Abril%202012\Correo%20de%20las%20Damas.%20Art&#237;culo-Definitivo\Correcciones%20septiembre%202012\Todos%20los%20tomo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Abril%202012\Correo%20de%20las%20Damas.%20Art&#237;culo-Definitivo\Correcciones%20septiembre%202012\Miniquesito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Abril%202012\Correo%20de%20las%20Damas.%20Art&#237;culo-Definitivo\Correcciones%20septiembre%202012\Miniquesito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style val="1"/>
  <c:chart>
    <c:plotArea>
      <c:layout/>
      <c:barChart>
        <c:barDir val="col"/>
        <c:grouping val="stacked"/>
        <c:ser>
          <c:idx val="0"/>
          <c:order val="0"/>
          <c:tx>
            <c:strRef>
              <c:f>'Totales EntreInstruc.'!$A$2</c:f>
              <c:strCache>
                <c:ptCount val="1"/>
                <c:pt idx="0">
                  <c:v>Entretenimiento</c:v>
                </c:pt>
              </c:strCache>
            </c:strRef>
          </c:tx>
          <c:spPr>
            <a:solidFill>
              <a:schemeClr val="accent2">
                <a:lumMod val="75000"/>
              </a:schemeClr>
            </a:solidFill>
          </c:spPr>
          <c:cat>
            <c:strRef>
              <c:f>'Totales EntreInstruc.'!$B$1:$Q$1</c:f>
              <c:strCache>
                <c:ptCount val="16"/>
                <c:pt idx="0">
                  <c:v>Tomo 1</c:v>
                </c:pt>
                <c:pt idx="1">
                  <c:v>Tomo 2</c:v>
                </c:pt>
                <c:pt idx="2">
                  <c:v>Tomo 3</c:v>
                </c:pt>
                <c:pt idx="3">
                  <c:v>Tomo 4</c:v>
                </c:pt>
                <c:pt idx="4">
                  <c:v>Tomo 5</c:v>
                </c:pt>
                <c:pt idx="5">
                  <c:v>Tomo 6</c:v>
                </c:pt>
                <c:pt idx="6">
                  <c:v>Tomo 7</c:v>
                </c:pt>
                <c:pt idx="7">
                  <c:v>Tomo 8</c:v>
                </c:pt>
                <c:pt idx="8">
                  <c:v>Tomo 9</c:v>
                </c:pt>
                <c:pt idx="9">
                  <c:v>Tomo 10</c:v>
                </c:pt>
                <c:pt idx="10">
                  <c:v>Tomo 11</c:v>
                </c:pt>
                <c:pt idx="11">
                  <c:v>Tomo 12</c:v>
                </c:pt>
                <c:pt idx="12">
                  <c:v>Tomo 13</c:v>
                </c:pt>
                <c:pt idx="13">
                  <c:v>Tomo 14</c:v>
                </c:pt>
                <c:pt idx="14">
                  <c:v>Tomo 15</c:v>
                </c:pt>
                <c:pt idx="15">
                  <c:v>Tomo 17</c:v>
                </c:pt>
              </c:strCache>
            </c:strRef>
          </c:cat>
          <c:val>
            <c:numRef>
              <c:f>'Totales EntreInstruc.'!$B$2:$Q$2</c:f>
              <c:numCache>
                <c:formatCode>General</c:formatCode>
                <c:ptCount val="16"/>
                <c:pt idx="0">
                  <c:v>51.141552511415526</c:v>
                </c:pt>
                <c:pt idx="1">
                  <c:v>43.529411764705863</c:v>
                </c:pt>
                <c:pt idx="2">
                  <c:v>50.115473441108527</c:v>
                </c:pt>
                <c:pt idx="3">
                  <c:v>52.941176470588204</c:v>
                </c:pt>
                <c:pt idx="4">
                  <c:v>35.111111111111093</c:v>
                </c:pt>
                <c:pt idx="5">
                  <c:v>62.168674698795172</c:v>
                </c:pt>
                <c:pt idx="6">
                  <c:v>56.124721603563444</c:v>
                </c:pt>
                <c:pt idx="7">
                  <c:v>43.237250554323737</c:v>
                </c:pt>
                <c:pt idx="8">
                  <c:v>52.699228791773812</c:v>
                </c:pt>
                <c:pt idx="9">
                  <c:v>54.098360655737721</c:v>
                </c:pt>
                <c:pt idx="10">
                  <c:v>62.227074235807883</c:v>
                </c:pt>
                <c:pt idx="11">
                  <c:v>45.909090909090899</c:v>
                </c:pt>
                <c:pt idx="12">
                  <c:v>45.520581113801441</c:v>
                </c:pt>
                <c:pt idx="13">
                  <c:v>54.090909090909157</c:v>
                </c:pt>
                <c:pt idx="14">
                  <c:v>60.189573459715483</c:v>
                </c:pt>
                <c:pt idx="15">
                  <c:v>53.900709219858129</c:v>
                </c:pt>
              </c:numCache>
            </c:numRef>
          </c:val>
        </c:ser>
        <c:ser>
          <c:idx val="1"/>
          <c:order val="1"/>
          <c:tx>
            <c:strRef>
              <c:f>'Totales EntreInstruc.'!$A$3</c:f>
              <c:strCache>
                <c:ptCount val="1"/>
                <c:pt idx="0">
                  <c:v>Instrucción</c:v>
                </c:pt>
              </c:strCache>
            </c:strRef>
          </c:tx>
          <c:spPr>
            <a:solidFill>
              <a:schemeClr val="tx2"/>
            </a:solidFill>
          </c:spPr>
          <c:cat>
            <c:strRef>
              <c:f>'Totales EntreInstruc.'!$B$1:$Q$1</c:f>
              <c:strCache>
                <c:ptCount val="16"/>
                <c:pt idx="0">
                  <c:v>Tomo 1</c:v>
                </c:pt>
                <c:pt idx="1">
                  <c:v>Tomo 2</c:v>
                </c:pt>
                <c:pt idx="2">
                  <c:v>Tomo 3</c:v>
                </c:pt>
                <c:pt idx="3">
                  <c:v>Tomo 4</c:v>
                </c:pt>
                <c:pt idx="4">
                  <c:v>Tomo 5</c:v>
                </c:pt>
                <c:pt idx="5">
                  <c:v>Tomo 6</c:v>
                </c:pt>
                <c:pt idx="6">
                  <c:v>Tomo 7</c:v>
                </c:pt>
                <c:pt idx="7">
                  <c:v>Tomo 8</c:v>
                </c:pt>
                <c:pt idx="8">
                  <c:v>Tomo 9</c:v>
                </c:pt>
                <c:pt idx="9">
                  <c:v>Tomo 10</c:v>
                </c:pt>
                <c:pt idx="10">
                  <c:v>Tomo 11</c:v>
                </c:pt>
                <c:pt idx="11">
                  <c:v>Tomo 12</c:v>
                </c:pt>
                <c:pt idx="12">
                  <c:v>Tomo 13</c:v>
                </c:pt>
                <c:pt idx="13">
                  <c:v>Tomo 14</c:v>
                </c:pt>
                <c:pt idx="14">
                  <c:v>Tomo 15</c:v>
                </c:pt>
                <c:pt idx="15">
                  <c:v>Tomo 17</c:v>
                </c:pt>
              </c:strCache>
            </c:strRef>
          </c:cat>
          <c:val>
            <c:numRef>
              <c:f>'Totales EntreInstruc.'!$B$3:$Q$3</c:f>
              <c:numCache>
                <c:formatCode>General</c:formatCode>
                <c:ptCount val="16"/>
                <c:pt idx="0">
                  <c:v>48.858447488584275</c:v>
                </c:pt>
                <c:pt idx="1">
                  <c:v>56.470588235294095</c:v>
                </c:pt>
                <c:pt idx="2">
                  <c:v>49.884526558891253</c:v>
                </c:pt>
                <c:pt idx="3">
                  <c:v>47.058823529411754</c:v>
                </c:pt>
                <c:pt idx="4">
                  <c:v>64.888888888888488</c:v>
                </c:pt>
                <c:pt idx="5">
                  <c:v>37.831325301204821</c:v>
                </c:pt>
                <c:pt idx="6">
                  <c:v>43.875278396436528</c:v>
                </c:pt>
                <c:pt idx="7">
                  <c:v>56.76274944567627</c:v>
                </c:pt>
                <c:pt idx="8">
                  <c:v>47.300771208226195</c:v>
                </c:pt>
                <c:pt idx="9">
                  <c:v>45.901639344262193</c:v>
                </c:pt>
                <c:pt idx="10">
                  <c:v>37.772925764192152</c:v>
                </c:pt>
                <c:pt idx="11">
                  <c:v>54.0909090909092</c:v>
                </c:pt>
                <c:pt idx="12">
                  <c:v>54.47941888619853</c:v>
                </c:pt>
                <c:pt idx="13">
                  <c:v>45.909090909090907</c:v>
                </c:pt>
                <c:pt idx="14">
                  <c:v>39.810426540284197</c:v>
                </c:pt>
                <c:pt idx="15">
                  <c:v>46.099290780141949</c:v>
                </c:pt>
              </c:numCache>
            </c:numRef>
          </c:val>
        </c:ser>
        <c:overlap val="100"/>
        <c:axId val="107156992"/>
        <c:axId val="107158528"/>
      </c:barChart>
      <c:catAx>
        <c:axId val="107156992"/>
        <c:scaling>
          <c:orientation val="minMax"/>
        </c:scaling>
        <c:axPos val="b"/>
        <c:tickLblPos val="nextTo"/>
        <c:crossAx val="107158528"/>
        <c:crosses val="autoZero"/>
        <c:auto val="1"/>
        <c:lblAlgn val="ctr"/>
        <c:lblOffset val="100"/>
      </c:catAx>
      <c:valAx>
        <c:axId val="107158528"/>
        <c:scaling>
          <c:orientation val="minMax"/>
        </c:scaling>
        <c:axPos val="l"/>
        <c:majorGridlines/>
        <c:numFmt formatCode="General" sourceLinked="1"/>
        <c:tickLblPos val="nextTo"/>
        <c:crossAx val="107156992"/>
        <c:crosses val="autoZero"/>
        <c:crossBetween val="between"/>
      </c:valAx>
    </c:plotArea>
    <c:legend>
      <c:legendPos val="r"/>
    </c:legend>
    <c:plotVisOnly val="1"/>
  </c:chart>
  <c:spPr>
    <a:ln w="12700" cap="sq" cmpd="db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
  <c:clrMapOvr bg1="lt1" tx1="dk1" bg2="lt2" tx2="dk2" accent1="accent1" accent2="accent2" accent3="accent3" accent4="accent4" accent5="accent5" accent6="accent6" hlink="hlink" folHlink="folHlink"/>
  <c:chart>
    <c:plotArea>
      <c:layout>
        <c:manualLayout>
          <c:layoutTarget val="inner"/>
          <c:xMode val="edge"/>
          <c:yMode val="edge"/>
          <c:x val="0.29439290927894557"/>
          <c:y val="0.26526482576774807"/>
          <c:w val="0.39035106386950785"/>
          <c:h val="0.63229676935544332"/>
        </c:manualLayout>
      </c:layout>
      <c:pieChart>
        <c:ser>
          <c:idx val="0"/>
          <c:order val="0"/>
          <c:spPr>
            <a:solidFill>
              <a:srgbClr val="4F81BD"/>
            </a:solidFill>
          </c:spPr>
          <c:dPt>
            <c:idx val="0"/>
            <c:spPr>
              <a:solidFill>
                <a:srgbClr val="FFB7B7"/>
              </a:solidFill>
            </c:spPr>
          </c:dPt>
          <c:dPt>
            <c:idx val="1"/>
            <c:spPr>
              <a:solidFill>
                <a:srgbClr val="FF8989"/>
              </a:solidFill>
            </c:spPr>
          </c:dPt>
          <c:dPt>
            <c:idx val="2"/>
            <c:spPr>
              <a:solidFill>
                <a:srgbClr val="FF6D6D"/>
              </a:solidFill>
            </c:spPr>
          </c:dPt>
          <c:dPt>
            <c:idx val="3"/>
            <c:spPr>
              <a:solidFill>
                <a:srgbClr val="FF4747"/>
              </a:solidFill>
            </c:spPr>
          </c:dPt>
          <c:dPt>
            <c:idx val="4"/>
            <c:spPr>
              <a:solidFill>
                <a:srgbClr val="FA0000"/>
              </a:solidFill>
            </c:spPr>
          </c:dPt>
          <c:dPt>
            <c:idx val="5"/>
            <c:spPr>
              <a:solidFill>
                <a:srgbClr val="D60000"/>
              </a:solidFill>
            </c:spPr>
          </c:dPt>
          <c:dPt>
            <c:idx val="6"/>
            <c:spPr>
              <a:solidFill>
                <a:srgbClr val="C00000"/>
              </a:solidFill>
            </c:spPr>
          </c:dPt>
          <c:dPt>
            <c:idx val="7"/>
            <c:spPr>
              <a:solidFill>
                <a:srgbClr val="990000"/>
              </a:solidFill>
            </c:spPr>
          </c:dPt>
          <c:dPt>
            <c:idx val="8"/>
            <c:spPr>
              <a:solidFill>
                <a:srgbClr val="C0504D">
                  <a:lumMod val="50000"/>
                </a:srgbClr>
              </a:solidFill>
            </c:spPr>
          </c:dPt>
          <c:dPt>
            <c:idx val="9"/>
            <c:spPr>
              <a:solidFill>
                <a:srgbClr val="81ABFF"/>
              </a:solidFill>
            </c:spPr>
          </c:dPt>
          <c:dPt>
            <c:idx val="10"/>
            <c:spPr>
              <a:solidFill>
                <a:srgbClr val="3377FF"/>
              </a:solidFill>
            </c:spPr>
          </c:dPt>
          <c:dPt>
            <c:idx val="11"/>
            <c:spPr>
              <a:solidFill>
                <a:srgbClr val="0049DA"/>
              </a:solidFill>
            </c:spPr>
          </c:dPt>
          <c:dPt>
            <c:idx val="12"/>
            <c:spPr>
              <a:solidFill>
                <a:srgbClr val="003399"/>
              </a:solidFill>
            </c:spPr>
          </c:dPt>
          <c:dPt>
            <c:idx val="13"/>
            <c:spPr>
              <a:solidFill>
                <a:srgbClr val="1F497D">
                  <a:lumMod val="75000"/>
                </a:srgbClr>
              </a:solidFill>
            </c:spPr>
          </c:dPt>
          <c:dLbls>
            <c:dLbl>
              <c:idx val="0"/>
              <c:layout>
                <c:manualLayout>
                  <c:x val="-6.9188006634502914E-3"/>
                  <c:y val="-2.9040710336739821E-2"/>
                </c:manualLayout>
              </c:layout>
              <c:dLblPos val="bestFit"/>
              <c:showVal val="1"/>
              <c:showCatName val="1"/>
            </c:dLbl>
            <c:dLbl>
              <c:idx val="1"/>
              <c:layout>
                <c:manualLayout>
                  <c:x val="0.12561097925080017"/>
                  <c:y val="-0.10077820195235512"/>
                </c:manualLayout>
              </c:layout>
              <c:dLblPos val="bestFit"/>
              <c:showVal val="1"/>
              <c:showCatName val="1"/>
            </c:dLbl>
            <c:dLbl>
              <c:idx val="2"/>
              <c:layout>
                <c:manualLayout>
                  <c:x val="5.7760703098456934E-2"/>
                  <c:y val="-9.1228070175438727E-2"/>
                </c:manualLayout>
              </c:layout>
              <c:dLblPos val="bestFit"/>
              <c:showVal val="1"/>
              <c:showCatName val="1"/>
            </c:dLbl>
            <c:dLbl>
              <c:idx val="3"/>
              <c:layout>
                <c:manualLayout>
                  <c:x val="3.2987085718126072E-2"/>
                  <c:y val="7.0175438596491333E-3"/>
                </c:manualLayout>
              </c:layout>
              <c:dLblPos val="bestFit"/>
              <c:showVal val="1"/>
              <c:showCatName val="1"/>
            </c:dLbl>
            <c:dLbl>
              <c:idx val="4"/>
              <c:layout>
                <c:manualLayout>
                  <c:x val="0.10894336392228264"/>
                  <c:y val="-5.5916457251354419E-2"/>
                </c:manualLayout>
              </c:layout>
              <c:dLblPos val="bestFit"/>
              <c:showVal val="1"/>
              <c:showCatName val="1"/>
            </c:dLbl>
            <c:dLbl>
              <c:idx val="5"/>
              <c:layout>
                <c:manualLayout>
                  <c:x val="2.6422859405431088E-2"/>
                  <c:y val="9.0630926453342267E-2"/>
                </c:manualLayout>
              </c:layout>
              <c:dLblPos val="bestFit"/>
              <c:showVal val="1"/>
              <c:showCatName val="1"/>
            </c:dLbl>
            <c:dLbl>
              <c:idx val="6"/>
              <c:layout>
                <c:manualLayout>
                  <c:x val="1.41280353200883E-2"/>
                  <c:y val="1.0526315789473684E-2"/>
                </c:manualLayout>
              </c:layout>
              <c:dLblPos val="bestFit"/>
              <c:showVal val="1"/>
              <c:showCatName val="1"/>
            </c:dLbl>
            <c:dLbl>
              <c:idx val="7"/>
              <c:layout>
                <c:manualLayout>
                  <c:x val="0.16909533490058171"/>
                  <c:y val="3.7103032333724292E-2"/>
                </c:manualLayout>
              </c:layout>
              <c:dLblPos val="bestFit"/>
              <c:showVal val="1"/>
              <c:showCatName val="1"/>
            </c:dLbl>
            <c:dLbl>
              <c:idx val="8"/>
              <c:layout>
                <c:manualLayout>
                  <c:x val="2.3072945369671329E-2"/>
                  <c:y val="7.1155414083877808E-2"/>
                </c:manualLayout>
              </c:layout>
              <c:dLblPos val="bestFit"/>
              <c:showVal val="1"/>
              <c:showCatName val="1"/>
            </c:dLbl>
            <c:dLbl>
              <c:idx val="9"/>
              <c:layout>
                <c:manualLayout>
                  <c:x val="-4.4347449177611409E-2"/>
                  <c:y val="4.5553805774278019E-2"/>
                </c:manualLayout>
              </c:layout>
              <c:dLblPos val="bestFit"/>
              <c:showVal val="1"/>
              <c:showCatName val="1"/>
            </c:dLbl>
            <c:dLbl>
              <c:idx val="10"/>
              <c:layout>
                <c:manualLayout>
                  <c:x val="-6.1410646767379617E-2"/>
                  <c:y val="-3.7109957000055892E-2"/>
                </c:manualLayout>
              </c:layout>
              <c:dLblPos val="bestFit"/>
              <c:showVal val="1"/>
              <c:showCatName val="1"/>
            </c:dLbl>
            <c:dLbl>
              <c:idx val="11"/>
              <c:layout>
                <c:manualLayout>
                  <c:x val="-1.0392199243061468E-2"/>
                  <c:y val="-8.09938013067516E-2"/>
                </c:manualLayout>
              </c:layout>
              <c:dLblPos val="bestFit"/>
              <c:showVal val="1"/>
              <c:showCatName val="1"/>
            </c:dLbl>
            <c:dLbl>
              <c:idx val="12"/>
              <c:layout>
                <c:manualLayout>
                  <c:x val="-4.4444437037964114E-2"/>
                  <c:y val="-1.4184397163120564E-2"/>
                </c:manualLayout>
              </c:layout>
              <c:dLblPos val="bestFit"/>
              <c:showVal val="1"/>
              <c:showCatName val="1"/>
            </c:dLbl>
            <c:dLbl>
              <c:idx val="13"/>
              <c:layout>
                <c:manualLayout>
                  <c:x val="-2.1164017637125402E-3"/>
                  <c:y val="-7.6595744680851036E-2"/>
                </c:manualLayout>
              </c:layout>
              <c:dLblPos val="bestFit"/>
              <c:showVal val="1"/>
              <c:showCatName val="1"/>
            </c:dLbl>
            <c:dLblPos val="outEnd"/>
            <c:showVal val="1"/>
            <c:showCatName val="1"/>
            <c:showLeaderLines val="1"/>
          </c:dLbls>
          <c:cat>
            <c:strRef>
              <c:f>Hoja2!$C$2:$C$15</c:f>
              <c:strCache>
                <c:ptCount val="14"/>
                <c:pt idx="0">
                  <c:v>Anécdotas</c:v>
                </c:pt>
                <c:pt idx="1">
                  <c:v>Cuentos, fábulas, apólogos, parábolas</c:v>
                </c:pt>
                <c:pt idx="2">
                  <c:v>Diálogos</c:v>
                </c:pt>
                <c:pt idx="3">
                  <c:v>Enigmas, epitafios, epigramas, chistes</c:v>
                </c:pt>
                <c:pt idx="4">
                  <c:v>Novelas</c:v>
                </c:pt>
                <c:pt idx="5">
                  <c:v>Otros textos literarios</c:v>
                </c:pt>
                <c:pt idx="6">
                  <c:v>Poesías</c:v>
                </c:pt>
                <c:pt idx="7">
                  <c:v>Refranes, dichos y sentencias</c:v>
                </c:pt>
                <c:pt idx="8">
                  <c:v>Sueños</c:v>
                </c:pt>
                <c:pt idx="9">
                  <c:v>Educación</c:v>
                </c:pt>
                <c:pt idx="10">
                  <c:v>Discursos divulgativos, filosóficos, políticos y económicos</c:v>
                </c:pt>
                <c:pt idx="11">
                  <c:v>Historia</c:v>
                </c:pt>
                <c:pt idx="12">
                  <c:v>Mitología, Filología, Literatura, Bellas Artes y Teatro</c:v>
                </c:pt>
                <c:pt idx="13">
                  <c:v>Otros discursos</c:v>
                </c:pt>
              </c:strCache>
            </c:strRef>
          </c:cat>
          <c:val>
            <c:numRef>
              <c:f>Hoja2!$D$2:$D$15</c:f>
              <c:numCache>
                <c:formatCode>0.0</c:formatCode>
                <c:ptCount val="14"/>
                <c:pt idx="0">
                  <c:v>4.6077032810271064</c:v>
                </c:pt>
                <c:pt idx="1">
                  <c:v>8.0313837375178139</c:v>
                </c:pt>
                <c:pt idx="2">
                  <c:v>2.0542082738944365</c:v>
                </c:pt>
                <c:pt idx="3">
                  <c:v>1.6119828815977206</c:v>
                </c:pt>
                <c:pt idx="4">
                  <c:v>10.570613409415119</c:v>
                </c:pt>
                <c:pt idx="5">
                  <c:v>3.6804564907275332</c:v>
                </c:pt>
                <c:pt idx="6">
                  <c:v>18.47360912981453</c:v>
                </c:pt>
                <c:pt idx="7">
                  <c:v>0.74179743223966077</c:v>
                </c:pt>
                <c:pt idx="8">
                  <c:v>1.654778887303852</c:v>
                </c:pt>
                <c:pt idx="9">
                  <c:v>4.1797432239657724</c:v>
                </c:pt>
                <c:pt idx="10">
                  <c:v>17.74607703281027</c:v>
                </c:pt>
                <c:pt idx="11">
                  <c:v>10.228245363766041</c:v>
                </c:pt>
                <c:pt idx="12">
                  <c:v>9.7860199714693294</c:v>
                </c:pt>
                <c:pt idx="13">
                  <c:v>6.6333808844507853</c:v>
                </c:pt>
              </c:numCache>
            </c:numRef>
          </c:val>
        </c:ser>
        <c:firstSliceAng val="0"/>
      </c:pieChart>
    </c:plotArea>
    <c:plotVisOnly val="1"/>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3"/>
  <c:clrMapOvr bg1="lt1" tx1="dk1" bg2="lt2" tx2="dk2" accent1="accent1" accent2="accent2" accent3="accent3" accent4="accent4" accent5="accent5" accent6="accent6" hlink="hlink" folHlink="folHlink"/>
  <c:chart>
    <c:plotArea>
      <c:layout>
        <c:manualLayout>
          <c:layoutTarget val="inner"/>
          <c:xMode val="edge"/>
          <c:yMode val="edge"/>
          <c:x val="0.29439290927894968"/>
          <c:y val="0.26526482576775012"/>
          <c:w val="0.39035106386951196"/>
          <c:h val="0.63229676935544332"/>
        </c:manualLayout>
      </c:layout>
      <c:pieChart>
        <c:ser>
          <c:idx val="0"/>
          <c:order val="0"/>
          <c:spPr>
            <a:solidFill>
              <a:srgbClr val="4F81BD"/>
            </a:solidFill>
          </c:spPr>
          <c:dPt>
            <c:idx val="0"/>
            <c:spPr>
              <a:solidFill>
                <a:srgbClr val="FFB7B7"/>
              </a:solidFill>
            </c:spPr>
          </c:dPt>
          <c:dPt>
            <c:idx val="1"/>
            <c:spPr>
              <a:solidFill>
                <a:srgbClr val="FF8989"/>
              </a:solidFill>
            </c:spPr>
          </c:dPt>
          <c:dPt>
            <c:idx val="2"/>
            <c:spPr>
              <a:solidFill>
                <a:srgbClr val="FF6D6D"/>
              </a:solidFill>
            </c:spPr>
          </c:dPt>
          <c:dPt>
            <c:idx val="3"/>
            <c:spPr>
              <a:solidFill>
                <a:srgbClr val="FF4747"/>
              </a:solidFill>
            </c:spPr>
          </c:dPt>
          <c:dPt>
            <c:idx val="4"/>
            <c:spPr>
              <a:solidFill>
                <a:srgbClr val="FA0000"/>
              </a:solidFill>
            </c:spPr>
          </c:dPt>
          <c:dPt>
            <c:idx val="5"/>
            <c:spPr>
              <a:solidFill>
                <a:srgbClr val="D60000"/>
              </a:solidFill>
            </c:spPr>
          </c:dPt>
          <c:dPt>
            <c:idx val="6"/>
            <c:spPr>
              <a:solidFill>
                <a:srgbClr val="C00000"/>
              </a:solidFill>
            </c:spPr>
          </c:dPt>
          <c:dPt>
            <c:idx val="7"/>
            <c:spPr>
              <a:solidFill>
                <a:srgbClr val="D5E3FF"/>
              </a:solidFill>
            </c:spPr>
          </c:dPt>
          <c:dPt>
            <c:idx val="8"/>
            <c:spPr>
              <a:solidFill>
                <a:srgbClr val="B9D0FF"/>
              </a:solidFill>
            </c:spPr>
          </c:dPt>
          <c:dPt>
            <c:idx val="9"/>
            <c:spPr>
              <a:solidFill>
                <a:srgbClr val="81ABFF"/>
              </a:solidFill>
            </c:spPr>
          </c:dPt>
          <c:dPt>
            <c:idx val="10"/>
            <c:spPr>
              <a:solidFill>
                <a:srgbClr val="3377FF"/>
              </a:solidFill>
            </c:spPr>
          </c:dPt>
          <c:dPt>
            <c:idx val="11"/>
            <c:spPr>
              <a:solidFill>
                <a:srgbClr val="0049DA"/>
              </a:solidFill>
            </c:spPr>
          </c:dPt>
          <c:dPt>
            <c:idx val="12"/>
            <c:spPr>
              <a:solidFill>
                <a:srgbClr val="003399"/>
              </a:solidFill>
            </c:spPr>
          </c:dPt>
          <c:dLbls>
            <c:dLbl>
              <c:idx val="0"/>
              <c:layout>
                <c:manualLayout>
                  <c:x val="-7.3013764845660314E-3"/>
                  <c:y val="-1.6414361336364265E-2"/>
                </c:manualLayout>
              </c:layout>
              <c:dLblPos val="bestFit"/>
              <c:showVal val="1"/>
              <c:showCatName val="1"/>
            </c:dLbl>
            <c:dLbl>
              <c:idx val="1"/>
              <c:layout>
                <c:manualLayout>
                  <c:x val="3.5779563699116002E-2"/>
                  <c:y val="-7.7028022454446801E-2"/>
                </c:manualLayout>
              </c:layout>
              <c:dLblPos val="bestFit"/>
              <c:showVal val="1"/>
              <c:showCatName val="1"/>
            </c:dLbl>
            <c:dLbl>
              <c:idx val="2"/>
              <c:layout>
                <c:manualLayout>
                  <c:x val="2.3337263564946011E-2"/>
                  <c:y val="-8.7080966354433548E-2"/>
                </c:manualLayout>
              </c:layout>
              <c:dLblPos val="bestFit"/>
              <c:showVal val="1"/>
              <c:showCatName val="1"/>
            </c:dLbl>
            <c:dLbl>
              <c:idx val="3"/>
              <c:layout>
                <c:manualLayout>
                  <c:x val="9.0359187029332183E-2"/>
                  <c:y val="-2.0760243511227811E-2"/>
                </c:manualLayout>
              </c:layout>
              <c:dLblPos val="bestFit"/>
              <c:showVal val="1"/>
              <c:showCatName val="1"/>
            </c:dLbl>
            <c:dLbl>
              <c:idx val="4"/>
              <c:layout>
                <c:manualLayout>
                  <c:x val="5.5931261604347714E-2"/>
                  <c:y val="8.1506835288249868E-2"/>
                </c:manualLayout>
              </c:layout>
              <c:dLblPos val="bestFit"/>
              <c:showVal val="1"/>
              <c:showCatName val="1"/>
            </c:dLbl>
            <c:dLbl>
              <c:idx val="5"/>
              <c:layout>
                <c:manualLayout>
                  <c:x val="1.0259741714362541E-3"/>
                  <c:y val="1.4035087719298246E-2"/>
                </c:manualLayout>
              </c:layout>
              <c:dLblPos val="bestFit"/>
              <c:showVal val="1"/>
              <c:showCatName val="1"/>
            </c:dLbl>
            <c:dLbl>
              <c:idx val="6"/>
              <c:layout>
                <c:manualLayout>
                  <c:x val="9.5382655481317819E-3"/>
                  <c:y val="6.6081948089822096E-2"/>
                </c:manualLayout>
              </c:layout>
              <c:dLblPos val="bestFit"/>
              <c:showVal val="1"/>
              <c:showCatName val="1"/>
            </c:dLbl>
            <c:dLbl>
              <c:idx val="7"/>
              <c:layout>
                <c:manualLayout>
                  <c:x val="-2.3332023256129142E-3"/>
                  <c:y val="2.1482213851806656E-2"/>
                </c:manualLayout>
              </c:layout>
              <c:dLblPos val="bestFit"/>
              <c:showVal val="1"/>
              <c:showCatName val="1"/>
            </c:dLbl>
            <c:dLbl>
              <c:idx val="8"/>
              <c:layout>
                <c:manualLayout>
                  <c:x val="-2.7491202153947937E-2"/>
                  <c:y val="-7.9659699741772734E-3"/>
                </c:manualLayout>
              </c:layout>
              <c:dLblPos val="bestFit"/>
              <c:showVal val="1"/>
              <c:showCatName val="1"/>
            </c:dLbl>
            <c:dLbl>
              <c:idx val="9"/>
              <c:layout>
                <c:manualLayout>
                  <c:x val="-4.1338627852242633E-2"/>
                  <c:y val="7.2782080863959139E-2"/>
                </c:manualLayout>
              </c:layout>
              <c:dLblPos val="bestFit"/>
              <c:showVal val="1"/>
              <c:showCatName val="1"/>
            </c:dLbl>
            <c:dLbl>
              <c:idx val="10"/>
              <c:layout>
                <c:manualLayout>
                  <c:x val="-6.3331842555825104E-3"/>
                  <c:y val="-5.3589310133192639E-2"/>
                </c:manualLayout>
              </c:layout>
              <c:dLblPos val="bestFit"/>
              <c:showVal val="1"/>
              <c:showCatName val="1"/>
            </c:dLbl>
            <c:dLbl>
              <c:idx val="11"/>
              <c:layout>
                <c:manualLayout>
                  <c:x val="1.8471185077769123E-3"/>
                  <c:y val="-7.7083333333334114E-2"/>
                </c:manualLayout>
              </c:layout>
              <c:dLblPos val="bestFit"/>
              <c:showVal val="1"/>
              <c:showCatName val="1"/>
            </c:dLbl>
            <c:dLblPos val="outEnd"/>
            <c:showVal val="1"/>
            <c:showCatName val="1"/>
            <c:showLeaderLines val="1"/>
          </c:dLbls>
          <c:cat>
            <c:strRef>
              <c:f>Hoja13!$F$2:$F$13</c:f>
              <c:strCache>
                <c:ptCount val="12"/>
                <c:pt idx="0">
                  <c:v>Anécdotas</c:v>
                </c:pt>
                <c:pt idx="1">
                  <c:v>Cuentos, fábulas, apólogos, parábolas</c:v>
                </c:pt>
                <c:pt idx="2">
                  <c:v>Diálogos</c:v>
                </c:pt>
                <c:pt idx="3">
                  <c:v>Refranes, dichos y sentencias</c:v>
                </c:pt>
                <c:pt idx="4">
                  <c:v>Enigmas, epitafios, epigramas, chistes</c:v>
                </c:pt>
                <c:pt idx="5">
                  <c:v>Novelas</c:v>
                </c:pt>
                <c:pt idx="6">
                  <c:v>Poesías</c:v>
                </c:pt>
                <c:pt idx="7">
                  <c:v>Educación</c:v>
                </c:pt>
                <c:pt idx="8">
                  <c:v>Discursos divulgativos, filosóficos, políticos y económicos</c:v>
                </c:pt>
                <c:pt idx="9">
                  <c:v>Historia</c:v>
                </c:pt>
                <c:pt idx="10">
                  <c:v>Mitología, Filología, Literatura, Bellas Artes y Teatro</c:v>
                </c:pt>
                <c:pt idx="11">
                  <c:v>Otros discursos</c:v>
                </c:pt>
              </c:strCache>
            </c:strRef>
          </c:cat>
          <c:val>
            <c:numRef>
              <c:f>Hoja13!$G$2:$G$13</c:f>
              <c:numCache>
                <c:formatCode>0.0</c:formatCode>
                <c:ptCount val="12"/>
                <c:pt idx="0">
                  <c:v>4.6004842615011645</c:v>
                </c:pt>
                <c:pt idx="1">
                  <c:v>8.4745762711864767</c:v>
                </c:pt>
                <c:pt idx="2">
                  <c:v>1.6949152542372881</c:v>
                </c:pt>
                <c:pt idx="3">
                  <c:v>0.24213075060532691</c:v>
                </c:pt>
                <c:pt idx="4">
                  <c:v>2.4213075060532687</c:v>
                </c:pt>
                <c:pt idx="5">
                  <c:v>14.285714285714286</c:v>
                </c:pt>
                <c:pt idx="6">
                  <c:v>13.801452784503629</c:v>
                </c:pt>
                <c:pt idx="7">
                  <c:v>11.138014527845037</c:v>
                </c:pt>
                <c:pt idx="8">
                  <c:v>13.801452784503654</c:v>
                </c:pt>
                <c:pt idx="9">
                  <c:v>7.7481840193704246</c:v>
                </c:pt>
                <c:pt idx="10">
                  <c:v>15.012106537530379</c:v>
                </c:pt>
                <c:pt idx="11">
                  <c:v>6.7796610169492153</c:v>
                </c:pt>
              </c:numCache>
            </c:numRef>
          </c:val>
        </c:ser>
        <c:firstSliceAng val="0"/>
      </c:pieChart>
    </c:plotArea>
    <c:plotVisOnly val="1"/>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
  <c:clrMapOvr bg1="lt1" tx1="dk1" bg2="lt2" tx2="dk2" accent1="accent1" accent2="accent2" accent3="accent3" accent4="accent4" accent5="accent5" accent6="accent6" hlink="hlink" folHlink="folHlink"/>
  <c:chart>
    <c:plotArea>
      <c:layout>
        <c:manualLayout>
          <c:layoutTarget val="inner"/>
          <c:xMode val="edge"/>
          <c:yMode val="edge"/>
          <c:x val="0.29439290927894579"/>
          <c:y val="0.26526482576774818"/>
          <c:w val="0.39035106386950807"/>
          <c:h val="0.63229676935544332"/>
        </c:manualLayout>
      </c:layout>
      <c:pieChart>
        <c:ser>
          <c:idx val="0"/>
          <c:order val="0"/>
          <c:spPr>
            <a:solidFill>
              <a:srgbClr val="4F81BD"/>
            </a:solidFill>
          </c:spPr>
          <c:dPt>
            <c:idx val="0"/>
            <c:spPr>
              <a:solidFill>
                <a:srgbClr val="FFB7B7"/>
              </a:solidFill>
            </c:spPr>
          </c:dPt>
          <c:dPt>
            <c:idx val="1"/>
            <c:spPr>
              <a:solidFill>
                <a:srgbClr val="FF8989"/>
              </a:solidFill>
            </c:spPr>
          </c:dPt>
          <c:dPt>
            <c:idx val="2"/>
            <c:spPr>
              <a:solidFill>
                <a:srgbClr val="FF6D6D"/>
              </a:solidFill>
            </c:spPr>
          </c:dPt>
          <c:dPt>
            <c:idx val="3"/>
            <c:spPr>
              <a:solidFill>
                <a:srgbClr val="FF4747"/>
              </a:solidFill>
            </c:spPr>
          </c:dPt>
          <c:dPt>
            <c:idx val="4"/>
            <c:spPr>
              <a:solidFill>
                <a:srgbClr val="FA0000"/>
              </a:solidFill>
            </c:spPr>
          </c:dPt>
          <c:dPt>
            <c:idx val="5"/>
            <c:spPr>
              <a:solidFill>
                <a:srgbClr val="D60000"/>
              </a:solidFill>
            </c:spPr>
          </c:dPt>
          <c:dPt>
            <c:idx val="6"/>
            <c:spPr>
              <a:solidFill>
                <a:srgbClr val="C00000"/>
              </a:solidFill>
            </c:spPr>
          </c:dPt>
          <c:dPt>
            <c:idx val="7"/>
            <c:spPr>
              <a:solidFill>
                <a:srgbClr val="990000"/>
              </a:solidFill>
            </c:spPr>
          </c:dPt>
          <c:dPt>
            <c:idx val="8"/>
            <c:spPr>
              <a:solidFill>
                <a:srgbClr val="B9D0FF"/>
              </a:solidFill>
            </c:spPr>
          </c:dPt>
          <c:dPt>
            <c:idx val="9"/>
            <c:spPr>
              <a:solidFill>
                <a:srgbClr val="81ABFF"/>
              </a:solidFill>
            </c:spPr>
          </c:dPt>
          <c:dPt>
            <c:idx val="10"/>
            <c:spPr>
              <a:solidFill>
                <a:srgbClr val="3377FF"/>
              </a:solidFill>
            </c:spPr>
          </c:dPt>
          <c:dPt>
            <c:idx val="11"/>
            <c:spPr>
              <a:solidFill>
                <a:srgbClr val="0049DA"/>
              </a:solidFill>
            </c:spPr>
          </c:dPt>
          <c:dPt>
            <c:idx val="12"/>
            <c:spPr>
              <a:solidFill>
                <a:srgbClr val="003399"/>
              </a:solidFill>
            </c:spPr>
          </c:dPt>
          <c:dLbls>
            <c:dLbl>
              <c:idx val="0"/>
              <c:layout>
                <c:manualLayout>
                  <c:x val="-1.4260771968029965E-2"/>
                  <c:y val="-6.2375632296644334E-2"/>
                </c:manualLayout>
              </c:layout>
              <c:dLblPos val="bestFit"/>
              <c:showVal val="1"/>
              <c:showCatName val="1"/>
            </c:dLbl>
            <c:dLbl>
              <c:idx val="1"/>
              <c:layout>
                <c:manualLayout>
                  <c:x val="7.5237447273599004E-2"/>
                  <c:y val="-0.104364579243752"/>
                </c:manualLayout>
              </c:layout>
              <c:dLblPos val="bestFit"/>
              <c:showVal val="1"/>
              <c:showCatName val="1"/>
            </c:dLbl>
            <c:dLbl>
              <c:idx val="2"/>
              <c:layout>
                <c:manualLayout>
                  <c:x val="5.7760703098456934E-2"/>
                  <c:y val="-9.1228070175438727E-2"/>
                </c:manualLayout>
              </c:layout>
              <c:dLblPos val="bestFit"/>
              <c:showVal val="1"/>
              <c:showCatName val="1"/>
            </c:dLbl>
            <c:dLbl>
              <c:idx val="3"/>
              <c:layout>
                <c:manualLayout>
                  <c:x val="0.12202072002860359"/>
                  <c:y val="9.9607724622035737E-3"/>
                </c:manualLayout>
              </c:layout>
              <c:dLblPos val="bestFit"/>
              <c:showVal val="1"/>
              <c:showCatName val="1"/>
            </c:dLbl>
            <c:dLbl>
              <c:idx val="4"/>
              <c:layout>
                <c:manualLayout>
                  <c:x val="1.6869541516916556E-2"/>
                  <c:y val="9.6316977787748559E-2"/>
                </c:manualLayout>
              </c:layout>
              <c:dLblPos val="bestFit"/>
              <c:showVal val="1"/>
              <c:showCatName val="1"/>
            </c:dLbl>
            <c:dLbl>
              <c:idx val="5"/>
              <c:layout>
                <c:manualLayout>
                  <c:x val="1.0259741714362541E-3"/>
                  <c:y val="1.4035087719298246E-2"/>
                </c:manualLayout>
              </c:layout>
              <c:dLblPos val="bestFit"/>
              <c:showVal val="1"/>
              <c:showCatName val="1"/>
            </c:dLbl>
            <c:dLbl>
              <c:idx val="6"/>
              <c:layout>
                <c:manualLayout>
                  <c:x val="1.41280353200883E-2"/>
                  <c:y val="1.0526315789473684E-2"/>
                </c:manualLayout>
              </c:layout>
              <c:dLblPos val="bestFit"/>
              <c:showVal val="1"/>
              <c:showCatName val="1"/>
            </c:dLbl>
            <c:dLbl>
              <c:idx val="7"/>
              <c:layout>
                <c:manualLayout>
                  <c:x val="0.11493068729971918"/>
                  <c:y val="5.4443678609519833E-2"/>
                </c:manualLayout>
              </c:layout>
              <c:dLblPos val="bestFit"/>
              <c:showVal val="1"/>
              <c:showCatName val="1"/>
            </c:dLbl>
            <c:dLbl>
              <c:idx val="8"/>
              <c:layout>
                <c:manualLayout>
                  <c:x val="-0.11743686382708561"/>
                  <c:y val="7.3923490773440223E-2"/>
                </c:manualLayout>
              </c:layout>
              <c:dLblPos val="bestFit"/>
              <c:showVal val="1"/>
              <c:showCatName val="1"/>
            </c:dLbl>
            <c:dLbl>
              <c:idx val="9"/>
              <c:layout>
                <c:manualLayout>
                  <c:x val="-6.8013872628369942E-2"/>
                  <c:y val="6.2719099217442648E-2"/>
                </c:manualLayout>
              </c:layout>
              <c:dLblPos val="bestFit"/>
              <c:showVal val="1"/>
              <c:showCatName val="1"/>
            </c:dLbl>
            <c:dLbl>
              <c:idx val="10"/>
              <c:layout>
                <c:manualLayout>
                  <c:x val="-8.3126166675017224E-2"/>
                  <c:y val="-5.76445029301298E-2"/>
                </c:manualLayout>
              </c:layout>
              <c:dLblPos val="bestFit"/>
              <c:showVal val="1"/>
              <c:showCatName val="1"/>
            </c:dLbl>
            <c:dLbl>
              <c:idx val="11"/>
              <c:layout>
                <c:manualLayout>
                  <c:x val="-8.0398902186274976E-2"/>
                  <c:y val="-3.0005149686221609E-2"/>
                </c:manualLayout>
              </c:layout>
              <c:dLblPos val="bestFit"/>
              <c:showVal val="1"/>
              <c:showCatName val="1"/>
            </c:dLbl>
            <c:dLbl>
              <c:idx val="12"/>
              <c:layout>
                <c:manualLayout>
                  <c:x val="-2.1715522888417606E-3"/>
                  <c:y val="-4.4150100143088039E-2"/>
                </c:manualLayout>
              </c:layout>
              <c:dLblPos val="bestFit"/>
              <c:showVal val="1"/>
              <c:showCatName val="1"/>
            </c:dLbl>
            <c:dLblPos val="outEnd"/>
            <c:showVal val="1"/>
            <c:showCatName val="1"/>
            <c:showLeaderLines val="1"/>
          </c:dLbls>
          <c:cat>
            <c:strRef>
              <c:f>Hoja16!$F$2:$F$14</c:f>
              <c:strCache>
                <c:ptCount val="13"/>
                <c:pt idx="0">
                  <c:v>Anécdotas</c:v>
                </c:pt>
                <c:pt idx="1">
                  <c:v>Cuentos, fábulas, apólogos, parábolas</c:v>
                </c:pt>
                <c:pt idx="2">
                  <c:v>Diálogos</c:v>
                </c:pt>
                <c:pt idx="3">
                  <c:v>Enigmas, epitafios, epigramas, chistes</c:v>
                </c:pt>
                <c:pt idx="4">
                  <c:v>Novelas</c:v>
                </c:pt>
                <c:pt idx="5">
                  <c:v>Otros textos literarios</c:v>
                </c:pt>
                <c:pt idx="6">
                  <c:v>Poesías</c:v>
                </c:pt>
                <c:pt idx="7">
                  <c:v>Refranes, dichos y sentencias</c:v>
                </c:pt>
                <c:pt idx="8">
                  <c:v>Educación</c:v>
                </c:pt>
                <c:pt idx="9">
                  <c:v>Discursos divulgativos, filosóficos, políticos y económicos</c:v>
                </c:pt>
                <c:pt idx="10">
                  <c:v>Historia</c:v>
                </c:pt>
                <c:pt idx="11">
                  <c:v>Mitología, Filología, Literatura, Bellas Artes y Teatro</c:v>
                </c:pt>
                <c:pt idx="12">
                  <c:v>Otros discursos</c:v>
                </c:pt>
              </c:strCache>
            </c:strRef>
          </c:cat>
          <c:val>
            <c:numRef>
              <c:f>Hoja16!$G$2:$G$14</c:f>
              <c:numCache>
                <c:formatCode>0.0</c:formatCode>
                <c:ptCount val="13"/>
                <c:pt idx="0">
                  <c:v>2.1276595744680837</c:v>
                </c:pt>
                <c:pt idx="1">
                  <c:v>8.7470449172576838</c:v>
                </c:pt>
                <c:pt idx="2">
                  <c:v>1.1820330969267192</c:v>
                </c:pt>
                <c:pt idx="3">
                  <c:v>1.4184397163120528</c:v>
                </c:pt>
                <c:pt idx="4">
                  <c:v>21.749408983451527</c:v>
                </c:pt>
                <c:pt idx="5">
                  <c:v>1.1820330969267192</c:v>
                </c:pt>
                <c:pt idx="6">
                  <c:v>17.021276595744684</c:v>
                </c:pt>
                <c:pt idx="7">
                  <c:v>0.47281323877068582</c:v>
                </c:pt>
                <c:pt idx="8">
                  <c:v>4.0189125295508275</c:v>
                </c:pt>
                <c:pt idx="9">
                  <c:v>18.912529550827283</c:v>
                </c:pt>
                <c:pt idx="10">
                  <c:v>5.2009456264775356</c:v>
                </c:pt>
                <c:pt idx="11">
                  <c:v>6.3829787234042552</c:v>
                </c:pt>
                <c:pt idx="12">
                  <c:v>11.583924349881796</c:v>
                </c:pt>
              </c:numCache>
            </c:numRef>
          </c:val>
        </c:ser>
        <c:firstSliceAng val="0"/>
      </c:pieChart>
    </c:plotArea>
    <c:plotVisOnly val="1"/>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0.86344</cdr:x>
      <cdr:y>0.74737</cdr:y>
    </cdr:from>
    <cdr:to>
      <cdr:x>1</cdr:x>
      <cdr:y>1</cdr:y>
    </cdr:to>
    <cdr:sp macro="" textlink="">
      <cdr:nvSpPr>
        <cdr:cNvPr id="4" name="3 CuadroTexto"/>
        <cdr:cNvSpPr txBox="1"/>
      </cdr:nvSpPr>
      <cdr:spPr>
        <a:xfrm xmlns:a="http://schemas.openxmlformats.org/drawingml/2006/main">
          <a:off x="6191250" y="2990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0.70717</cdr:x>
      <cdr:y>0.49978</cdr:y>
    </cdr:from>
    <cdr:to>
      <cdr:x>0.97302</cdr:x>
      <cdr:y>0.71557</cdr:y>
    </cdr:to>
    <cdr:sp macro="" textlink="">
      <cdr:nvSpPr>
        <cdr:cNvPr id="5" name="4 CuadroTexto"/>
        <cdr:cNvSpPr txBox="1"/>
      </cdr:nvSpPr>
      <cdr:spPr>
        <a:xfrm xmlns:a="http://schemas.openxmlformats.org/drawingml/2006/main">
          <a:off x="4243570" y="2237385"/>
          <a:ext cx="1595256" cy="966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rgbClr val="C00000"/>
              </a:solidFill>
            </a:rPr>
            <a:t>Total</a:t>
          </a:r>
          <a:r>
            <a:rPr lang="es-ES" sz="1400" b="1" baseline="0">
              <a:solidFill>
                <a:srgbClr val="C00000"/>
              </a:solidFill>
            </a:rPr>
            <a:t> entretenimiento: 51,4 %</a:t>
          </a:r>
          <a:endParaRPr lang="es-ES" sz="1400" b="1">
            <a:solidFill>
              <a:srgbClr val="C00000"/>
            </a:solidFill>
          </a:endParaRPr>
        </a:p>
      </cdr:txBody>
    </cdr:sp>
  </cdr:relSizeAnchor>
  <cdr:relSizeAnchor xmlns:cdr="http://schemas.openxmlformats.org/drawingml/2006/chartDrawing">
    <cdr:from>
      <cdr:x>0.03902</cdr:x>
      <cdr:y>0.50513</cdr:y>
    </cdr:from>
    <cdr:to>
      <cdr:x>0.27231</cdr:x>
      <cdr:y>0.72092</cdr:y>
    </cdr:to>
    <cdr:sp macro="" textlink="">
      <cdr:nvSpPr>
        <cdr:cNvPr id="6" name="1 CuadroTexto"/>
        <cdr:cNvSpPr txBox="1"/>
      </cdr:nvSpPr>
      <cdr:spPr>
        <a:xfrm xmlns:a="http://schemas.openxmlformats.org/drawingml/2006/main">
          <a:off x="234169" y="2261356"/>
          <a:ext cx="1399915" cy="9660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400" b="1">
              <a:solidFill>
                <a:srgbClr val="003399"/>
              </a:solidFill>
            </a:rPr>
            <a:t>Total</a:t>
          </a:r>
          <a:r>
            <a:rPr lang="es-ES" sz="1400" b="1" baseline="0">
              <a:solidFill>
                <a:srgbClr val="003399"/>
              </a:solidFill>
            </a:rPr>
            <a:t> </a:t>
          </a:r>
        </a:p>
        <a:p xmlns:a="http://schemas.openxmlformats.org/drawingml/2006/main">
          <a:pPr algn="ctr"/>
          <a:r>
            <a:rPr lang="es-ES" sz="1400" b="1" baseline="0">
              <a:solidFill>
                <a:srgbClr val="003399"/>
              </a:solidFill>
            </a:rPr>
            <a:t>instrucción: </a:t>
          </a:r>
        </a:p>
        <a:p xmlns:a="http://schemas.openxmlformats.org/drawingml/2006/main">
          <a:pPr algn="ctr"/>
          <a:r>
            <a:rPr lang="es-ES" sz="1400" b="1" baseline="0">
              <a:solidFill>
                <a:srgbClr val="003399"/>
              </a:solidFill>
            </a:rPr>
            <a:t>48,6 %</a:t>
          </a:r>
          <a:endParaRPr lang="es-ES" sz="1400" b="1">
            <a:solidFill>
              <a:srgbClr val="003399"/>
            </a:solidFill>
          </a:endParaRPr>
        </a:p>
      </cdr:txBody>
    </cdr:sp>
  </cdr:relSizeAnchor>
  <cdr:relSizeAnchor xmlns:cdr="http://schemas.openxmlformats.org/drawingml/2006/chartDrawing">
    <cdr:from>
      <cdr:x>0.24182</cdr:x>
      <cdr:y>0.03456</cdr:y>
    </cdr:from>
    <cdr:to>
      <cdr:x>0.71266</cdr:x>
      <cdr:y>0.14516</cdr:y>
    </cdr:to>
    <cdr:sp macro="" textlink="">
      <cdr:nvSpPr>
        <cdr:cNvPr id="7" name="1 CuadroTexto"/>
        <cdr:cNvSpPr txBox="1"/>
      </cdr:nvSpPr>
      <cdr:spPr>
        <a:xfrm xmlns:a="http://schemas.openxmlformats.org/drawingml/2006/main">
          <a:off x="1619250" y="142876"/>
          <a:ext cx="31527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2000" b="1">
              <a:solidFill>
                <a:schemeClr val="tx1"/>
              </a:solidFill>
            </a:rPr>
            <a:t>TOMOS</a:t>
          </a:r>
          <a:r>
            <a:rPr lang="es-ES" sz="2000" b="1" baseline="0">
              <a:solidFill>
                <a:schemeClr val="tx1"/>
              </a:solidFill>
            </a:rPr>
            <a:t> 1-15 y 17</a:t>
          </a:r>
          <a:endParaRPr lang="es-ES" sz="2000" b="1">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0.86344</cdr:x>
      <cdr:y>0.74737</cdr:y>
    </cdr:from>
    <cdr:to>
      <cdr:x>1</cdr:x>
      <cdr:y>1</cdr:y>
    </cdr:to>
    <cdr:sp macro="" textlink="">
      <cdr:nvSpPr>
        <cdr:cNvPr id="4" name="3 CuadroTexto"/>
        <cdr:cNvSpPr txBox="1"/>
      </cdr:nvSpPr>
      <cdr:spPr>
        <a:xfrm xmlns:a="http://schemas.openxmlformats.org/drawingml/2006/main">
          <a:off x="6191250" y="2990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0.63796</cdr:x>
      <cdr:y>0.65172</cdr:y>
    </cdr:from>
    <cdr:to>
      <cdr:x>0.93428</cdr:x>
      <cdr:y>0.86751</cdr:y>
    </cdr:to>
    <cdr:sp macro="" textlink="">
      <cdr:nvSpPr>
        <cdr:cNvPr id="5" name="4 CuadroTexto"/>
        <cdr:cNvSpPr txBox="1"/>
      </cdr:nvSpPr>
      <cdr:spPr>
        <a:xfrm xmlns:a="http://schemas.openxmlformats.org/drawingml/2006/main">
          <a:off x="3530501" y="3086896"/>
          <a:ext cx="1639842" cy="1022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rgbClr val="C00000"/>
              </a:solidFill>
            </a:rPr>
            <a:t>Total</a:t>
          </a:r>
          <a:r>
            <a:rPr lang="es-ES" sz="1400" b="1" baseline="0">
              <a:solidFill>
                <a:srgbClr val="C00000"/>
              </a:solidFill>
            </a:rPr>
            <a:t> entretenimiento: 45,5 %</a:t>
          </a:r>
          <a:endParaRPr lang="es-ES" sz="1400" b="1">
            <a:solidFill>
              <a:srgbClr val="C00000"/>
            </a:solidFill>
          </a:endParaRPr>
        </a:p>
      </cdr:txBody>
    </cdr:sp>
  </cdr:relSizeAnchor>
  <cdr:relSizeAnchor xmlns:cdr="http://schemas.openxmlformats.org/drawingml/2006/chartDrawing">
    <cdr:from>
      <cdr:x>0.02807</cdr:x>
      <cdr:y>0.45431</cdr:y>
    </cdr:from>
    <cdr:to>
      <cdr:x>0.26136</cdr:x>
      <cdr:y>0.6701</cdr:y>
    </cdr:to>
    <cdr:sp macro="" textlink="">
      <cdr:nvSpPr>
        <cdr:cNvPr id="6" name="1 CuadroTexto"/>
        <cdr:cNvSpPr txBox="1"/>
      </cdr:nvSpPr>
      <cdr:spPr>
        <a:xfrm xmlns:a="http://schemas.openxmlformats.org/drawingml/2006/main">
          <a:off x="155314" y="2492549"/>
          <a:ext cx="1291032" cy="11839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400" b="1">
              <a:solidFill>
                <a:srgbClr val="003399"/>
              </a:solidFill>
            </a:rPr>
            <a:t>Total</a:t>
          </a:r>
          <a:r>
            <a:rPr lang="es-ES" sz="1400" b="1" baseline="0">
              <a:solidFill>
                <a:srgbClr val="003399"/>
              </a:solidFill>
            </a:rPr>
            <a:t> </a:t>
          </a:r>
        </a:p>
        <a:p xmlns:a="http://schemas.openxmlformats.org/drawingml/2006/main">
          <a:pPr algn="ctr"/>
          <a:r>
            <a:rPr lang="es-ES" sz="1400" b="1" baseline="0">
              <a:solidFill>
                <a:srgbClr val="003399"/>
              </a:solidFill>
            </a:rPr>
            <a:t>instrucción: </a:t>
          </a:r>
        </a:p>
        <a:p xmlns:a="http://schemas.openxmlformats.org/drawingml/2006/main">
          <a:pPr algn="ctr"/>
          <a:r>
            <a:rPr lang="es-ES" sz="1400" b="1" baseline="0">
              <a:solidFill>
                <a:srgbClr val="003399"/>
              </a:solidFill>
            </a:rPr>
            <a:t>54.5 %</a:t>
          </a:r>
          <a:endParaRPr lang="es-ES" sz="1400" b="1">
            <a:solidFill>
              <a:srgbClr val="003399"/>
            </a:solidFill>
          </a:endParaRPr>
        </a:p>
      </cdr:txBody>
    </cdr:sp>
  </cdr:relSizeAnchor>
  <cdr:relSizeAnchor xmlns:cdr="http://schemas.openxmlformats.org/drawingml/2006/chartDrawing">
    <cdr:from>
      <cdr:x>0.24182</cdr:x>
      <cdr:y>0.03456</cdr:y>
    </cdr:from>
    <cdr:to>
      <cdr:x>0.71266</cdr:x>
      <cdr:y>0.14516</cdr:y>
    </cdr:to>
    <cdr:sp macro="" textlink="">
      <cdr:nvSpPr>
        <cdr:cNvPr id="7" name="1 CuadroTexto"/>
        <cdr:cNvSpPr txBox="1"/>
      </cdr:nvSpPr>
      <cdr:spPr>
        <a:xfrm xmlns:a="http://schemas.openxmlformats.org/drawingml/2006/main">
          <a:off x="1619250" y="142876"/>
          <a:ext cx="31527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2000" b="1">
              <a:solidFill>
                <a:schemeClr val="tx1"/>
              </a:solidFill>
            </a:rPr>
            <a:t>TOMO 13</a:t>
          </a:r>
        </a:p>
      </cdr:txBody>
    </cdr:sp>
  </cdr:relSizeAnchor>
</c:userShapes>
</file>

<file path=word/drawings/drawing3.xml><?xml version="1.0" encoding="utf-8"?>
<c:userShapes xmlns:c="http://schemas.openxmlformats.org/drawingml/2006/chart">
  <cdr:relSizeAnchor xmlns:cdr="http://schemas.openxmlformats.org/drawingml/2006/chartDrawing">
    <cdr:from>
      <cdr:x>0.86344</cdr:x>
      <cdr:y>0.74737</cdr:y>
    </cdr:from>
    <cdr:to>
      <cdr:x>1</cdr:x>
      <cdr:y>1</cdr:y>
    </cdr:to>
    <cdr:sp macro="" textlink="">
      <cdr:nvSpPr>
        <cdr:cNvPr id="4" name="3 CuadroTexto"/>
        <cdr:cNvSpPr txBox="1"/>
      </cdr:nvSpPr>
      <cdr:spPr>
        <a:xfrm xmlns:a="http://schemas.openxmlformats.org/drawingml/2006/main">
          <a:off x="6191250" y="2990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0.69837</cdr:x>
      <cdr:y>0.41507</cdr:y>
    </cdr:from>
    <cdr:to>
      <cdr:x>0.94844</cdr:x>
      <cdr:y>0.63086</cdr:y>
    </cdr:to>
    <cdr:sp macro="" textlink="">
      <cdr:nvSpPr>
        <cdr:cNvPr id="5" name="4 CuadroTexto"/>
        <cdr:cNvSpPr txBox="1"/>
      </cdr:nvSpPr>
      <cdr:spPr>
        <a:xfrm xmlns:a="http://schemas.openxmlformats.org/drawingml/2006/main">
          <a:off x="4257252" y="1830477"/>
          <a:ext cx="1524424" cy="951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solidFill>
                <a:srgbClr val="C00000"/>
              </a:solidFill>
            </a:rPr>
            <a:t>Total</a:t>
          </a:r>
          <a:r>
            <a:rPr lang="es-ES" sz="1400" b="1" baseline="0">
              <a:solidFill>
                <a:srgbClr val="C00000"/>
              </a:solidFill>
            </a:rPr>
            <a:t> entretenimiento: 53,9 %</a:t>
          </a:r>
          <a:endParaRPr lang="es-ES" sz="1400" b="1">
            <a:solidFill>
              <a:srgbClr val="C00000"/>
            </a:solidFill>
          </a:endParaRPr>
        </a:p>
      </cdr:txBody>
    </cdr:sp>
  </cdr:relSizeAnchor>
  <cdr:relSizeAnchor xmlns:cdr="http://schemas.openxmlformats.org/drawingml/2006/chartDrawing">
    <cdr:from>
      <cdr:x>0.02523</cdr:x>
      <cdr:y>0.50014</cdr:y>
    </cdr:from>
    <cdr:to>
      <cdr:x>0.25852</cdr:x>
      <cdr:y>0.71593</cdr:y>
    </cdr:to>
    <cdr:sp macro="" textlink="">
      <cdr:nvSpPr>
        <cdr:cNvPr id="6" name="1 CuadroTexto"/>
        <cdr:cNvSpPr txBox="1"/>
      </cdr:nvSpPr>
      <cdr:spPr>
        <a:xfrm xmlns:a="http://schemas.openxmlformats.org/drawingml/2006/main">
          <a:off x="147577" y="2158020"/>
          <a:ext cx="1364362" cy="9310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400" b="1">
              <a:solidFill>
                <a:srgbClr val="003399"/>
              </a:solidFill>
            </a:rPr>
            <a:t>Total</a:t>
          </a:r>
          <a:r>
            <a:rPr lang="es-ES" sz="1400" b="1" baseline="0">
              <a:solidFill>
                <a:srgbClr val="003399"/>
              </a:solidFill>
            </a:rPr>
            <a:t> </a:t>
          </a:r>
        </a:p>
        <a:p xmlns:a="http://schemas.openxmlformats.org/drawingml/2006/main">
          <a:pPr algn="ctr"/>
          <a:r>
            <a:rPr lang="es-ES" sz="1400" b="1" baseline="0">
              <a:solidFill>
                <a:srgbClr val="003399"/>
              </a:solidFill>
            </a:rPr>
            <a:t>instrucción: </a:t>
          </a:r>
        </a:p>
        <a:p xmlns:a="http://schemas.openxmlformats.org/drawingml/2006/main">
          <a:pPr algn="ctr"/>
          <a:r>
            <a:rPr lang="es-ES" sz="1400" b="1" baseline="0">
              <a:solidFill>
                <a:srgbClr val="003399"/>
              </a:solidFill>
            </a:rPr>
            <a:t>46,1 %</a:t>
          </a:r>
          <a:endParaRPr lang="es-ES" sz="1400" b="1">
            <a:solidFill>
              <a:srgbClr val="003399"/>
            </a:solidFill>
          </a:endParaRPr>
        </a:p>
      </cdr:txBody>
    </cdr:sp>
  </cdr:relSizeAnchor>
  <cdr:relSizeAnchor xmlns:cdr="http://schemas.openxmlformats.org/drawingml/2006/chartDrawing">
    <cdr:from>
      <cdr:x>0.24182</cdr:x>
      <cdr:y>0.03456</cdr:y>
    </cdr:from>
    <cdr:to>
      <cdr:x>0.71266</cdr:x>
      <cdr:y>0.14516</cdr:y>
    </cdr:to>
    <cdr:sp macro="" textlink="">
      <cdr:nvSpPr>
        <cdr:cNvPr id="7" name="1 CuadroTexto"/>
        <cdr:cNvSpPr txBox="1"/>
      </cdr:nvSpPr>
      <cdr:spPr>
        <a:xfrm xmlns:a="http://schemas.openxmlformats.org/drawingml/2006/main">
          <a:off x="1619250" y="142876"/>
          <a:ext cx="3152774"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2000" b="1">
              <a:solidFill>
                <a:schemeClr val="tx1"/>
              </a:solidFill>
            </a:rPr>
            <a:t>TOMO 17</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51A6F-E2BA-4498-A593-3231782D8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82319</Words>
  <Characters>452756</Characters>
  <Application>Microsoft Office Word</Application>
  <DocSecurity>0</DocSecurity>
  <Lines>3772</Lines>
  <Paragraphs>1068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534007</CharactersWithSpaces>
  <SharedDoc>false</SharedDoc>
  <HLinks>
    <vt:vector size="36" baseType="variant">
      <vt:variant>
        <vt:i4>6488122</vt:i4>
      </vt:variant>
      <vt:variant>
        <vt:i4>21</vt:i4>
      </vt:variant>
      <vt:variant>
        <vt:i4>0</vt:i4>
      </vt:variant>
      <vt:variant>
        <vt:i4>5</vt:i4>
      </vt:variant>
      <vt:variant>
        <vt:lpwstr>http://dialnet.unirioja.es/servlet/libro?codigo=454411</vt:lpwstr>
      </vt:variant>
      <vt:variant>
        <vt:lpwstr/>
      </vt:variant>
      <vt:variant>
        <vt:i4>2687029</vt:i4>
      </vt:variant>
      <vt:variant>
        <vt:i4>18</vt:i4>
      </vt:variant>
      <vt:variant>
        <vt:i4>0</vt:i4>
      </vt:variant>
      <vt:variant>
        <vt:i4>5</vt:i4>
      </vt:variant>
      <vt:variant>
        <vt:lpwstr>http://argonauta.imageson.org/document125.html</vt:lpwstr>
      </vt:variant>
      <vt:variant>
        <vt:lpwstr/>
      </vt:variant>
      <vt:variant>
        <vt:i4>1638487</vt:i4>
      </vt:variant>
      <vt:variant>
        <vt:i4>15</vt:i4>
      </vt:variant>
      <vt:variant>
        <vt:i4>0</vt:i4>
      </vt:variant>
      <vt:variant>
        <vt:i4>5</vt:i4>
      </vt:variant>
      <vt:variant>
        <vt:lpwstr>http://argonauta.imageson.org/document91.html</vt:lpwstr>
      </vt:variant>
      <vt:variant>
        <vt:lpwstr/>
      </vt:variant>
      <vt:variant>
        <vt:i4>4259904</vt:i4>
      </vt:variant>
      <vt:variant>
        <vt:i4>12</vt:i4>
      </vt:variant>
      <vt:variant>
        <vt:i4>0</vt:i4>
      </vt:variant>
      <vt:variant>
        <vt:i4>5</vt:i4>
      </vt:variant>
      <vt:variant>
        <vt:lpwstr>http://argonauta.revues.org/1357</vt:lpwstr>
      </vt:variant>
      <vt:variant>
        <vt:lpwstr/>
      </vt:variant>
      <vt:variant>
        <vt:i4>1638487</vt:i4>
      </vt:variant>
      <vt:variant>
        <vt:i4>9</vt:i4>
      </vt:variant>
      <vt:variant>
        <vt:i4>0</vt:i4>
      </vt:variant>
      <vt:variant>
        <vt:i4>5</vt:i4>
      </vt:variant>
      <vt:variant>
        <vt:lpwstr>http://argonauta.imageson.org/document91.html</vt:lpwstr>
      </vt:variant>
      <vt:variant>
        <vt:lpwstr/>
      </vt:variant>
      <vt:variant>
        <vt:i4>5767170</vt:i4>
      </vt:variant>
      <vt:variant>
        <vt:i4>0</vt:i4>
      </vt:variant>
      <vt:variant>
        <vt:i4>0</vt:i4>
      </vt:variant>
      <vt:variant>
        <vt:i4>5</vt:i4>
      </vt:variant>
      <vt:variant>
        <vt:lpwstr>http://www.archive.org/index.php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2013-09-16T17:37:00Z</dcterms:created>
  <dcterms:modified xsi:type="dcterms:W3CDTF">2013-09-16T17:38:00Z</dcterms:modified>
</cp:coreProperties>
</file>