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77" w:rsidRDefault="00536648" w:rsidP="00AC2F37">
      <w:pPr>
        <w:jc w:val="center"/>
        <w:rPr>
          <w:rFonts w:ascii="Segoe UI Light" w:hAnsi="Segoe UI Light"/>
          <w:b/>
          <w:sz w:val="28"/>
          <w:szCs w:val="28"/>
        </w:rPr>
      </w:pPr>
      <w:r w:rsidRPr="00AC2F37">
        <w:rPr>
          <w:rFonts w:ascii="Segoe UI Light" w:hAnsi="Segoe UI Light"/>
          <w:b/>
          <w:sz w:val="28"/>
          <w:szCs w:val="28"/>
        </w:rPr>
        <w:t xml:space="preserve">Cambios hechos </w:t>
      </w:r>
      <w:r w:rsidR="009C6E28">
        <w:rPr>
          <w:rFonts w:ascii="Segoe UI Light" w:hAnsi="Segoe UI Light"/>
          <w:b/>
          <w:sz w:val="28"/>
          <w:szCs w:val="28"/>
        </w:rPr>
        <w:t xml:space="preserve">al artículo </w:t>
      </w:r>
      <w:r w:rsidRPr="00AC2F37">
        <w:rPr>
          <w:rFonts w:ascii="Segoe UI Light" w:hAnsi="Segoe UI Light"/>
          <w:b/>
          <w:sz w:val="28"/>
          <w:szCs w:val="28"/>
        </w:rPr>
        <w:t xml:space="preserve">en </w:t>
      </w:r>
      <w:r w:rsidR="00B638E4" w:rsidRPr="00AC2F37">
        <w:rPr>
          <w:rFonts w:ascii="Segoe UI Light" w:hAnsi="Segoe UI Light"/>
          <w:b/>
          <w:sz w:val="28"/>
          <w:szCs w:val="28"/>
        </w:rPr>
        <w:t>atención</w:t>
      </w:r>
      <w:r w:rsidRPr="00AC2F37">
        <w:rPr>
          <w:rFonts w:ascii="Segoe UI Light" w:hAnsi="Segoe UI Light"/>
          <w:b/>
          <w:sz w:val="28"/>
          <w:szCs w:val="28"/>
        </w:rPr>
        <w:t xml:space="preserve"> a los comentarios de los evaluadores</w:t>
      </w:r>
    </w:p>
    <w:p w:rsidR="009C6E28" w:rsidRPr="00AC2F37" w:rsidRDefault="009C6E28" w:rsidP="00AC2F37">
      <w:pPr>
        <w:jc w:val="center"/>
        <w:rPr>
          <w:rFonts w:ascii="Segoe UI Light" w:hAnsi="Segoe UI Light"/>
          <w:b/>
          <w:sz w:val="28"/>
          <w:szCs w:val="28"/>
        </w:rPr>
      </w:pPr>
    </w:p>
    <w:p w:rsidR="00AD78D2" w:rsidRPr="00AC2F37" w:rsidRDefault="00AD78D2" w:rsidP="00AD78D2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sz w:val="24"/>
          <w:szCs w:val="24"/>
        </w:rPr>
        <w:t xml:space="preserve">Artículo: </w:t>
      </w:r>
      <w:r w:rsidR="00AC2F37"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Contribución de la visita a un acuario en las percepciones de los visitantes sobre cuidado y conservación del ambiente‏</w:t>
      </w:r>
    </w:p>
    <w:p w:rsidR="00AD78D2" w:rsidRPr="00AC2F37" w:rsidRDefault="00AD78D2" w:rsidP="00AD78D2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Atendiendo a los comentarios de los evaluadores se hicieron los siguientes ajustes</w:t>
      </w:r>
      <w:r w:rsid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:</w:t>
      </w:r>
    </w:p>
    <w:p w:rsidR="00AD78D2" w:rsidRPr="00AC2F37" w:rsidRDefault="00AD78D2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Se incluyó información sobre el acuario y el recorrido que ofrece a los visitantes </w:t>
      </w:r>
    </w:p>
    <w:p w:rsidR="00AD78D2" w:rsidRPr="00AC2F37" w:rsidRDefault="00AD78D2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Se refin</w:t>
      </w:r>
      <w:r w:rsid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ó</w:t>
      </w: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 la definición de los términos que componen al marco teórico. Se define el concepto de aprendizaje </w:t>
      </w:r>
      <w:r w:rsid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pero </w:t>
      </w:r>
      <w:r w:rsidR="008C4E2E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restringiéndolo </w:t>
      </w:r>
      <w:r w:rsid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a los espacios no convencionales </w:t>
      </w: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en espacios no convencionales.</w:t>
      </w:r>
    </w:p>
    <w:p w:rsidR="00AD78D2" w:rsidRPr="00AC2F37" w:rsidRDefault="00AD78D2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Se reconfiguró el marco </w:t>
      </w:r>
      <w:r w:rsidR="00AC2F37"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teórico</w:t>
      </w: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 dándole mucho </w:t>
      </w:r>
      <w:r w:rsidR="00AC2F37"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más</w:t>
      </w: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 peso al aprendizaje y al Mapeo de Significado Personal. </w:t>
      </w:r>
    </w:p>
    <w:p w:rsidR="00AD78D2" w:rsidRPr="00AC2F37" w:rsidRDefault="00AD78D2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Se actualizaron las referencias bibliográficas.</w:t>
      </w:r>
    </w:p>
    <w:p w:rsidR="00AD78D2" w:rsidRDefault="00AD78D2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Se reconfiguró el componente metodológico </w:t>
      </w:r>
      <w:r w:rsid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y se muestran las herramientas para garantizar la validez</w:t>
      </w: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>.</w:t>
      </w:r>
    </w:p>
    <w:p w:rsidR="00DC1D57" w:rsidRPr="00AC2F37" w:rsidRDefault="00DC1D57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>
        <w:rPr>
          <w:rFonts w:ascii="Segoe UI Light" w:hAnsi="Segoe UI Light"/>
          <w:b w:val="0"/>
          <w:bCs w:val="0"/>
          <w:color w:val="444444"/>
          <w:sz w:val="24"/>
          <w:szCs w:val="24"/>
        </w:rPr>
        <w:t>Se ajustó el apartado de resultados.</w:t>
      </w:r>
    </w:p>
    <w:p w:rsidR="00AC2F37" w:rsidRDefault="00AD78D2" w:rsidP="00AD78D2">
      <w:pPr>
        <w:pStyle w:val="Ttulo2"/>
        <w:numPr>
          <w:ilvl w:val="0"/>
          <w:numId w:val="1"/>
        </w:numPr>
        <w:shd w:val="clear" w:color="auto" w:fill="FFFFFF"/>
        <w:spacing w:before="0" w:beforeAutospacing="0" w:after="195" w:afterAutospacing="0" w:line="450" w:lineRule="atLeast"/>
        <w:rPr>
          <w:rFonts w:ascii="Segoe UI Light" w:hAnsi="Segoe UI Light"/>
          <w:b w:val="0"/>
          <w:bCs w:val="0"/>
          <w:color w:val="444444"/>
          <w:sz w:val="24"/>
          <w:szCs w:val="24"/>
        </w:rPr>
      </w:pPr>
      <w:r w:rsidRP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Se </w:t>
      </w:r>
      <w:r w:rsidR="005E2123">
        <w:rPr>
          <w:rFonts w:ascii="Segoe UI Light" w:hAnsi="Segoe UI Light"/>
          <w:b w:val="0"/>
          <w:bCs w:val="0"/>
          <w:color w:val="444444"/>
          <w:sz w:val="24"/>
          <w:szCs w:val="24"/>
        </w:rPr>
        <w:t>editó el texto para</w:t>
      </w:r>
      <w:bookmarkStart w:id="0" w:name="_GoBack"/>
      <w:bookmarkEnd w:id="0"/>
      <w:r w:rsidR="00AC2F37">
        <w:rPr>
          <w:rFonts w:ascii="Segoe UI Light" w:hAnsi="Segoe UI Light"/>
          <w:b w:val="0"/>
          <w:bCs w:val="0"/>
          <w:color w:val="444444"/>
          <w:sz w:val="24"/>
          <w:szCs w:val="24"/>
        </w:rPr>
        <w:t xml:space="preserve"> evitar las redundancias. </w:t>
      </w:r>
    </w:p>
    <w:p w:rsidR="00AC2F37" w:rsidRPr="00AC2F37" w:rsidRDefault="00AC2F37">
      <w:pPr>
        <w:rPr>
          <w:sz w:val="24"/>
          <w:szCs w:val="24"/>
        </w:rPr>
      </w:pPr>
    </w:p>
    <w:sectPr w:rsidR="00AC2F37" w:rsidRPr="00AC2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61F4D"/>
    <w:multiLevelType w:val="hybridMultilevel"/>
    <w:tmpl w:val="D6344B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8"/>
    <w:rsid w:val="000B0DC5"/>
    <w:rsid w:val="001E2831"/>
    <w:rsid w:val="00536648"/>
    <w:rsid w:val="005B2351"/>
    <w:rsid w:val="005E2123"/>
    <w:rsid w:val="008C4E2E"/>
    <w:rsid w:val="009C6E28"/>
    <w:rsid w:val="00AC2F37"/>
    <w:rsid w:val="00AD78D2"/>
    <w:rsid w:val="00B638E4"/>
    <w:rsid w:val="00D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28AE06-8E0F-4514-A1E1-E606A134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D7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78D2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LZ</cp:lastModifiedBy>
  <cp:revision>5</cp:revision>
  <dcterms:created xsi:type="dcterms:W3CDTF">2014-06-06T18:34:00Z</dcterms:created>
  <dcterms:modified xsi:type="dcterms:W3CDTF">2014-06-06T19:35:00Z</dcterms:modified>
</cp:coreProperties>
</file>